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677"/>
        <w:gridCol w:w="4677"/>
      </w:tblGrid>
      <w:tr w:rsidR="00FF67C9" w:rsidRPr="00E0551A" w14:paraId="25D34D55" w14:textId="77777777" w:rsidTr="00C74BAF">
        <w:trPr>
          <w:cantSplit/>
          <w:trHeight w:hRule="exact" w:val="709"/>
          <w:jc w:val="center"/>
        </w:trPr>
        <w:tc>
          <w:tcPr>
            <w:tcW w:w="9354" w:type="dxa"/>
            <w:gridSpan w:val="2"/>
            <w:tcMar>
              <w:top w:w="0" w:type="dxa"/>
              <w:left w:w="0" w:type="dxa"/>
              <w:bottom w:w="0" w:type="dxa"/>
              <w:right w:w="0" w:type="dxa"/>
            </w:tcMar>
          </w:tcPr>
          <w:p w14:paraId="612A10CC" w14:textId="77777777" w:rsidR="00FF67C9" w:rsidRPr="00D43EF7" w:rsidRDefault="00FF67C9" w:rsidP="00297408">
            <w:pPr>
              <w:keepLines/>
              <w:ind w:firstLine="0"/>
              <w:jc w:val="center"/>
              <w:rPr>
                <w:lang w:val="ru-RU"/>
              </w:rPr>
            </w:pPr>
            <w:r w:rsidRPr="00D43EF7">
              <w:rPr>
                <w:lang w:val="ru-RU"/>
              </w:rPr>
              <w:t>Казахский национальный университет имени аль-Фараби</w:t>
            </w:r>
          </w:p>
        </w:tc>
      </w:tr>
      <w:tr w:rsidR="00FF67C9" w14:paraId="6494EE63" w14:textId="77777777" w:rsidTr="00C74BAF">
        <w:trPr>
          <w:cantSplit/>
          <w:trHeight w:hRule="exact" w:val="765"/>
          <w:jc w:val="center"/>
        </w:trPr>
        <w:tc>
          <w:tcPr>
            <w:tcW w:w="4677" w:type="dxa"/>
            <w:tcMar>
              <w:top w:w="0" w:type="dxa"/>
              <w:left w:w="0" w:type="dxa"/>
              <w:bottom w:w="0" w:type="dxa"/>
              <w:right w:w="0" w:type="dxa"/>
            </w:tcMar>
            <w:vAlign w:val="center"/>
          </w:tcPr>
          <w:p w14:paraId="364A8CF2" w14:textId="77777777" w:rsidR="00FF67C9" w:rsidRDefault="00FF67C9" w:rsidP="00297408">
            <w:pPr>
              <w:keepLines/>
              <w:ind w:firstLine="0"/>
              <w:jc w:val="left"/>
            </w:pPr>
            <w:r>
              <w:t>УДК 004.056:336.7(043)</w:t>
            </w:r>
          </w:p>
        </w:tc>
        <w:tc>
          <w:tcPr>
            <w:tcW w:w="4677" w:type="dxa"/>
            <w:tcMar>
              <w:top w:w="0" w:type="dxa"/>
              <w:left w:w="0" w:type="dxa"/>
              <w:bottom w:w="0" w:type="dxa"/>
              <w:right w:w="0" w:type="dxa"/>
            </w:tcMar>
            <w:vAlign w:val="center"/>
          </w:tcPr>
          <w:p w14:paraId="650DFC4C" w14:textId="77777777" w:rsidR="00FF67C9" w:rsidRDefault="00FF67C9" w:rsidP="00297408">
            <w:pPr>
              <w:keepLines/>
              <w:ind w:firstLine="0"/>
              <w:jc w:val="right"/>
            </w:pPr>
            <w:r>
              <w:t>На правах рукописи</w:t>
            </w:r>
          </w:p>
        </w:tc>
      </w:tr>
      <w:tr w:rsidR="00FF67C9" w14:paraId="523676CF" w14:textId="77777777" w:rsidTr="00C74BAF">
        <w:trPr>
          <w:cantSplit/>
          <w:trHeight w:hRule="exact" w:val="2637"/>
          <w:jc w:val="center"/>
        </w:trPr>
        <w:tc>
          <w:tcPr>
            <w:tcW w:w="9354" w:type="dxa"/>
            <w:gridSpan w:val="2"/>
            <w:tcMar>
              <w:top w:w="0" w:type="dxa"/>
              <w:left w:w="0" w:type="dxa"/>
              <w:bottom w:w="0" w:type="dxa"/>
              <w:right w:w="0" w:type="dxa"/>
            </w:tcMar>
            <w:vAlign w:val="bottom"/>
          </w:tcPr>
          <w:p w14:paraId="10C78B44" w14:textId="77777777" w:rsidR="00FF67C9" w:rsidRDefault="00FF67C9" w:rsidP="00297408">
            <w:pPr>
              <w:keepLines/>
              <w:ind w:firstLine="0"/>
              <w:jc w:val="center"/>
            </w:pPr>
            <w:r>
              <w:rPr>
                <w:b/>
              </w:rPr>
              <w:t>ШАЙЗАТ МЕДЕТ ЖАНБОЛАТҰЛЫ</w:t>
            </w:r>
          </w:p>
        </w:tc>
      </w:tr>
      <w:tr w:rsidR="00FF67C9" w:rsidRPr="00E0551A" w14:paraId="4B23C158" w14:textId="77777777" w:rsidTr="00C74BAF">
        <w:trPr>
          <w:cantSplit/>
          <w:trHeight w:hRule="exact" w:val="1247"/>
          <w:jc w:val="center"/>
        </w:trPr>
        <w:tc>
          <w:tcPr>
            <w:tcW w:w="9354" w:type="dxa"/>
            <w:gridSpan w:val="2"/>
            <w:tcMar>
              <w:top w:w="0" w:type="dxa"/>
              <w:left w:w="0" w:type="dxa"/>
              <w:bottom w:w="0" w:type="dxa"/>
              <w:right w:w="0" w:type="dxa"/>
            </w:tcMar>
            <w:vAlign w:val="center"/>
          </w:tcPr>
          <w:p w14:paraId="0E78CB81" w14:textId="77777777" w:rsidR="00FF67C9" w:rsidRPr="00D43EF7" w:rsidRDefault="00FF67C9" w:rsidP="00297408">
            <w:pPr>
              <w:keepLines/>
              <w:ind w:firstLine="0"/>
              <w:jc w:val="center"/>
              <w:rPr>
                <w:lang w:val="ru-RU"/>
              </w:rPr>
            </w:pPr>
            <w:r w:rsidRPr="00D43EF7">
              <w:rPr>
                <w:b/>
                <w:lang w:val="ru-RU"/>
              </w:rPr>
              <w:t>Разработка методов и моделей машинного обучения для</w:t>
            </w:r>
            <w:r w:rsidRPr="00D43EF7">
              <w:rPr>
                <w:lang w:val="ru-RU"/>
              </w:rPr>
              <w:br/>
            </w:r>
            <w:r w:rsidRPr="00D43EF7">
              <w:rPr>
                <w:b/>
                <w:lang w:val="ru-RU"/>
              </w:rPr>
              <w:t xml:space="preserve">киберкриминалистического анализа </w:t>
            </w:r>
            <w:r>
              <w:rPr>
                <w:b/>
              </w:rPr>
              <w:t>Bitcoin</w:t>
            </w:r>
            <w:r w:rsidRPr="00D43EF7">
              <w:rPr>
                <w:b/>
                <w:lang w:val="ru-RU"/>
              </w:rPr>
              <w:t>-транзакций</w:t>
            </w:r>
          </w:p>
        </w:tc>
      </w:tr>
      <w:tr w:rsidR="00FF67C9" w14:paraId="35FF33EE" w14:textId="77777777" w:rsidTr="00C74BAF">
        <w:trPr>
          <w:cantSplit/>
          <w:trHeight w:hRule="exact" w:val="737"/>
          <w:jc w:val="center"/>
        </w:trPr>
        <w:tc>
          <w:tcPr>
            <w:tcW w:w="9354" w:type="dxa"/>
            <w:gridSpan w:val="2"/>
            <w:tcMar>
              <w:top w:w="0" w:type="dxa"/>
              <w:left w:w="0" w:type="dxa"/>
              <w:bottom w:w="0" w:type="dxa"/>
              <w:right w:w="0" w:type="dxa"/>
            </w:tcMar>
            <w:vAlign w:val="center"/>
          </w:tcPr>
          <w:p w14:paraId="35BD30A0" w14:textId="77777777" w:rsidR="00FF67C9" w:rsidRDefault="00FF67C9" w:rsidP="00297408">
            <w:pPr>
              <w:keepLines/>
              <w:ind w:firstLine="0"/>
              <w:jc w:val="center"/>
            </w:pPr>
            <w:r>
              <w:t>8D06301 – Системы информационной безопасности</w:t>
            </w:r>
          </w:p>
        </w:tc>
      </w:tr>
      <w:tr w:rsidR="00FF67C9" w:rsidRPr="00E0551A" w14:paraId="09DAC036" w14:textId="77777777" w:rsidTr="00C74BAF">
        <w:trPr>
          <w:cantSplit/>
          <w:trHeight w:hRule="exact" w:val="879"/>
          <w:jc w:val="center"/>
        </w:trPr>
        <w:tc>
          <w:tcPr>
            <w:tcW w:w="9354" w:type="dxa"/>
            <w:gridSpan w:val="2"/>
            <w:tcMar>
              <w:top w:w="0" w:type="dxa"/>
              <w:left w:w="0" w:type="dxa"/>
              <w:bottom w:w="0" w:type="dxa"/>
              <w:right w:w="0" w:type="dxa"/>
            </w:tcMar>
            <w:vAlign w:val="center"/>
          </w:tcPr>
          <w:p w14:paraId="1A780815" w14:textId="77777777" w:rsidR="00FF67C9" w:rsidRPr="00D43EF7" w:rsidRDefault="00FF67C9" w:rsidP="00297408">
            <w:pPr>
              <w:keepLines/>
              <w:ind w:firstLine="0"/>
              <w:jc w:val="center"/>
              <w:rPr>
                <w:lang w:val="ru-RU"/>
              </w:rPr>
            </w:pPr>
            <w:r w:rsidRPr="00D43EF7">
              <w:rPr>
                <w:lang w:val="ru-RU"/>
              </w:rPr>
              <w:t>Диссертация на соискание степени доктора философии (</w:t>
            </w:r>
            <w:r>
              <w:t>PhD</w:t>
            </w:r>
            <w:r w:rsidRPr="00D43EF7">
              <w:rPr>
                <w:lang w:val="ru-RU"/>
              </w:rPr>
              <w:t>)</w:t>
            </w:r>
          </w:p>
        </w:tc>
      </w:tr>
      <w:tr w:rsidR="00FF67C9" w:rsidRPr="00E0551A" w14:paraId="18F3BA51" w14:textId="77777777" w:rsidTr="00C74BAF">
        <w:trPr>
          <w:cantSplit/>
          <w:trHeight w:hRule="exact" w:val="4364"/>
          <w:jc w:val="center"/>
        </w:trPr>
        <w:tc>
          <w:tcPr>
            <w:tcW w:w="4677" w:type="dxa"/>
            <w:tcMar>
              <w:top w:w="0" w:type="dxa"/>
              <w:left w:w="0" w:type="dxa"/>
              <w:bottom w:w="0" w:type="dxa"/>
              <w:right w:w="0" w:type="dxa"/>
            </w:tcMar>
            <w:vAlign w:val="center"/>
          </w:tcPr>
          <w:p w14:paraId="280C7C09" w14:textId="77777777" w:rsidR="00FF67C9" w:rsidRPr="00D43EF7" w:rsidRDefault="00FF67C9" w:rsidP="00297408">
            <w:pPr>
              <w:rPr>
                <w:lang w:val="ru-RU"/>
              </w:rPr>
            </w:pPr>
          </w:p>
        </w:tc>
        <w:tc>
          <w:tcPr>
            <w:tcW w:w="4677" w:type="dxa"/>
            <w:tcMar>
              <w:top w:w="0" w:type="dxa"/>
              <w:left w:w="0" w:type="dxa"/>
              <w:bottom w:w="0" w:type="dxa"/>
              <w:right w:w="0" w:type="dxa"/>
            </w:tcMar>
            <w:vAlign w:val="center"/>
          </w:tcPr>
          <w:p w14:paraId="23B779FC" w14:textId="77777777" w:rsidR="00EC1285" w:rsidRDefault="00EC1285" w:rsidP="00297408">
            <w:pPr>
              <w:keepLines/>
              <w:spacing w:after="240"/>
              <w:ind w:firstLine="0"/>
              <w:jc w:val="right"/>
              <w:rPr>
                <w:lang w:val="ru-RU"/>
              </w:rPr>
            </w:pPr>
          </w:p>
          <w:p w14:paraId="739C7C10" w14:textId="77777777" w:rsidR="00422FB9" w:rsidRDefault="00422FB9" w:rsidP="00297408">
            <w:pPr>
              <w:keepLines/>
              <w:spacing w:after="240"/>
              <w:ind w:firstLine="0"/>
              <w:jc w:val="right"/>
              <w:rPr>
                <w:lang w:val="ru-RU"/>
              </w:rPr>
            </w:pPr>
          </w:p>
          <w:p w14:paraId="5F90FCA8" w14:textId="77777777" w:rsidR="00C06253" w:rsidRDefault="00C06253" w:rsidP="00297408">
            <w:pPr>
              <w:keepLines/>
              <w:ind w:firstLine="0"/>
              <w:jc w:val="right"/>
              <w:rPr>
                <w:lang w:val="ru-RU"/>
              </w:rPr>
            </w:pPr>
            <w:r w:rsidRPr="00C06253">
              <w:rPr>
                <w:lang w:val="ru-RU"/>
              </w:rPr>
              <w:t>Отечественный научный консультант:</w:t>
            </w:r>
            <w:r w:rsidRPr="00C06253">
              <w:rPr>
                <w:lang w:val="ru-RU"/>
              </w:rPr>
              <w:br/>
              <w:t>Мусиралиева Ш. Ж.,</w:t>
            </w:r>
            <w:r w:rsidRPr="00C06253">
              <w:rPr>
                <w:lang w:val="ru-RU"/>
              </w:rPr>
              <w:br/>
              <w:t>кандидат физико-математических наук, профессор,</w:t>
            </w:r>
            <w:r w:rsidRPr="00C06253">
              <w:rPr>
                <w:lang w:val="ru-RU"/>
              </w:rPr>
              <w:br/>
              <w:t>Алматы, Казахстан</w:t>
            </w:r>
          </w:p>
          <w:p w14:paraId="344E407A" w14:textId="77777777" w:rsidR="00C06253" w:rsidRDefault="00C06253" w:rsidP="00297408">
            <w:pPr>
              <w:keepLines/>
              <w:ind w:firstLine="0"/>
              <w:jc w:val="right"/>
              <w:rPr>
                <w:lang w:val="ru-RU"/>
              </w:rPr>
            </w:pPr>
          </w:p>
          <w:p w14:paraId="5A3FB916" w14:textId="79253710" w:rsidR="00FF67C9" w:rsidRDefault="00072FC5" w:rsidP="00297408">
            <w:pPr>
              <w:keepLines/>
              <w:ind w:firstLine="0"/>
              <w:jc w:val="right"/>
              <w:rPr>
                <w:lang w:val="ru-RU"/>
              </w:rPr>
            </w:pPr>
            <w:r w:rsidRPr="00072FC5">
              <w:rPr>
                <w:lang w:val="ru-RU"/>
              </w:rPr>
              <w:t>Зарубежный научный консультант:</w:t>
            </w:r>
            <w:r w:rsidRPr="00072FC5">
              <w:rPr>
                <w:lang w:val="ru-RU"/>
              </w:rPr>
              <w:br/>
              <w:t>Терейковский И. А.,</w:t>
            </w:r>
            <w:r w:rsidRPr="00072FC5">
              <w:rPr>
                <w:lang w:val="ru-RU"/>
              </w:rPr>
              <w:br/>
              <w:t>доктор технических наук, профессор,</w:t>
            </w:r>
            <w:r w:rsidRPr="00072FC5">
              <w:rPr>
                <w:lang w:val="ru-RU"/>
              </w:rPr>
              <w:br/>
              <w:t>Киев, Украина</w:t>
            </w:r>
            <w:r w:rsidR="00FF67C9" w:rsidRPr="00D43EF7">
              <w:rPr>
                <w:lang w:val="ru-RU"/>
              </w:rPr>
              <w:t xml:space="preserve"> </w:t>
            </w:r>
          </w:p>
          <w:p w14:paraId="4364D7B7" w14:textId="77777777" w:rsidR="00EA3D1D" w:rsidRPr="00EA3D1D" w:rsidRDefault="00EA3D1D" w:rsidP="00EA3D1D">
            <w:pPr>
              <w:rPr>
                <w:lang w:val="ru-RU"/>
              </w:rPr>
            </w:pPr>
          </w:p>
          <w:p w14:paraId="3A176C2D" w14:textId="77777777" w:rsidR="00EA3D1D" w:rsidRPr="00EA3D1D" w:rsidRDefault="00EA3D1D" w:rsidP="00EA3D1D">
            <w:pPr>
              <w:rPr>
                <w:lang w:val="ru-RU"/>
              </w:rPr>
            </w:pPr>
          </w:p>
          <w:p w14:paraId="53A2F577" w14:textId="77777777" w:rsidR="00EA3D1D" w:rsidRPr="00EA3D1D" w:rsidRDefault="00EA3D1D" w:rsidP="00EA3D1D">
            <w:pPr>
              <w:rPr>
                <w:lang w:val="ru-RU"/>
              </w:rPr>
            </w:pPr>
          </w:p>
          <w:p w14:paraId="47811A08" w14:textId="77777777" w:rsidR="00EA3D1D" w:rsidRPr="00EA3D1D" w:rsidRDefault="00EA3D1D" w:rsidP="00EA3D1D">
            <w:pPr>
              <w:rPr>
                <w:lang w:val="ru-RU"/>
              </w:rPr>
            </w:pPr>
          </w:p>
          <w:p w14:paraId="5E95A2D3" w14:textId="77777777" w:rsidR="00EA3D1D" w:rsidRPr="00EA3D1D" w:rsidRDefault="00EA3D1D" w:rsidP="00EA3D1D">
            <w:pPr>
              <w:rPr>
                <w:lang w:val="ru-RU"/>
              </w:rPr>
            </w:pPr>
          </w:p>
          <w:p w14:paraId="32916AE1" w14:textId="77777777" w:rsidR="00EA3D1D" w:rsidRPr="00EA3D1D" w:rsidRDefault="00EA3D1D" w:rsidP="00EA3D1D">
            <w:pPr>
              <w:rPr>
                <w:lang w:val="ru-RU"/>
              </w:rPr>
            </w:pPr>
          </w:p>
          <w:p w14:paraId="09EDC759" w14:textId="77777777" w:rsidR="00EA3D1D" w:rsidRPr="00EA3D1D" w:rsidRDefault="00EA3D1D" w:rsidP="00EA3D1D">
            <w:pPr>
              <w:rPr>
                <w:lang w:val="ru-RU"/>
              </w:rPr>
            </w:pPr>
          </w:p>
          <w:p w14:paraId="20150C13" w14:textId="77777777" w:rsidR="00EA3D1D" w:rsidRPr="00EA3D1D" w:rsidRDefault="00EA3D1D" w:rsidP="00EA3D1D">
            <w:pPr>
              <w:rPr>
                <w:lang w:val="ru-RU"/>
              </w:rPr>
            </w:pPr>
          </w:p>
          <w:p w14:paraId="6E8107AD" w14:textId="77777777" w:rsidR="00EA3D1D" w:rsidRPr="00EA3D1D" w:rsidRDefault="00EA3D1D" w:rsidP="00EA3D1D">
            <w:pPr>
              <w:rPr>
                <w:lang w:val="ru-RU"/>
              </w:rPr>
            </w:pPr>
          </w:p>
          <w:p w14:paraId="7B95B697" w14:textId="77777777" w:rsidR="00EA3D1D" w:rsidRPr="00EA3D1D" w:rsidRDefault="00EA3D1D" w:rsidP="00EA3D1D">
            <w:pPr>
              <w:rPr>
                <w:lang w:val="ru-RU"/>
              </w:rPr>
            </w:pPr>
          </w:p>
          <w:p w14:paraId="1A0FDCCA" w14:textId="77777777" w:rsidR="00EA3D1D" w:rsidRPr="00EA3D1D" w:rsidRDefault="00EA3D1D" w:rsidP="00EA3D1D">
            <w:pPr>
              <w:rPr>
                <w:lang w:val="ru-RU"/>
              </w:rPr>
            </w:pPr>
          </w:p>
          <w:p w14:paraId="2B8AB14F" w14:textId="77777777" w:rsidR="00EA3D1D" w:rsidRDefault="00EA3D1D" w:rsidP="00EA3D1D">
            <w:pPr>
              <w:rPr>
                <w:lang w:val="ru-RU"/>
              </w:rPr>
            </w:pPr>
          </w:p>
          <w:p w14:paraId="3F8F3708" w14:textId="77777777" w:rsidR="00EA3D1D" w:rsidRPr="00EA3D1D" w:rsidRDefault="00EA3D1D" w:rsidP="00EA3D1D">
            <w:pPr>
              <w:rPr>
                <w:lang w:val="ru-RU"/>
              </w:rPr>
            </w:pPr>
          </w:p>
          <w:p w14:paraId="33FD56B2" w14:textId="77777777" w:rsidR="00EA3D1D" w:rsidRPr="00EA3D1D" w:rsidRDefault="00EA3D1D" w:rsidP="00EA3D1D">
            <w:pPr>
              <w:rPr>
                <w:lang w:val="ru-RU"/>
              </w:rPr>
            </w:pPr>
          </w:p>
        </w:tc>
      </w:tr>
      <w:tr w:rsidR="00FF67C9" w14:paraId="74964A53" w14:textId="77777777" w:rsidTr="00C74BAF">
        <w:trPr>
          <w:cantSplit/>
          <w:trHeight w:hRule="exact" w:val="3131"/>
          <w:jc w:val="center"/>
        </w:trPr>
        <w:tc>
          <w:tcPr>
            <w:tcW w:w="9354" w:type="dxa"/>
            <w:gridSpan w:val="2"/>
            <w:tcMar>
              <w:top w:w="0" w:type="dxa"/>
              <w:left w:w="0" w:type="dxa"/>
              <w:bottom w:w="0" w:type="dxa"/>
              <w:right w:w="0" w:type="dxa"/>
            </w:tcMar>
            <w:vAlign w:val="bottom"/>
          </w:tcPr>
          <w:p w14:paraId="0E0B443B" w14:textId="77777777" w:rsidR="00D17AC0" w:rsidRDefault="00FF67C9" w:rsidP="0092365A">
            <w:pPr>
              <w:keepLines/>
              <w:ind w:firstLine="0"/>
              <w:jc w:val="center"/>
              <w:rPr>
                <w:lang w:val="kk-KZ"/>
              </w:rPr>
            </w:pPr>
            <w:r>
              <w:t>Республика Казахстан</w:t>
            </w:r>
          </w:p>
          <w:p w14:paraId="593F8320" w14:textId="61453158" w:rsidR="00FF67C9" w:rsidRDefault="00FF67C9" w:rsidP="00297408">
            <w:pPr>
              <w:keepLines/>
              <w:ind w:firstLine="0"/>
              <w:jc w:val="center"/>
            </w:pPr>
            <w:r>
              <w:t>Алматы, 2026</w:t>
            </w:r>
          </w:p>
        </w:tc>
      </w:tr>
    </w:tbl>
    <w:p w14:paraId="6D94933E" w14:textId="42682B53" w:rsidR="00F37557" w:rsidRPr="00B44A56" w:rsidRDefault="00E458C7" w:rsidP="006926BF">
      <w:pPr>
        <w:pStyle w:val="FinalTOCHeading"/>
        <w:pageBreakBefore/>
        <w:rPr>
          <w:lang w:val="kk-KZ"/>
        </w:rPr>
      </w:pPr>
      <w:r>
        <w:lastRenderedPageBreak/>
        <w:t>СОДЕРЖАНИЕ</w:t>
      </w:r>
    </w:p>
    <w:p w14:paraId="2E753A58" w14:textId="67775AF7" w:rsidR="006B2AB0" w:rsidRDefault="00E458C7">
      <w:pPr>
        <w:pStyle w:val="13"/>
        <w:rPr>
          <w:rFonts w:asciiTheme="minorHAnsi" w:eastAsiaTheme="minorEastAsia" w:hAnsiTheme="minorHAnsi" w:cstheme="minorBidi"/>
          <w:noProof/>
          <w:color w:val="auto"/>
          <w:kern w:val="2"/>
          <w:sz w:val="24"/>
          <w:lang w:val="ru-KZ" w:eastAsia="ru-KZ"/>
          <w14:ligatures w14:val="standardContextual"/>
        </w:rPr>
      </w:pPr>
      <w:r>
        <w:fldChar w:fldCharType="begin"/>
      </w:r>
      <w:r>
        <w:instrText xml:space="preserve"> TOC \o "1-3" \h \z \u </w:instrText>
      </w:r>
      <w:r>
        <w:fldChar w:fldCharType="separate"/>
      </w:r>
      <w:hyperlink w:anchor="_Toc236275345" w:history="1">
        <w:r w:rsidR="006B2AB0" w:rsidRPr="001D2D98">
          <w:rPr>
            <w:rStyle w:val="af2"/>
            <w:noProof/>
            <w:lang w:val="ru-RU"/>
          </w:rPr>
          <w:t>НОРМАТИВНЫЕ ССЫЛКИ</w:t>
        </w:r>
        <w:r w:rsidR="006B2AB0">
          <w:rPr>
            <w:noProof/>
            <w:webHidden/>
          </w:rPr>
          <w:tab/>
        </w:r>
        <w:r w:rsidR="006B2AB0">
          <w:rPr>
            <w:noProof/>
            <w:webHidden/>
          </w:rPr>
          <w:fldChar w:fldCharType="begin"/>
        </w:r>
        <w:r w:rsidR="006B2AB0">
          <w:rPr>
            <w:noProof/>
            <w:webHidden/>
          </w:rPr>
          <w:instrText xml:space="preserve"> PAGEREF _Toc236275345 \h </w:instrText>
        </w:r>
        <w:r w:rsidR="006B2AB0">
          <w:rPr>
            <w:noProof/>
            <w:webHidden/>
          </w:rPr>
        </w:r>
        <w:r w:rsidR="006B2AB0">
          <w:rPr>
            <w:noProof/>
            <w:webHidden/>
          </w:rPr>
          <w:fldChar w:fldCharType="separate"/>
        </w:r>
        <w:r w:rsidR="006B2AB0">
          <w:rPr>
            <w:noProof/>
            <w:webHidden/>
          </w:rPr>
          <w:t>3</w:t>
        </w:r>
        <w:r w:rsidR="006B2AB0">
          <w:rPr>
            <w:noProof/>
            <w:webHidden/>
          </w:rPr>
          <w:fldChar w:fldCharType="end"/>
        </w:r>
      </w:hyperlink>
    </w:p>
    <w:p w14:paraId="624C05ED" w14:textId="6657A1A1" w:rsidR="006B2AB0" w:rsidRDefault="006B2AB0">
      <w:pPr>
        <w:pStyle w:val="13"/>
        <w:rPr>
          <w:rFonts w:asciiTheme="minorHAnsi" w:eastAsiaTheme="minorEastAsia" w:hAnsiTheme="minorHAnsi" w:cstheme="minorBidi"/>
          <w:noProof/>
          <w:color w:val="auto"/>
          <w:kern w:val="2"/>
          <w:sz w:val="24"/>
          <w:lang w:val="ru-KZ" w:eastAsia="ru-KZ"/>
          <w14:ligatures w14:val="standardContextual"/>
        </w:rPr>
      </w:pPr>
      <w:hyperlink w:anchor="_Toc236275346" w:history="1">
        <w:r w:rsidRPr="001D2D98">
          <w:rPr>
            <w:rStyle w:val="af2"/>
            <w:noProof/>
            <w:lang w:val="ru-RU"/>
          </w:rPr>
          <w:t>ОПРЕДЕЛЕНИЯ</w:t>
        </w:r>
        <w:r>
          <w:rPr>
            <w:noProof/>
            <w:webHidden/>
          </w:rPr>
          <w:tab/>
        </w:r>
        <w:r>
          <w:rPr>
            <w:noProof/>
            <w:webHidden/>
          </w:rPr>
          <w:fldChar w:fldCharType="begin"/>
        </w:r>
        <w:r>
          <w:rPr>
            <w:noProof/>
            <w:webHidden/>
          </w:rPr>
          <w:instrText xml:space="preserve"> PAGEREF _Toc236275346 \h </w:instrText>
        </w:r>
        <w:r>
          <w:rPr>
            <w:noProof/>
            <w:webHidden/>
          </w:rPr>
        </w:r>
        <w:r>
          <w:rPr>
            <w:noProof/>
            <w:webHidden/>
          </w:rPr>
          <w:fldChar w:fldCharType="separate"/>
        </w:r>
        <w:r>
          <w:rPr>
            <w:noProof/>
            <w:webHidden/>
          </w:rPr>
          <w:t>4</w:t>
        </w:r>
        <w:r>
          <w:rPr>
            <w:noProof/>
            <w:webHidden/>
          </w:rPr>
          <w:fldChar w:fldCharType="end"/>
        </w:r>
      </w:hyperlink>
    </w:p>
    <w:p w14:paraId="198C4BA3" w14:textId="20688207" w:rsidR="006B2AB0" w:rsidRDefault="006B2AB0">
      <w:pPr>
        <w:pStyle w:val="13"/>
        <w:rPr>
          <w:rFonts w:asciiTheme="minorHAnsi" w:eastAsiaTheme="minorEastAsia" w:hAnsiTheme="minorHAnsi" w:cstheme="minorBidi"/>
          <w:noProof/>
          <w:color w:val="auto"/>
          <w:kern w:val="2"/>
          <w:sz w:val="24"/>
          <w:lang w:val="ru-KZ" w:eastAsia="ru-KZ"/>
          <w14:ligatures w14:val="standardContextual"/>
        </w:rPr>
      </w:pPr>
      <w:hyperlink w:anchor="_Toc236275347" w:history="1">
        <w:r w:rsidRPr="001D2D98">
          <w:rPr>
            <w:rStyle w:val="af2"/>
            <w:noProof/>
            <w:lang w:val="ru-RU"/>
          </w:rPr>
          <w:t>ОБОЗНАЧЕНИЯ</w:t>
        </w:r>
        <w:r w:rsidRPr="001D2D98">
          <w:rPr>
            <w:rStyle w:val="af2"/>
            <w:noProof/>
          </w:rPr>
          <w:t xml:space="preserve"> </w:t>
        </w:r>
        <w:r w:rsidRPr="001D2D98">
          <w:rPr>
            <w:rStyle w:val="af2"/>
            <w:noProof/>
            <w:lang w:val="ru-RU"/>
          </w:rPr>
          <w:t>И</w:t>
        </w:r>
        <w:r w:rsidRPr="001D2D98">
          <w:rPr>
            <w:rStyle w:val="af2"/>
            <w:noProof/>
          </w:rPr>
          <w:t xml:space="preserve"> </w:t>
        </w:r>
        <w:r w:rsidRPr="001D2D98">
          <w:rPr>
            <w:rStyle w:val="af2"/>
            <w:noProof/>
            <w:lang w:val="ru-RU"/>
          </w:rPr>
          <w:t>СОКРАЩЕНИЯ</w:t>
        </w:r>
        <w:r>
          <w:rPr>
            <w:noProof/>
            <w:webHidden/>
          </w:rPr>
          <w:tab/>
        </w:r>
        <w:r>
          <w:rPr>
            <w:noProof/>
            <w:webHidden/>
          </w:rPr>
          <w:fldChar w:fldCharType="begin"/>
        </w:r>
        <w:r>
          <w:rPr>
            <w:noProof/>
            <w:webHidden/>
          </w:rPr>
          <w:instrText xml:space="preserve"> PAGEREF _Toc236275347 \h </w:instrText>
        </w:r>
        <w:r>
          <w:rPr>
            <w:noProof/>
            <w:webHidden/>
          </w:rPr>
        </w:r>
        <w:r>
          <w:rPr>
            <w:noProof/>
            <w:webHidden/>
          </w:rPr>
          <w:fldChar w:fldCharType="separate"/>
        </w:r>
        <w:r>
          <w:rPr>
            <w:noProof/>
            <w:webHidden/>
          </w:rPr>
          <w:t>6</w:t>
        </w:r>
        <w:r>
          <w:rPr>
            <w:noProof/>
            <w:webHidden/>
          </w:rPr>
          <w:fldChar w:fldCharType="end"/>
        </w:r>
      </w:hyperlink>
    </w:p>
    <w:p w14:paraId="363E6D54" w14:textId="11B40212" w:rsidR="006B2AB0" w:rsidRDefault="006B2AB0">
      <w:pPr>
        <w:pStyle w:val="13"/>
        <w:rPr>
          <w:rFonts w:asciiTheme="minorHAnsi" w:eastAsiaTheme="minorEastAsia" w:hAnsiTheme="minorHAnsi" w:cstheme="minorBidi"/>
          <w:noProof/>
          <w:color w:val="auto"/>
          <w:kern w:val="2"/>
          <w:sz w:val="24"/>
          <w:lang w:val="ru-KZ" w:eastAsia="ru-KZ"/>
          <w14:ligatures w14:val="standardContextual"/>
        </w:rPr>
      </w:pPr>
      <w:hyperlink w:anchor="_Toc236275348" w:history="1">
        <w:r w:rsidRPr="001D2D98">
          <w:rPr>
            <w:rStyle w:val="af2"/>
            <w:noProof/>
            <w:lang w:val="ru-RU"/>
          </w:rPr>
          <w:t>ВВЕДЕНИЕ</w:t>
        </w:r>
        <w:r>
          <w:rPr>
            <w:noProof/>
            <w:webHidden/>
          </w:rPr>
          <w:tab/>
        </w:r>
        <w:r>
          <w:rPr>
            <w:noProof/>
            <w:webHidden/>
          </w:rPr>
          <w:fldChar w:fldCharType="begin"/>
        </w:r>
        <w:r>
          <w:rPr>
            <w:noProof/>
            <w:webHidden/>
          </w:rPr>
          <w:instrText xml:space="preserve"> PAGEREF _Toc236275348 \h </w:instrText>
        </w:r>
        <w:r>
          <w:rPr>
            <w:noProof/>
            <w:webHidden/>
          </w:rPr>
        </w:r>
        <w:r>
          <w:rPr>
            <w:noProof/>
            <w:webHidden/>
          </w:rPr>
          <w:fldChar w:fldCharType="separate"/>
        </w:r>
        <w:r>
          <w:rPr>
            <w:noProof/>
            <w:webHidden/>
          </w:rPr>
          <w:t>7</w:t>
        </w:r>
        <w:r>
          <w:rPr>
            <w:noProof/>
            <w:webHidden/>
          </w:rPr>
          <w:fldChar w:fldCharType="end"/>
        </w:r>
      </w:hyperlink>
    </w:p>
    <w:p w14:paraId="13F50370" w14:textId="017C77EF" w:rsidR="006B2AB0" w:rsidRDefault="006B2AB0">
      <w:pPr>
        <w:pStyle w:val="13"/>
        <w:rPr>
          <w:rFonts w:asciiTheme="minorHAnsi" w:eastAsiaTheme="minorEastAsia" w:hAnsiTheme="minorHAnsi" w:cstheme="minorBidi"/>
          <w:noProof/>
          <w:color w:val="auto"/>
          <w:kern w:val="2"/>
          <w:sz w:val="24"/>
          <w:lang w:val="ru-KZ" w:eastAsia="ru-KZ"/>
          <w14:ligatures w14:val="standardContextual"/>
        </w:rPr>
      </w:pPr>
      <w:hyperlink w:anchor="_Toc236275349" w:history="1">
        <w:r w:rsidRPr="001D2D98">
          <w:rPr>
            <w:rStyle w:val="af2"/>
            <w:noProof/>
            <w:lang w:val="ru-RU"/>
          </w:rPr>
          <w:t xml:space="preserve">1 ОСНОВЫ КИБЕРКРИМИНАЛИСТИЧЕСКОГО АНАЛИЗА </w:t>
        </w:r>
        <w:r w:rsidRPr="001D2D98">
          <w:rPr>
            <w:rStyle w:val="af2"/>
            <w:noProof/>
          </w:rPr>
          <w:t>BITCOIN</w:t>
        </w:r>
        <w:r w:rsidRPr="001D2D98">
          <w:rPr>
            <w:rStyle w:val="af2"/>
            <w:noProof/>
            <w:lang w:val="ru-RU"/>
          </w:rPr>
          <w:t>-ТРАНЗАКЦИЙ</w:t>
        </w:r>
        <w:r>
          <w:rPr>
            <w:noProof/>
            <w:webHidden/>
          </w:rPr>
          <w:tab/>
        </w:r>
        <w:r>
          <w:rPr>
            <w:noProof/>
            <w:webHidden/>
          </w:rPr>
          <w:fldChar w:fldCharType="begin"/>
        </w:r>
        <w:r>
          <w:rPr>
            <w:noProof/>
            <w:webHidden/>
          </w:rPr>
          <w:instrText xml:space="preserve"> PAGEREF _Toc236275349 \h </w:instrText>
        </w:r>
        <w:r>
          <w:rPr>
            <w:noProof/>
            <w:webHidden/>
          </w:rPr>
        </w:r>
        <w:r>
          <w:rPr>
            <w:noProof/>
            <w:webHidden/>
          </w:rPr>
          <w:fldChar w:fldCharType="separate"/>
        </w:r>
        <w:r>
          <w:rPr>
            <w:noProof/>
            <w:webHidden/>
          </w:rPr>
          <w:t>14</w:t>
        </w:r>
        <w:r>
          <w:rPr>
            <w:noProof/>
            <w:webHidden/>
          </w:rPr>
          <w:fldChar w:fldCharType="end"/>
        </w:r>
      </w:hyperlink>
    </w:p>
    <w:p w14:paraId="3991A3F3" w14:textId="04B9F79C"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50" w:history="1">
        <w:r w:rsidRPr="001D2D98">
          <w:rPr>
            <w:rStyle w:val="af2"/>
            <w:noProof/>
            <w:lang w:val="ru-RU"/>
          </w:rPr>
          <w:t xml:space="preserve">1.1 </w:t>
        </w:r>
        <w:r w:rsidRPr="001D2D98">
          <w:rPr>
            <w:rStyle w:val="af2"/>
            <w:noProof/>
          </w:rPr>
          <w:t>Bitcoin</w:t>
        </w:r>
        <w:r w:rsidRPr="001D2D98">
          <w:rPr>
            <w:rStyle w:val="af2"/>
            <w:noProof/>
            <w:lang w:val="ru-RU"/>
          </w:rPr>
          <w:t>-транзакции как объект киберкриминалистического анализа</w:t>
        </w:r>
        <w:r>
          <w:rPr>
            <w:noProof/>
            <w:webHidden/>
          </w:rPr>
          <w:tab/>
        </w:r>
        <w:r>
          <w:rPr>
            <w:noProof/>
            <w:webHidden/>
          </w:rPr>
          <w:fldChar w:fldCharType="begin"/>
        </w:r>
        <w:r>
          <w:rPr>
            <w:noProof/>
            <w:webHidden/>
          </w:rPr>
          <w:instrText xml:space="preserve"> PAGEREF _Toc236275350 \h </w:instrText>
        </w:r>
        <w:r>
          <w:rPr>
            <w:noProof/>
            <w:webHidden/>
          </w:rPr>
        </w:r>
        <w:r>
          <w:rPr>
            <w:noProof/>
            <w:webHidden/>
          </w:rPr>
          <w:fldChar w:fldCharType="separate"/>
        </w:r>
        <w:r>
          <w:rPr>
            <w:noProof/>
            <w:webHidden/>
          </w:rPr>
          <w:t>14</w:t>
        </w:r>
        <w:r>
          <w:rPr>
            <w:noProof/>
            <w:webHidden/>
          </w:rPr>
          <w:fldChar w:fldCharType="end"/>
        </w:r>
      </w:hyperlink>
    </w:p>
    <w:p w14:paraId="234B66F6" w14:textId="1CA1E51F"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51" w:history="1">
        <w:r w:rsidRPr="001D2D98">
          <w:rPr>
            <w:rStyle w:val="af2"/>
            <w:noProof/>
            <w:lang w:val="ru-RU"/>
          </w:rPr>
          <w:t xml:space="preserve">1.2 Типологии незаконной активности в сети </w:t>
        </w:r>
        <w:r w:rsidRPr="001D2D98">
          <w:rPr>
            <w:rStyle w:val="af2"/>
            <w:noProof/>
          </w:rPr>
          <w:t>Bitcoin</w:t>
        </w:r>
        <w:r>
          <w:rPr>
            <w:noProof/>
            <w:webHidden/>
          </w:rPr>
          <w:tab/>
        </w:r>
        <w:r>
          <w:rPr>
            <w:noProof/>
            <w:webHidden/>
          </w:rPr>
          <w:fldChar w:fldCharType="begin"/>
        </w:r>
        <w:r>
          <w:rPr>
            <w:noProof/>
            <w:webHidden/>
          </w:rPr>
          <w:instrText xml:space="preserve"> PAGEREF _Toc236275351 \h </w:instrText>
        </w:r>
        <w:r>
          <w:rPr>
            <w:noProof/>
            <w:webHidden/>
          </w:rPr>
        </w:r>
        <w:r>
          <w:rPr>
            <w:noProof/>
            <w:webHidden/>
          </w:rPr>
          <w:fldChar w:fldCharType="separate"/>
        </w:r>
        <w:r>
          <w:rPr>
            <w:noProof/>
            <w:webHidden/>
          </w:rPr>
          <w:t>17</w:t>
        </w:r>
        <w:r>
          <w:rPr>
            <w:noProof/>
            <w:webHidden/>
          </w:rPr>
          <w:fldChar w:fldCharType="end"/>
        </w:r>
      </w:hyperlink>
    </w:p>
    <w:p w14:paraId="1EB9C25C" w14:textId="61CA9147"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52" w:history="1">
        <w:r w:rsidRPr="001D2D98">
          <w:rPr>
            <w:rStyle w:val="af2"/>
            <w:noProof/>
            <w:lang w:val="ru-RU"/>
          </w:rPr>
          <w:t xml:space="preserve">1.3 Методы киберкриминалистического анализа </w:t>
        </w:r>
        <w:r w:rsidRPr="001D2D98">
          <w:rPr>
            <w:rStyle w:val="af2"/>
            <w:noProof/>
          </w:rPr>
          <w:t>Bitcoin</w:t>
        </w:r>
        <w:r w:rsidRPr="001D2D98">
          <w:rPr>
            <w:rStyle w:val="af2"/>
            <w:noProof/>
            <w:lang w:val="ru-RU"/>
          </w:rPr>
          <w:t>-транзакций</w:t>
        </w:r>
        <w:r>
          <w:rPr>
            <w:noProof/>
            <w:webHidden/>
          </w:rPr>
          <w:tab/>
        </w:r>
        <w:r>
          <w:rPr>
            <w:noProof/>
            <w:webHidden/>
          </w:rPr>
          <w:fldChar w:fldCharType="begin"/>
        </w:r>
        <w:r>
          <w:rPr>
            <w:noProof/>
            <w:webHidden/>
          </w:rPr>
          <w:instrText xml:space="preserve"> PAGEREF _Toc236275352 \h </w:instrText>
        </w:r>
        <w:r>
          <w:rPr>
            <w:noProof/>
            <w:webHidden/>
          </w:rPr>
        </w:r>
        <w:r>
          <w:rPr>
            <w:noProof/>
            <w:webHidden/>
          </w:rPr>
          <w:fldChar w:fldCharType="separate"/>
        </w:r>
        <w:r>
          <w:rPr>
            <w:noProof/>
            <w:webHidden/>
          </w:rPr>
          <w:t>20</w:t>
        </w:r>
        <w:r>
          <w:rPr>
            <w:noProof/>
            <w:webHidden/>
          </w:rPr>
          <w:fldChar w:fldCharType="end"/>
        </w:r>
      </w:hyperlink>
    </w:p>
    <w:p w14:paraId="576218D7" w14:textId="735FDA01"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53" w:history="1">
        <w:r w:rsidRPr="001D2D98">
          <w:rPr>
            <w:rStyle w:val="af2"/>
            <w:noProof/>
            <w:lang w:val="ru-RU"/>
          </w:rPr>
          <w:t xml:space="preserve">1.4 Наборы данных для анализа </w:t>
        </w:r>
        <w:r w:rsidRPr="001D2D98">
          <w:rPr>
            <w:rStyle w:val="af2"/>
            <w:noProof/>
          </w:rPr>
          <w:t>Bitcoin</w:t>
        </w:r>
        <w:r w:rsidRPr="001D2D98">
          <w:rPr>
            <w:rStyle w:val="af2"/>
            <w:noProof/>
            <w:lang w:val="ru-RU"/>
          </w:rPr>
          <w:t>-транзакций</w:t>
        </w:r>
        <w:r>
          <w:rPr>
            <w:noProof/>
            <w:webHidden/>
          </w:rPr>
          <w:tab/>
        </w:r>
        <w:r>
          <w:rPr>
            <w:noProof/>
            <w:webHidden/>
          </w:rPr>
          <w:fldChar w:fldCharType="begin"/>
        </w:r>
        <w:r>
          <w:rPr>
            <w:noProof/>
            <w:webHidden/>
          </w:rPr>
          <w:instrText xml:space="preserve"> PAGEREF _Toc236275353 \h </w:instrText>
        </w:r>
        <w:r>
          <w:rPr>
            <w:noProof/>
            <w:webHidden/>
          </w:rPr>
        </w:r>
        <w:r>
          <w:rPr>
            <w:noProof/>
            <w:webHidden/>
          </w:rPr>
          <w:fldChar w:fldCharType="separate"/>
        </w:r>
        <w:r>
          <w:rPr>
            <w:noProof/>
            <w:webHidden/>
          </w:rPr>
          <w:t>23</w:t>
        </w:r>
        <w:r>
          <w:rPr>
            <w:noProof/>
            <w:webHidden/>
          </w:rPr>
          <w:fldChar w:fldCharType="end"/>
        </w:r>
      </w:hyperlink>
    </w:p>
    <w:p w14:paraId="695FCCA4" w14:textId="6037E1A6"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54" w:history="1">
        <w:r w:rsidRPr="001D2D98">
          <w:rPr>
            <w:rStyle w:val="af2"/>
            <w:noProof/>
            <w:lang w:val="ru-RU"/>
          </w:rPr>
          <w:t xml:space="preserve">1.5 </w:t>
        </w:r>
        <w:r w:rsidRPr="001D2D98">
          <w:rPr>
            <w:rStyle w:val="af2"/>
            <w:noProof/>
            <w:lang w:val="kk-KZ"/>
          </w:rPr>
          <w:t>Научная</w:t>
        </w:r>
        <w:r w:rsidRPr="001D2D98">
          <w:rPr>
            <w:rStyle w:val="af2"/>
            <w:noProof/>
            <w:lang w:val="ru-RU"/>
          </w:rPr>
          <w:t xml:space="preserve"> проблем</w:t>
        </w:r>
        <w:r w:rsidRPr="001D2D98">
          <w:rPr>
            <w:rStyle w:val="af2"/>
            <w:noProof/>
            <w:lang w:val="kk-KZ"/>
          </w:rPr>
          <w:t>а</w:t>
        </w:r>
        <w:r w:rsidRPr="001D2D98">
          <w:rPr>
            <w:rStyle w:val="af2"/>
            <w:noProof/>
            <w:lang w:val="ru-RU"/>
          </w:rPr>
          <w:t xml:space="preserve"> и границы исследования</w:t>
        </w:r>
        <w:r>
          <w:rPr>
            <w:noProof/>
            <w:webHidden/>
          </w:rPr>
          <w:tab/>
        </w:r>
        <w:r>
          <w:rPr>
            <w:noProof/>
            <w:webHidden/>
          </w:rPr>
          <w:fldChar w:fldCharType="begin"/>
        </w:r>
        <w:r>
          <w:rPr>
            <w:noProof/>
            <w:webHidden/>
          </w:rPr>
          <w:instrText xml:space="preserve"> PAGEREF _Toc236275354 \h </w:instrText>
        </w:r>
        <w:r>
          <w:rPr>
            <w:noProof/>
            <w:webHidden/>
          </w:rPr>
        </w:r>
        <w:r>
          <w:rPr>
            <w:noProof/>
            <w:webHidden/>
          </w:rPr>
          <w:fldChar w:fldCharType="separate"/>
        </w:r>
        <w:r>
          <w:rPr>
            <w:noProof/>
            <w:webHidden/>
          </w:rPr>
          <w:t>24</w:t>
        </w:r>
        <w:r>
          <w:rPr>
            <w:noProof/>
            <w:webHidden/>
          </w:rPr>
          <w:fldChar w:fldCharType="end"/>
        </w:r>
      </w:hyperlink>
    </w:p>
    <w:p w14:paraId="1B3A95EF" w14:textId="3FF1DA7F"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55" w:history="1">
        <w:r w:rsidRPr="001D2D98">
          <w:rPr>
            <w:rStyle w:val="af2"/>
            <w:noProof/>
            <w:lang w:val="ru-RU"/>
          </w:rPr>
          <w:t>1.6 Выводы по разделу 1</w:t>
        </w:r>
        <w:r>
          <w:rPr>
            <w:noProof/>
            <w:webHidden/>
          </w:rPr>
          <w:tab/>
        </w:r>
        <w:r>
          <w:rPr>
            <w:noProof/>
            <w:webHidden/>
          </w:rPr>
          <w:fldChar w:fldCharType="begin"/>
        </w:r>
        <w:r>
          <w:rPr>
            <w:noProof/>
            <w:webHidden/>
          </w:rPr>
          <w:instrText xml:space="preserve"> PAGEREF _Toc236275355 \h </w:instrText>
        </w:r>
        <w:r>
          <w:rPr>
            <w:noProof/>
            <w:webHidden/>
          </w:rPr>
        </w:r>
        <w:r>
          <w:rPr>
            <w:noProof/>
            <w:webHidden/>
          </w:rPr>
          <w:fldChar w:fldCharType="separate"/>
        </w:r>
        <w:r>
          <w:rPr>
            <w:noProof/>
            <w:webHidden/>
          </w:rPr>
          <w:t>25</w:t>
        </w:r>
        <w:r>
          <w:rPr>
            <w:noProof/>
            <w:webHidden/>
          </w:rPr>
          <w:fldChar w:fldCharType="end"/>
        </w:r>
      </w:hyperlink>
    </w:p>
    <w:p w14:paraId="3196A9F2" w14:textId="1C3F35C2" w:rsidR="006B2AB0" w:rsidRDefault="006B2AB0">
      <w:pPr>
        <w:pStyle w:val="13"/>
        <w:rPr>
          <w:rFonts w:asciiTheme="minorHAnsi" w:eastAsiaTheme="minorEastAsia" w:hAnsiTheme="minorHAnsi" w:cstheme="minorBidi"/>
          <w:noProof/>
          <w:color w:val="auto"/>
          <w:kern w:val="2"/>
          <w:sz w:val="24"/>
          <w:lang w:val="ru-KZ" w:eastAsia="ru-KZ"/>
          <w14:ligatures w14:val="standardContextual"/>
        </w:rPr>
      </w:pPr>
      <w:hyperlink w:anchor="_Toc236275356" w:history="1">
        <w:r w:rsidRPr="001D2D98">
          <w:rPr>
            <w:rStyle w:val="af2"/>
            <w:noProof/>
            <w:lang w:val="ru-RU"/>
          </w:rPr>
          <w:t xml:space="preserve">2 ОТБОР ПРИЗНАКОВ И СРАВНИТЕЛЬНАЯ ОЦЕНКА МОДЕЛЕЙ ВЫЯВЛЕНИЯ НЕЛЕГАЛЬНЫХ </w:t>
        </w:r>
        <w:r w:rsidRPr="001D2D98">
          <w:rPr>
            <w:rStyle w:val="af2"/>
            <w:noProof/>
          </w:rPr>
          <w:t>BITCOIN</w:t>
        </w:r>
        <w:r w:rsidRPr="001D2D98">
          <w:rPr>
            <w:rStyle w:val="af2"/>
            <w:noProof/>
            <w:lang w:val="ru-RU"/>
          </w:rPr>
          <w:t>-ТРАНЗАКЦИЙ</w:t>
        </w:r>
        <w:r>
          <w:rPr>
            <w:noProof/>
            <w:webHidden/>
          </w:rPr>
          <w:tab/>
        </w:r>
        <w:r>
          <w:rPr>
            <w:noProof/>
            <w:webHidden/>
          </w:rPr>
          <w:fldChar w:fldCharType="begin"/>
        </w:r>
        <w:r>
          <w:rPr>
            <w:noProof/>
            <w:webHidden/>
          </w:rPr>
          <w:instrText xml:space="preserve"> PAGEREF _Toc236275356 \h </w:instrText>
        </w:r>
        <w:r>
          <w:rPr>
            <w:noProof/>
            <w:webHidden/>
          </w:rPr>
        </w:r>
        <w:r>
          <w:rPr>
            <w:noProof/>
            <w:webHidden/>
          </w:rPr>
          <w:fldChar w:fldCharType="separate"/>
        </w:r>
        <w:r>
          <w:rPr>
            <w:noProof/>
            <w:webHidden/>
          </w:rPr>
          <w:t>26</w:t>
        </w:r>
        <w:r>
          <w:rPr>
            <w:noProof/>
            <w:webHidden/>
          </w:rPr>
          <w:fldChar w:fldCharType="end"/>
        </w:r>
      </w:hyperlink>
    </w:p>
    <w:p w14:paraId="7C02849F" w14:textId="12E147D6"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57" w:history="1">
        <w:r w:rsidRPr="001D2D98">
          <w:rPr>
            <w:rStyle w:val="af2"/>
            <w:noProof/>
            <w:lang w:val="ru-RU"/>
          </w:rPr>
          <w:t xml:space="preserve">2.1 Наборы данных </w:t>
        </w:r>
        <w:r w:rsidRPr="001D2D98">
          <w:rPr>
            <w:rStyle w:val="af2"/>
            <w:noProof/>
          </w:rPr>
          <w:t>Elliptic</w:t>
        </w:r>
        <w:r w:rsidRPr="001D2D98">
          <w:rPr>
            <w:rStyle w:val="af2"/>
            <w:noProof/>
            <w:lang w:val="kk-KZ"/>
          </w:rPr>
          <w:t xml:space="preserve"> и </w:t>
        </w:r>
        <w:r w:rsidRPr="001D2D98">
          <w:rPr>
            <w:rStyle w:val="af2"/>
            <w:noProof/>
          </w:rPr>
          <w:t>Elliptic</w:t>
        </w:r>
        <w:r w:rsidRPr="001D2D98">
          <w:rPr>
            <w:rStyle w:val="af2"/>
            <w:noProof/>
            <w:lang w:val="kk-KZ"/>
          </w:rPr>
          <w:t>++</w:t>
        </w:r>
        <w:r>
          <w:rPr>
            <w:noProof/>
            <w:webHidden/>
          </w:rPr>
          <w:tab/>
        </w:r>
        <w:r>
          <w:rPr>
            <w:noProof/>
            <w:webHidden/>
          </w:rPr>
          <w:fldChar w:fldCharType="begin"/>
        </w:r>
        <w:r>
          <w:rPr>
            <w:noProof/>
            <w:webHidden/>
          </w:rPr>
          <w:instrText xml:space="preserve"> PAGEREF _Toc236275357 \h </w:instrText>
        </w:r>
        <w:r>
          <w:rPr>
            <w:noProof/>
            <w:webHidden/>
          </w:rPr>
        </w:r>
        <w:r>
          <w:rPr>
            <w:noProof/>
            <w:webHidden/>
          </w:rPr>
          <w:fldChar w:fldCharType="separate"/>
        </w:r>
        <w:r>
          <w:rPr>
            <w:noProof/>
            <w:webHidden/>
          </w:rPr>
          <w:t>26</w:t>
        </w:r>
        <w:r>
          <w:rPr>
            <w:noProof/>
            <w:webHidden/>
          </w:rPr>
          <w:fldChar w:fldCharType="end"/>
        </w:r>
      </w:hyperlink>
    </w:p>
    <w:p w14:paraId="07A6D48E" w14:textId="3EFC0DD5"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58" w:history="1">
        <w:r w:rsidRPr="001D2D98">
          <w:rPr>
            <w:rStyle w:val="af2"/>
            <w:noProof/>
            <w:lang w:val="ru-RU"/>
          </w:rPr>
          <w:t>2.2 Постановка задачи и экспериментальный протокол</w:t>
        </w:r>
        <w:r>
          <w:rPr>
            <w:noProof/>
            <w:webHidden/>
          </w:rPr>
          <w:tab/>
        </w:r>
        <w:r>
          <w:rPr>
            <w:noProof/>
            <w:webHidden/>
          </w:rPr>
          <w:fldChar w:fldCharType="begin"/>
        </w:r>
        <w:r>
          <w:rPr>
            <w:noProof/>
            <w:webHidden/>
          </w:rPr>
          <w:instrText xml:space="preserve"> PAGEREF _Toc236275358 \h </w:instrText>
        </w:r>
        <w:r>
          <w:rPr>
            <w:noProof/>
            <w:webHidden/>
          </w:rPr>
        </w:r>
        <w:r>
          <w:rPr>
            <w:noProof/>
            <w:webHidden/>
          </w:rPr>
          <w:fldChar w:fldCharType="separate"/>
        </w:r>
        <w:r>
          <w:rPr>
            <w:noProof/>
            <w:webHidden/>
          </w:rPr>
          <w:t>28</w:t>
        </w:r>
        <w:r>
          <w:rPr>
            <w:noProof/>
            <w:webHidden/>
          </w:rPr>
          <w:fldChar w:fldCharType="end"/>
        </w:r>
      </w:hyperlink>
    </w:p>
    <w:p w14:paraId="26350AC1" w14:textId="5B83629C"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59" w:history="1">
        <w:r w:rsidRPr="001D2D98">
          <w:rPr>
            <w:rStyle w:val="af2"/>
            <w:noProof/>
            <w:lang w:val="ru-KZ"/>
          </w:rPr>
          <w:t xml:space="preserve">2.3 </w:t>
        </w:r>
        <w:r w:rsidRPr="001D2D98">
          <w:rPr>
            <w:rStyle w:val="af2"/>
            <w:noProof/>
            <w:lang w:val="ru-RU"/>
          </w:rPr>
          <w:t>Отбор признаков на основе генетического алгоритма</w:t>
        </w:r>
        <w:r>
          <w:rPr>
            <w:noProof/>
            <w:webHidden/>
          </w:rPr>
          <w:tab/>
        </w:r>
        <w:r>
          <w:rPr>
            <w:noProof/>
            <w:webHidden/>
          </w:rPr>
          <w:fldChar w:fldCharType="begin"/>
        </w:r>
        <w:r>
          <w:rPr>
            <w:noProof/>
            <w:webHidden/>
          </w:rPr>
          <w:instrText xml:space="preserve"> PAGEREF _Toc236275359 \h </w:instrText>
        </w:r>
        <w:r>
          <w:rPr>
            <w:noProof/>
            <w:webHidden/>
          </w:rPr>
        </w:r>
        <w:r>
          <w:rPr>
            <w:noProof/>
            <w:webHidden/>
          </w:rPr>
          <w:fldChar w:fldCharType="separate"/>
        </w:r>
        <w:r>
          <w:rPr>
            <w:noProof/>
            <w:webHidden/>
          </w:rPr>
          <w:t>32</w:t>
        </w:r>
        <w:r>
          <w:rPr>
            <w:noProof/>
            <w:webHidden/>
          </w:rPr>
          <w:fldChar w:fldCharType="end"/>
        </w:r>
      </w:hyperlink>
    </w:p>
    <w:p w14:paraId="5BEA464F" w14:textId="5216785A"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60" w:history="1">
        <w:r w:rsidRPr="001D2D98">
          <w:rPr>
            <w:rStyle w:val="af2"/>
            <w:noProof/>
            <w:lang w:val="ru-RU"/>
          </w:rPr>
          <w:t>2.4 Результаты экспериментов</w:t>
        </w:r>
        <w:r>
          <w:rPr>
            <w:noProof/>
            <w:webHidden/>
          </w:rPr>
          <w:tab/>
        </w:r>
        <w:r>
          <w:rPr>
            <w:noProof/>
            <w:webHidden/>
          </w:rPr>
          <w:fldChar w:fldCharType="begin"/>
        </w:r>
        <w:r>
          <w:rPr>
            <w:noProof/>
            <w:webHidden/>
          </w:rPr>
          <w:instrText xml:space="preserve"> PAGEREF _Toc236275360 \h </w:instrText>
        </w:r>
        <w:r>
          <w:rPr>
            <w:noProof/>
            <w:webHidden/>
          </w:rPr>
        </w:r>
        <w:r>
          <w:rPr>
            <w:noProof/>
            <w:webHidden/>
          </w:rPr>
          <w:fldChar w:fldCharType="separate"/>
        </w:r>
        <w:r>
          <w:rPr>
            <w:noProof/>
            <w:webHidden/>
          </w:rPr>
          <w:t>37</w:t>
        </w:r>
        <w:r>
          <w:rPr>
            <w:noProof/>
            <w:webHidden/>
          </w:rPr>
          <w:fldChar w:fldCharType="end"/>
        </w:r>
      </w:hyperlink>
    </w:p>
    <w:p w14:paraId="45982761" w14:textId="70819A9E"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61" w:history="1">
        <w:r w:rsidRPr="001D2D98">
          <w:rPr>
            <w:rStyle w:val="af2"/>
            <w:noProof/>
            <w:lang w:val="ru-RU"/>
          </w:rPr>
          <w:t>2.5 Интерпретация результатов и ограничения исследования</w:t>
        </w:r>
        <w:r>
          <w:rPr>
            <w:noProof/>
            <w:webHidden/>
          </w:rPr>
          <w:tab/>
        </w:r>
        <w:r>
          <w:rPr>
            <w:noProof/>
            <w:webHidden/>
          </w:rPr>
          <w:fldChar w:fldCharType="begin"/>
        </w:r>
        <w:r>
          <w:rPr>
            <w:noProof/>
            <w:webHidden/>
          </w:rPr>
          <w:instrText xml:space="preserve"> PAGEREF _Toc236275361 \h </w:instrText>
        </w:r>
        <w:r>
          <w:rPr>
            <w:noProof/>
            <w:webHidden/>
          </w:rPr>
        </w:r>
        <w:r>
          <w:rPr>
            <w:noProof/>
            <w:webHidden/>
          </w:rPr>
          <w:fldChar w:fldCharType="separate"/>
        </w:r>
        <w:r>
          <w:rPr>
            <w:noProof/>
            <w:webHidden/>
          </w:rPr>
          <w:t>43</w:t>
        </w:r>
        <w:r>
          <w:rPr>
            <w:noProof/>
            <w:webHidden/>
          </w:rPr>
          <w:fldChar w:fldCharType="end"/>
        </w:r>
      </w:hyperlink>
    </w:p>
    <w:p w14:paraId="792B968B" w14:textId="51D55D12"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62" w:history="1">
        <w:r w:rsidRPr="001D2D98">
          <w:rPr>
            <w:rStyle w:val="af2"/>
            <w:noProof/>
            <w:lang w:val="ru-RU"/>
          </w:rPr>
          <w:t>2.6 Выводы по разделу 2</w:t>
        </w:r>
        <w:r>
          <w:rPr>
            <w:noProof/>
            <w:webHidden/>
          </w:rPr>
          <w:tab/>
        </w:r>
        <w:r>
          <w:rPr>
            <w:noProof/>
            <w:webHidden/>
          </w:rPr>
          <w:fldChar w:fldCharType="begin"/>
        </w:r>
        <w:r>
          <w:rPr>
            <w:noProof/>
            <w:webHidden/>
          </w:rPr>
          <w:instrText xml:space="preserve"> PAGEREF _Toc236275362 \h </w:instrText>
        </w:r>
        <w:r>
          <w:rPr>
            <w:noProof/>
            <w:webHidden/>
          </w:rPr>
        </w:r>
        <w:r>
          <w:rPr>
            <w:noProof/>
            <w:webHidden/>
          </w:rPr>
          <w:fldChar w:fldCharType="separate"/>
        </w:r>
        <w:r>
          <w:rPr>
            <w:noProof/>
            <w:webHidden/>
          </w:rPr>
          <w:t>45</w:t>
        </w:r>
        <w:r>
          <w:rPr>
            <w:noProof/>
            <w:webHidden/>
          </w:rPr>
          <w:fldChar w:fldCharType="end"/>
        </w:r>
      </w:hyperlink>
    </w:p>
    <w:p w14:paraId="183B3854" w14:textId="68F74D8E" w:rsidR="006B2AB0" w:rsidRDefault="006B2AB0">
      <w:pPr>
        <w:pStyle w:val="13"/>
        <w:rPr>
          <w:rFonts w:asciiTheme="minorHAnsi" w:eastAsiaTheme="minorEastAsia" w:hAnsiTheme="minorHAnsi" w:cstheme="minorBidi"/>
          <w:noProof/>
          <w:color w:val="auto"/>
          <w:kern w:val="2"/>
          <w:sz w:val="24"/>
          <w:lang w:val="ru-KZ" w:eastAsia="ru-KZ"/>
          <w14:ligatures w14:val="standardContextual"/>
        </w:rPr>
      </w:pPr>
      <w:hyperlink w:anchor="_Toc236275363" w:history="1">
        <w:r w:rsidRPr="001D2D98">
          <w:rPr>
            <w:rStyle w:val="af2"/>
            <w:noProof/>
            <w:lang w:val="ru-RU"/>
          </w:rPr>
          <w:t xml:space="preserve">3 РАЗРАБОТКА КРИМИНАЛИСТИЧЕСКИ ИНТЕРПРЕТИРУЕМЫХ ПРИЗНАКОВ И МОДЕЛИ ВЫЯВЛЕНИЯ НЕЛЕГАЛЬНЫХ </w:t>
        </w:r>
        <w:r w:rsidRPr="001D2D98">
          <w:rPr>
            <w:rStyle w:val="af2"/>
            <w:noProof/>
          </w:rPr>
          <w:t>BITCOIN</w:t>
        </w:r>
        <w:r w:rsidRPr="001D2D98">
          <w:rPr>
            <w:rStyle w:val="af2"/>
            <w:noProof/>
            <w:lang w:val="ru-RU"/>
          </w:rPr>
          <w:t>-ТРАНЗАКЦИЙ</w:t>
        </w:r>
        <w:r>
          <w:rPr>
            <w:noProof/>
            <w:webHidden/>
          </w:rPr>
          <w:tab/>
        </w:r>
        <w:r>
          <w:rPr>
            <w:noProof/>
            <w:webHidden/>
          </w:rPr>
          <w:fldChar w:fldCharType="begin"/>
        </w:r>
        <w:r>
          <w:rPr>
            <w:noProof/>
            <w:webHidden/>
          </w:rPr>
          <w:instrText xml:space="preserve"> PAGEREF _Toc236275363 \h </w:instrText>
        </w:r>
        <w:r>
          <w:rPr>
            <w:noProof/>
            <w:webHidden/>
          </w:rPr>
        </w:r>
        <w:r>
          <w:rPr>
            <w:noProof/>
            <w:webHidden/>
          </w:rPr>
          <w:fldChar w:fldCharType="separate"/>
        </w:r>
        <w:r>
          <w:rPr>
            <w:noProof/>
            <w:webHidden/>
          </w:rPr>
          <w:t>46</w:t>
        </w:r>
        <w:r>
          <w:rPr>
            <w:noProof/>
            <w:webHidden/>
          </w:rPr>
          <w:fldChar w:fldCharType="end"/>
        </w:r>
      </w:hyperlink>
    </w:p>
    <w:p w14:paraId="32EC9C4C" w14:textId="78CC8076"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64" w:history="1">
        <w:r w:rsidRPr="001D2D98">
          <w:rPr>
            <w:rStyle w:val="af2"/>
            <w:noProof/>
            <w:lang w:val="ru-RU"/>
          </w:rPr>
          <w:t>3.1 Формирование интерпретируемого набора данных</w:t>
        </w:r>
        <w:r>
          <w:rPr>
            <w:noProof/>
            <w:webHidden/>
          </w:rPr>
          <w:tab/>
        </w:r>
        <w:r>
          <w:rPr>
            <w:noProof/>
            <w:webHidden/>
          </w:rPr>
          <w:fldChar w:fldCharType="begin"/>
        </w:r>
        <w:r>
          <w:rPr>
            <w:noProof/>
            <w:webHidden/>
          </w:rPr>
          <w:instrText xml:space="preserve"> PAGEREF _Toc236275364 \h </w:instrText>
        </w:r>
        <w:r>
          <w:rPr>
            <w:noProof/>
            <w:webHidden/>
          </w:rPr>
        </w:r>
        <w:r>
          <w:rPr>
            <w:noProof/>
            <w:webHidden/>
          </w:rPr>
          <w:fldChar w:fldCharType="separate"/>
        </w:r>
        <w:r>
          <w:rPr>
            <w:noProof/>
            <w:webHidden/>
          </w:rPr>
          <w:t>46</w:t>
        </w:r>
        <w:r>
          <w:rPr>
            <w:noProof/>
            <w:webHidden/>
          </w:rPr>
          <w:fldChar w:fldCharType="end"/>
        </w:r>
      </w:hyperlink>
    </w:p>
    <w:p w14:paraId="3A34E8C6" w14:textId="579887C4"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65" w:history="1">
        <w:r w:rsidRPr="001D2D98">
          <w:rPr>
            <w:rStyle w:val="af2"/>
            <w:noProof/>
            <w:lang w:val="ru-RU"/>
          </w:rPr>
          <w:t>3.2 Базовые и структурно-графовые признаки Bitcoin-транзакций</w:t>
        </w:r>
        <w:r>
          <w:rPr>
            <w:noProof/>
            <w:webHidden/>
          </w:rPr>
          <w:tab/>
        </w:r>
        <w:r>
          <w:rPr>
            <w:noProof/>
            <w:webHidden/>
          </w:rPr>
          <w:fldChar w:fldCharType="begin"/>
        </w:r>
        <w:r>
          <w:rPr>
            <w:noProof/>
            <w:webHidden/>
          </w:rPr>
          <w:instrText xml:space="preserve"> PAGEREF _Toc236275365 \h </w:instrText>
        </w:r>
        <w:r>
          <w:rPr>
            <w:noProof/>
            <w:webHidden/>
          </w:rPr>
        </w:r>
        <w:r>
          <w:rPr>
            <w:noProof/>
            <w:webHidden/>
          </w:rPr>
          <w:fldChar w:fldCharType="separate"/>
        </w:r>
        <w:r>
          <w:rPr>
            <w:noProof/>
            <w:webHidden/>
          </w:rPr>
          <w:t>49</w:t>
        </w:r>
        <w:r>
          <w:rPr>
            <w:noProof/>
            <w:webHidden/>
          </w:rPr>
          <w:fldChar w:fldCharType="end"/>
        </w:r>
      </w:hyperlink>
    </w:p>
    <w:p w14:paraId="1AD2D39E" w14:textId="5AE3392C"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66" w:history="1">
        <w:r w:rsidRPr="001D2D98">
          <w:rPr>
            <w:rStyle w:val="af2"/>
            <w:noProof/>
            <w:lang w:val="ru-RU"/>
          </w:rPr>
          <w:t xml:space="preserve">3.3 Анализ перемещения средств в сети </w:t>
        </w:r>
        <w:r w:rsidRPr="001D2D98">
          <w:rPr>
            <w:rStyle w:val="af2"/>
            <w:noProof/>
          </w:rPr>
          <w:t>Bitcoin</w:t>
        </w:r>
        <w:r w:rsidRPr="001D2D98">
          <w:rPr>
            <w:rStyle w:val="af2"/>
            <w:noProof/>
            <w:lang w:val="ru-RU"/>
          </w:rPr>
          <w:t xml:space="preserve"> по материалам расследований</w:t>
        </w:r>
        <w:r>
          <w:rPr>
            <w:noProof/>
            <w:webHidden/>
          </w:rPr>
          <w:tab/>
        </w:r>
        <w:r>
          <w:rPr>
            <w:noProof/>
            <w:webHidden/>
          </w:rPr>
          <w:fldChar w:fldCharType="begin"/>
        </w:r>
        <w:r>
          <w:rPr>
            <w:noProof/>
            <w:webHidden/>
          </w:rPr>
          <w:instrText xml:space="preserve"> PAGEREF _Toc236275366 \h </w:instrText>
        </w:r>
        <w:r>
          <w:rPr>
            <w:noProof/>
            <w:webHidden/>
          </w:rPr>
        </w:r>
        <w:r>
          <w:rPr>
            <w:noProof/>
            <w:webHidden/>
          </w:rPr>
          <w:fldChar w:fldCharType="separate"/>
        </w:r>
        <w:r>
          <w:rPr>
            <w:noProof/>
            <w:webHidden/>
          </w:rPr>
          <w:t>55</w:t>
        </w:r>
        <w:r>
          <w:rPr>
            <w:noProof/>
            <w:webHidden/>
          </w:rPr>
          <w:fldChar w:fldCharType="end"/>
        </w:r>
      </w:hyperlink>
    </w:p>
    <w:p w14:paraId="250D0627" w14:textId="7C19F4CF"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67" w:history="1">
        <w:r w:rsidRPr="001D2D98">
          <w:rPr>
            <w:rStyle w:val="af2"/>
            <w:noProof/>
            <w:lang w:val="ru-RU"/>
          </w:rPr>
          <w:t>3.4 Формализация криминалистически интерпретируемых признаков</w:t>
        </w:r>
        <w:r>
          <w:rPr>
            <w:noProof/>
            <w:webHidden/>
          </w:rPr>
          <w:tab/>
        </w:r>
        <w:r>
          <w:rPr>
            <w:noProof/>
            <w:webHidden/>
          </w:rPr>
          <w:fldChar w:fldCharType="begin"/>
        </w:r>
        <w:r>
          <w:rPr>
            <w:noProof/>
            <w:webHidden/>
          </w:rPr>
          <w:instrText xml:space="preserve"> PAGEREF _Toc236275367 \h </w:instrText>
        </w:r>
        <w:r>
          <w:rPr>
            <w:noProof/>
            <w:webHidden/>
          </w:rPr>
        </w:r>
        <w:r>
          <w:rPr>
            <w:noProof/>
            <w:webHidden/>
          </w:rPr>
          <w:fldChar w:fldCharType="separate"/>
        </w:r>
        <w:r>
          <w:rPr>
            <w:noProof/>
            <w:webHidden/>
          </w:rPr>
          <w:t>58</w:t>
        </w:r>
        <w:r>
          <w:rPr>
            <w:noProof/>
            <w:webHidden/>
          </w:rPr>
          <w:fldChar w:fldCharType="end"/>
        </w:r>
      </w:hyperlink>
    </w:p>
    <w:p w14:paraId="7FB1D105" w14:textId="258566F6"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68" w:history="1">
        <w:r w:rsidRPr="001D2D98">
          <w:rPr>
            <w:rStyle w:val="af2"/>
            <w:noProof/>
            <w:lang w:val="ru-RU"/>
          </w:rPr>
          <w:t>3.5 Результаты экспериментов</w:t>
        </w:r>
        <w:r>
          <w:rPr>
            <w:noProof/>
            <w:webHidden/>
          </w:rPr>
          <w:tab/>
        </w:r>
        <w:r>
          <w:rPr>
            <w:noProof/>
            <w:webHidden/>
          </w:rPr>
          <w:fldChar w:fldCharType="begin"/>
        </w:r>
        <w:r>
          <w:rPr>
            <w:noProof/>
            <w:webHidden/>
          </w:rPr>
          <w:instrText xml:space="preserve"> PAGEREF _Toc236275368 \h </w:instrText>
        </w:r>
        <w:r>
          <w:rPr>
            <w:noProof/>
            <w:webHidden/>
          </w:rPr>
        </w:r>
        <w:r>
          <w:rPr>
            <w:noProof/>
            <w:webHidden/>
          </w:rPr>
          <w:fldChar w:fldCharType="separate"/>
        </w:r>
        <w:r>
          <w:rPr>
            <w:noProof/>
            <w:webHidden/>
          </w:rPr>
          <w:t>76</w:t>
        </w:r>
        <w:r>
          <w:rPr>
            <w:noProof/>
            <w:webHidden/>
          </w:rPr>
          <w:fldChar w:fldCharType="end"/>
        </w:r>
      </w:hyperlink>
    </w:p>
    <w:p w14:paraId="63AC9843" w14:textId="66A49317"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69" w:history="1">
        <w:r w:rsidRPr="001D2D98">
          <w:rPr>
            <w:rStyle w:val="af2"/>
            <w:noProof/>
            <w:lang w:val="ru-KZ"/>
          </w:rPr>
          <w:t xml:space="preserve">3.6 </w:t>
        </w:r>
        <w:r w:rsidRPr="001D2D98">
          <w:rPr>
            <w:rStyle w:val="af2"/>
            <w:noProof/>
            <w:lang w:val="ru-RU"/>
          </w:rPr>
          <w:t>Предложенная модель и интерпретация результатов</w:t>
        </w:r>
        <w:r>
          <w:rPr>
            <w:noProof/>
            <w:webHidden/>
          </w:rPr>
          <w:tab/>
        </w:r>
        <w:r>
          <w:rPr>
            <w:noProof/>
            <w:webHidden/>
          </w:rPr>
          <w:fldChar w:fldCharType="begin"/>
        </w:r>
        <w:r>
          <w:rPr>
            <w:noProof/>
            <w:webHidden/>
          </w:rPr>
          <w:instrText xml:space="preserve"> PAGEREF _Toc236275369 \h </w:instrText>
        </w:r>
        <w:r>
          <w:rPr>
            <w:noProof/>
            <w:webHidden/>
          </w:rPr>
        </w:r>
        <w:r>
          <w:rPr>
            <w:noProof/>
            <w:webHidden/>
          </w:rPr>
          <w:fldChar w:fldCharType="separate"/>
        </w:r>
        <w:r>
          <w:rPr>
            <w:noProof/>
            <w:webHidden/>
          </w:rPr>
          <w:t>83</w:t>
        </w:r>
        <w:r>
          <w:rPr>
            <w:noProof/>
            <w:webHidden/>
          </w:rPr>
          <w:fldChar w:fldCharType="end"/>
        </w:r>
      </w:hyperlink>
    </w:p>
    <w:p w14:paraId="6F5A2E75" w14:textId="2510FCC5"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70" w:history="1">
        <w:r w:rsidRPr="001D2D98">
          <w:rPr>
            <w:rStyle w:val="af2"/>
            <w:noProof/>
            <w:lang w:val="ru-KZ"/>
          </w:rPr>
          <w:t>3.7 Выводы по разделу 3</w:t>
        </w:r>
        <w:r>
          <w:rPr>
            <w:noProof/>
            <w:webHidden/>
          </w:rPr>
          <w:tab/>
        </w:r>
        <w:r>
          <w:rPr>
            <w:noProof/>
            <w:webHidden/>
          </w:rPr>
          <w:fldChar w:fldCharType="begin"/>
        </w:r>
        <w:r>
          <w:rPr>
            <w:noProof/>
            <w:webHidden/>
          </w:rPr>
          <w:instrText xml:space="preserve"> PAGEREF _Toc236275370 \h </w:instrText>
        </w:r>
        <w:r>
          <w:rPr>
            <w:noProof/>
            <w:webHidden/>
          </w:rPr>
        </w:r>
        <w:r>
          <w:rPr>
            <w:noProof/>
            <w:webHidden/>
          </w:rPr>
          <w:fldChar w:fldCharType="separate"/>
        </w:r>
        <w:r>
          <w:rPr>
            <w:noProof/>
            <w:webHidden/>
          </w:rPr>
          <w:t>87</w:t>
        </w:r>
        <w:r>
          <w:rPr>
            <w:noProof/>
            <w:webHidden/>
          </w:rPr>
          <w:fldChar w:fldCharType="end"/>
        </w:r>
      </w:hyperlink>
    </w:p>
    <w:p w14:paraId="71B542D3" w14:textId="6A95769E" w:rsidR="006B2AB0" w:rsidRDefault="006B2AB0">
      <w:pPr>
        <w:pStyle w:val="13"/>
        <w:rPr>
          <w:rFonts w:asciiTheme="minorHAnsi" w:eastAsiaTheme="minorEastAsia" w:hAnsiTheme="minorHAnsi" w:cstheme="minorBidi"/>
          <w:noProof/>
          <w:color w:val="auto"/>
          <w:kern w:val="2"/>
          <w:sz w:val="24"/>
          <w:lang w:val="ru-KZ" w:eastAsia="ru-KZ"/>
          <w14:ligatures w14:val="standardContextual"/>
        </w:rPr>
      </w:pPr>
      <w:hyperlink w:anchor="_Toc236275371" w:history="1">
        <w:r w:rsidRPr="001D2D98">
          <w:rPr>
            <w:rStyle w:val="af2"/>
            <w:noProof/>
            <w:lang w:val="ru-RU"/>
          </w:rPr>
          <w:t xml:space="preserve">4 ГИБРИДНАЯ СИСТЕМА КИБЕРКРИМИНАЛИСТИЧЕСКОГО АНАЛИЗА </w:t>
        </w:r>
        <w:r w:rsidRPr="001D2D98">
          <w:rPr>
            <w:rStyle w:val="af2"/>
            <w:noProof/>
          </w:rPr>
          <w:t>BITCOIN</w:t>
        </w:r>
        <w:r w:rsidRPr="001D2D98">
          <w:rPr>
            <w:rStyle w:val="af2"/>
            <w:noProof/>
            <w:lang w:val="ru-RU"/>
          </w:rPr>
          <w:t>-ТРАНЗАКЦИЙ</w:t>
        </w:r>
        <w:r>
          <w:rPr>
            <w:noProof/>
            <w:webHidden/>
          </w:rPr>
          <w:tab/>
        </w:r>
        <w:r>
          <w:rPr>
            <w:noProof/>
            <w:webHidden/>
          </w:rPr>
          <w:fldChar w:fldCharType="begin"/>
        </w:r>
        <w:r>
          <w:rPr>
            <w:noProof/>
            <w:webHidden/>
          </w:rPr>
          <w:instrText xml:space="preserve"> PAGEREF _Toc236275371 \h </w:instrText>
        </w:r>
        <w:r>
          <w:rPr>
            <w:noProof/>
            <w:webHidden/>
          </w:rPr>
        </w:r>
        <w:r>
          <w:rPr>
            <w:noProof/>
            <w:webHidden/>
          </w:rPr>
          <w:fldChar w:fldCharType="separate"/>
        </w:r>
        <w:r>
          <w:rPr>
            <w:noProof/>
            <w:webHidden/>
          </w:rPr>
          <w:t>89</w:t>
        </w:r>
        <w:r>
          <w:rPr>
            <w:noProof/>
            <w:webHidden/>
          </w:rPr>
          <w:fldChar w:fldCharType="end"/>
        </w:r>
      </w:hyperlink>
    </w:p>
    <w:p w14:paraId="51D19076" w14:textId="7740EB48"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72" w:history="1">
        <w:r w:rsidRPr="001D2D98">
          <w:rPr>
            <w:rStyle w:val="af2"/>
            <w:noProof/>
            <w:lang w:val="ru-RU" w:eastAsia="ru-RU"/>
          </w:rPr>
          <w:t xml:space="preserve">4.1 Архитектура гибридной системы анализа </w:t>
        </w:r>
        <w:r w:rsidRPr="001D2D98">
          <w:rPr>
            <w:rStyle w:val="af2"/>
            <w:noProof/>
            <w:lang w:eastAsia="ru-RU"/>
          </w:rPr>
          <w:t>Bitcoin</w:t>
        </w:r>
        <w:r w:rsidRPr="001D2D98">
          <w:rPr>
            <w:rStyle w:val="af2"/>
            <w:noProof/>
            <w:lang w:val="ru-RU" w:eastAsia="ru-RU"/>
          </w:rPr>
          <w:t>-транзакций</w:t>
        </w:r>
        <w:r>
          <w:rPr>
            <w:noProof/>
            <w:webHidden/>
          </w:rPr>
          <w:tab/>
        </w:r>
        <w:r>
          <w:rPr>
            <w:noProof/>
            <w:webHidden/>
          </w:rPr>
          <w:fldChar w:fldCharType="begin"/>
        </w:r>
        <w:r>
          <w:rPr>
            <w:noProof/>
            <w:webHidden/>
          </w:rPr>
          <w:instrText xml:space="preserve"> PAGEREF _Toc236275372 \h </w:instrText>
        </w:r>
        <w:r>
          <w:rPr>
            <w:noProof/>
            <w:webHidden/>
          </w:rPr>
        </w:r>
        <w:r>
          <w:rPr>
            <w:noProof/>
            <w:webHidden/>
          </w:rPr>
          <w:fldChar w:fldCharType="separate"/>
        </w:r>
        <w:r>
          <w:rPr>
            <w:noProof/>
            <w:webHidden/>
          </w:rPr>
          <w:t>89</w:t>
        </w:r>
        <w:r>
          <w:rPr>
            <w:noProof/>
            <w:webHidden/>
          </w:rPr>
          <w:fldChar w:fldCharType="end"/>
        </w:r>
      </w:hyperlink>
    </w:p>
    <w:p w14:paraId="6F9FE9CA" w14:textId="5FD0B00F"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73" w:history="1">
        <w:r w:rsidRPr="001D2D98">
          <w:rPr>
            <w:rStyle w:val="af2"/>
            <w:noProof/>
            <w:lang w:val="ru-RU" w:eastAsia="ru-RU"/>
          </w:rPr>
          <w:t xml:space="preserve">4.2 Хранилище данных об адресах </w:t>
        </w:r>
        <w:r w:rsidRPr="001D2D98">
          <w:rPr>
            <w:rStyle w:val="af2"/>
            <w:noProof/>
            <w:lang w:eastAsia="ru-RU"/>
          </w:rPr>
          <w:t>Bitcoin</w:t>
        </w:r>
        <w:r w:rsidRPr="001D2D98">
          <w:rPr>
            <w:rStyle w:val="af2"/>
            <w:noProof/>
            <w:lang w:val="ru-RU" w:eastAsia="ru-RU"/>
          </w:rPr>
          <w:t xml:space="preserve"> и проверка источников</w:t>
        </w:r>
        <w:r>
          <w:rPr>
            <w:noProof/>
            <w:webHidden/>
          </w:rPr>
          <w:tab/>
        </w:r>
        <w:r>
          <w:rPr>
            <w:noProof/>
            <w:webHidden/>
          </w:rPr>
          <w:fldChar w:fldCharType="begin"/>
        </w:r>
        <w:r>
          <w:rPr>
            <w:noProof/>
            <w:webHidden/>
          </w:rPr>
          <w:instrText xml:space="preserve"> PAGEREF _Toc236275373 \h </w:instrText>
        </w:r>
        <w:r>
          <w:rPr>
            <w:noProof/>
            <w:webHidden/>
          </w:rPr>
        </w:r>
        <w:r>
          <w:rPr>
            <w:noProof/>
            <w:webHidden/>
          </w:rPr>
          <w:fldChar w:fldCharType="separate"/>
        </w:r>
        <w:r>
          <w:rPr>
            <w:noProof/>
            <w:webHidden/>
          </w:rPr>
          <w:t>90</w:t>
        </w:r>
        <w:r>
          <w:rPr>
            <w:noProof/>
            <w:webHidden/>
          </w:rPr>
          <w:fldChar w:fldCharType="end"/>
        </w:r>
      </w:hyperlink>
    </w:p>
    <w:p w14:paraId="64D8CBF0" w14:textId="4A398BE0"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74" w:history="1">
        <w:r w:rsidRPr="001D2D98">
          <w:rPr>
            <w:rStyle w:val="af2"/>
            <w:noProof/>
            <w:lang w:val="ru-RU" w:eastAsia="ru-RU"/>
          </w:rPr>
          <w:t>4.3 Поведенческие индикаторы, анализ локального окружения и объединение результатов</w:t>
        </w:r>
        <w:r>
          <w:rPr>
            <w:noProof/>
            <w:webHidden/>
          </w:rPr>
          <w:tab/>
        </w:r>
        <w:r>
          <w:rPr>
            <w:noProof/>
            <w:webHidden/>
          </w:rPr>
          <w:fldChar w:fldCharType="begin"/>
        </w:r>
        <w:r>
          <w:rPr>
            <w:noProof/>
            <w:webHidden/>
          </w:rPr>
          <w:instrText xml:space="preserve"> PAGEREF _Toc236275374 \h </w:instrText>
        </w:r>
        <w:r>
          <w:rPr>
            <w:noProof/>
            <w:webHidden/>
          </w:rPr>
        </w:r>
        <w:r>
          <w:rPr>
            <w:noProof/>
            <w:webHidden/>
          </w:rPr>
          <w:fldChar w:fldCharType="separate"/>
        </w:r>
        <w:r>
          <w:rPr>
            <w:noProof/>
            <w:webHidden/>
          </w:rPr>
          <w:t>92</w:t>
        </w:r>
        <w:r>
          <w:rPr>
            <w:noProof/>
            <w:webHidden/>
          </w:rPr>
          <w:fldChar w:fldCharType="end"/>
        </w:r>
      </w:hyperlink>
    </w:p>
    <w:p w14:paraId="6C14A335" w14:textId="54484CAE"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75" w:history="1">
        <w:r w:rsidRPr="001D2D98">
          <w:rPr>
            <w:rStyle w:val="af2"/>
            <w:noProof/>
            <w:lang w:val="ru-RU" w:eastAsia="ru-RU"/>
          </w:rPr>
          <w:t>4.4 Разработка программной системы</w:t>
        </w:r>
        <w:r>
          <w:rPr>
            <w:noProof/>
            <w:webHidden/>
          </w:rPr>
          <w:tab/>
        </w:r>
        <w:r>
          <w:rPr>
            <w:noProof/>
            <w:webHidden/>
          </w:rPr>
          <w:fldChar w:fldCharType="begin"/>
        </w:r>
        <w:r>
          <w:rPr>
            <w:noProof/>
            <w:webHidden/>
          </w:rPr>
          <w:instrText xml:space="preserve"> PAGEREF _Toc236275375 \h </w:instrText>
        </w:r>
        <w:r>
          <w:rPr>
            <w:noProof/>
            <w:webHidden/>
          </w:rPr>
        </w:r>
        <w:r>
          <w:rPr>
            <w:noProof/>
            <w:webHidden/>
          </w:rPr>
          <w:fldChar w:fldCharType="separate"/>
        </w:r>
        <w:r>
          <w:rPr>
            <w:noProof/>
            <w:webHidden/>
          </w:rPr>
          <w:t>96</w:t>
        </w:r>
        <w:r>
          <w:rPr>
            <w:noProof/>
            <w:webHidden/>
          </w:rPr>
          <w:fldChar w:fldCharType="end"/>
        </w:r>
      </w:hyperlink>
    </w:p>
    <w:p w14:paraId="6EC60D1B" w14:textId="02C74C4D" w:rsidR="006B2AB0" w:rsidRDefault="006B2AB0">
      <w:pPr>
        <w:pStyle w:val="22"/>
        <w:rPr>
          <w:rFonts w:asciiTheme="minorHAnsi" w:eastAsiaTheme="minorEastAsia" w:hAnsiTheme="minorHAnsi" w:cstheme="minorBidi"/>
          <w:noProof/>
          <w:color w:val="auto"/>
          <w:kern w:val="2"/>
          <w:sz w:val="24"/>
          <w:lang w:val="ru-KZ" w:eastAsia="ru-KZ"/>
          <w14:ligatures w14:val="standardContextual"/>
        </w:rPr>
      </w:pPr>
      <w:hyperlink w:anchor="_Toc236275376" w:history="1">
        <w:r w:rsidRPr="001D2D98">
          <w:rPr>
            <w:rStyle w:val="af2"/>
            <w:noProof/>
            <w:lang w:val="ru-RU" w:eastAsia="ru-RU"/>
          </w:rPr>
          <w:t>4.5 Выводы по разделу 4</w:t>
        </w:r>
        <w:r>
          <w:rPr>
            <w:noProof/>
            <w:webHidden/>
          </w:rPr>
          <w:tab/>
        </w:r>
        <w:r>
          <w:rPr>
            <w:noProof/>
            <w:webHidden/>
          </w:rPr>
          <w:fldChar w:fldCharType="begin"/>
        </w:r>
        <w:r>
          <w:rPr>
            <w:noProof/>
            <w:webHidden/>
          </w:rPr>
          <w:instrText xml:space="preserve"> PAGEREF _Toc236275376 \h </w:instrText>
        </w:r>
        <w:r>
          <w:rPr>
            <w:noProof/>
            <w:webHidden/>
          </w:rPr>
        </w:r>
        <w:r>
          <w:rPr>
            <w:noProof/>
            <w:webHidden/>
          </w:rPr>
          <w:fldChar w:fldCharType="separate"/>
        </w:r>
        <w:r>
          <w:rPr>
            <w:noProof/>
            <w:webHidden/>
          </w:rPr>
          <w:t>103</w:t>
        </w:r>
        <w:r>
          <w:rPr>
            <w:noProof/>
            <w:webHidden/>
          </w:rPr>
          <w:fldChar w:fldCharType="end"/>
        </w:r>
      </w:hyperlink>
    </w:p>
    <w:p w14:paraId="3EF1B188" w14:textId="10886E5A" w:rsidR="006B2AB0" w:rsidRDefault="006B2AB0">
      <w:pPr>
        <w:pStyle w:val="13"/>
        <w:rPr>
          <w:rFonts w:asciiTheme="minorHAnsi" w:eastAsiaTheme="minorEastAsia" w:hAnsiTheme="minorHAnsi" w:cstheme="minorBidi"/>
          <w:noProof/>
          <w:color w:val="auto"/>
          <w:kern w:val="2"/>
          <w:sz w:val="24"/>
          <w:lang w:val="ru-KZ" w:eastAsia="ru-KZ"/>
          <w14:ligatures w14:val="standardContextual"/>
        </w:rPr>
      </w:pPr>
      <w:hyperlink w:anchor="_Toc236275377" w:history="1">
        <w:r w:rsidRPr="001D2D98">
          <w:rPr>
            <w:rStyle w:val="af2"/>
            <w:noProof/>
            <w:lang w:val="ru-RU"/>
          </w:rPr>
          <w:t>ЗАКЛЮЧЕНИЕ</w:t>
        </w:r>
        <w:r>
          <w:rPr>
            <w:noProof/>
            <w:webHidden/>
          </w:rPr>
          <w:tab/>
        </w:r>
        <w:r>
          <w:rPr>
            <w:noProof/>
            <w:webHidden/>
          </w:rPr>
          <w:fldChar w:fldCharType="begin"/>
        </w:r>
        <w:r>
          <w:rPr>
            <w:noProof/>
            <w:webHidden/>
          </w:rPr>
          <w:instrText xml:space="preserve"> PAGEREF _Toc236275377 \h </w:instrText>
        </w:r>
        <w:r>
          <w:rPr>
            <w:noProof/>
            <w:webHidden/>
          </w:rPr>
        </w:r>
        <w:r>
          <w:rPr>
            <w:noProof/>
            <w:webHidden/>
          </w:rPr>
          <w:fldChar w:fldCharType="separate"/>
        </w:r>
        <w:r>
          <w:rPr>
            <w:noProof/>
            <w:webHidden/>
          </w:rPr>
          <w:t>104</w:t>
        </w:r>
        <w:r>
          <w:rPr>
            <w:noProof/>
            <w:webHidden/>
          </w:rPr>
          <w:fldChar w:fldCharType="end"/>
        </w:r>
      </w:hyperlink>
    </w:p>
    <w:p w14:paraId="59347776" w14:textId="1FBFF87E" w:rsidR="006B2AB0" w:rsidRDefault="006B2AB0">
      <w:pPr>
        <w:pStyle w:val="13"/>
        <w:rPr>
          <w:rFonts w:asciiTheme="minorHAnsi" w:eastAsiaTheme="minorEastAsia" w:hAnsiTheme="minorHAnsi" w:cstheme="minorBidi"/>
          <w:noProof/>
          <w:color w:val="auto"/>
          <w:kern w:val="2"/>
          <w:sz w:val="24"/>
          <w:lang w:val="ru-KZ" w:eastAsia="ru-KZ"/>
          <w14:ligatures w14:val="standardContextual"/>
        </w:rPr>
      </w:pPr>
      <w:hyperlink w:anchor="_Toc236275378" w:history="1">
        <w:r w:rsidRPr="001D2D98">
          <w:rPr>
            <w:rStyle w:val="af2"/>
            <w:noProof/>
            <w:lang w:val="ru-RU"/>
          </w:rPr>
          <w:t>СПИСОК ИСПОЛЬЗОВАННЫХ ИСТОЧНИКОВ</w:t>
        </w:r>
        <w:r>
          <w:rPr>
            <w:noProof/>
            <w:webHidden/>
          </w:rPr>
          <w:tab/>
        </w:r>
        <w:r>
          <w:rPr>
            <w:noProof/>
            <w:webHidden/>
          </w:rPr>
          <w:fldChar w:fldCharType="begin"/>
        </w:r>
        <w:r>
          <w:rPr>
            <w:noProof/>
            <w:webHidden/>
          </w:rPr>
          <w:instrText xml:space="preserve"> PAGEREF _Toc236275378 \h </w:instrText>
        </w:r>
        <w:r>
          <w:rPr>
            <w:noProof/>
            <w:webHidden/>
          </w:rPr>
        </w:r>
        <w:r>
          <w:rPr>
            <w:noProof/>
            <w:webHidden/>
          </w:rPr>
          <w:fldChar w:fldCharType="separate"/>
        </w:r>
        <w:r>
          <w:rPr>
            <w:noProof/>
            <w:webHidden/>
          </w:rPr>
          <w:t>106</w:t>
        </w:r>
        <w:r>
          <w:rPr>
            <w:noProof/>
            <w:webHidden/>
          </w:rPr>
          <w:fldChar w:fldCharType="end"/>
        </w:r>
      </w:hyperlink>
    </w:p>
    <w:p w14:paraId="5C34A10D" w14:textId="4CD7C787" w:rsidR="00F37557" w:rsidRDefault="00E458C7">
      <w:pPr>
        <w:pStyle w:val="FinalTOC1"/>
      </w:pPr>
      <w:r>
        <w:fldChar w:fldCharType="end"/>
      </w:r>
    </w:p>
    <w:p w14:paraId="00000028" w14:textId="00100028" w:rsidR="00CA2435" w:rsidRPr="00284C5F" w:rsidRDefault="00E458C7" w:rsidP="00284C5F">
      <w:pPr>
        <w:pStyle w:val="FinalStructuralHeading"/>
        <w:rPr>
          <w:lang w:val="ru-RU"/>
        </w:rPr>
      </w:pPr>
      <w:bookmarkStart w:id="0" w:name="_Toc236275345"/>
      <w:r w:rsidRPr="00284C5F">
        <w:rPr>
          <w:lang w:val="ru-RU"/>
        </w:rPr>
        <w:lastRenderedPageBreak/>
        <w:t>НОРМАТИВНЫЕ ССЫЛКИ</w:t>
      </w:r>
      <w:bookmarkEnd w:id="0"/>
    </w:p>
    <w:p w14:paraId="00000029" w14:textId="00100029" w:rsidR="00CA2435" w:rsidRPr="004D380E" w:rsidRDefault="00E458C7" w:rsidP="005F70C1">
      <w:pPr>
        <w:pStyle w:val="FinalBody"/>
        <w:rPr>
          <w:bCs/>
          <w:lang w:val="ru-KZ"/>
        </w:rPr>
      </w:pPr>
      <w:r w:rsidRPr="004D380E">
        <w:rPr>
          <w:bCs/>
          <w:lang w:val="ru-KZ"/>
        </w:rPr>
        <w:t>В настоящей диссертации использованы ссылки на следующие нормативные правовые акты и стандарты:</w:t>
      </w:r>
    </w:p>
    <w:p w14:paraId="53CE55FF" w14:textId="77777777" w:rsidR="00FD20B3" w:rsidRPr="00FD20B3" w:rsidRDefault="00FD20B3" w:rsidP="00FD20B3">
      <w:pPr>
        <w:pStyle w:val="FinalBody"/>
        <w:rPr>
          <w:bCs/>
          <w:lang w:val="ru-KZ"/>
        </w:rPr>
      </w:pPr>
      <w:r w:rsidRPr="00FD20B3">
        <w:rPr>
          <w:bCs/>
          <w:lang w:val="ru-KZ"/>
        </w:rPr>
        <w:t>Приказ Министра науки и высшего образования Республики Казахстан от 20 июля 2022 года № 2 «Об утверждении государственных общеобязательных стандартов высшего и послевузовского образования».</w:t>
      </w:r>
    </w:p>
    <w:p w14:paraId="2DC60735" w14:textId="77777777" w:rsidR="00FD20B3" w:rsidRPr="00FD20B3" w:rsidRDefault="00FD20B3" w:rsidP="00FD20B3">
      <w:pPr>
        <w:pStyle w:val="FinalBody"/>
        <w:rPr>
          <w:bCs/>
          <w:lang w:val="ru-KZ"/>
        </w:rPr>
      </w:pPr>
      <w:r w:rsidRPr="00FD20B3">
        <w:rPr>
          <w:bCs/>
          <w:lang w:val="ru-KZ"/>
        </w:rPr>
        <w:t>Приказ Министра образования и науки Республики Казахстан от 31 марта 2011 года № 127 «Об утверждении Правил присуждения степеней».</w:t>
      </w:r>
    </w:p>
    <w:p w14:paraId="210F417D" w14:textId="77777777" w:rsidR="00FD20B3" w:rsidRPr="00FD20B3" w:rsidRDefault="00FD20B3" w:rsidP="00FD20B3">
      <w:pPr>
        <w:pStyle w:val="FinalBody"/>
        <w:rPr>
          <w:bCs/>
          <w:lang w:val="ru-KZ"/>
        </w:rPr>
      </w:pPr>
      <w:r w:rsidRPr="00FD20B3">
        <w:rPr>
          <w:bCs/>
          <w:lang w:val="ru-KZ"/>
        </w:rPr>
        <w:t>ГОСТ 7.32–2017 Система стандартов по информации, библиотечному и издательскому делу. Отчет о научно-исследовательской работе. Структура и правила оформления.</w:t>
      </w:r>
    </w:p>
    <w:p w14:paraId="78D701EA" w14:textId="4EE7567E" w:rsidR="00FD20B3" w:rsidRPr="00FD20B3" w:rsidRDefault="00FD20B3" w:rsidP="00365D39">
      <w:pPr>
        <w:pStyle w:val="FinalBody"/>
        <w:rPr>
          <w:bCs/>
          <w:lang w:val="ru-KZ"/>
        </w:rPr>
      </w:pPr>
      <w:r w:rsidRPr="00FD20B3">
        <w:rPr>
          <w:bCs/>
          <w:lang w:val="ru-KZ"/>
        </w:rPr>
        <w:t>ГОСТ 7.1–2003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w:t>
      </w:r>
    </w:p>
    <w:p w14:paraId="0000002F" w14:textId="5664A3F9" w:rsidR="00CA2435" w:rsidRPr="00284C5F" w:rsidRDefault="00E458C7" w:rsidP="00284C5F">
      <w:pPr>
        <w:pStyle w:val="FinalStructuralHeading"/>
        <w:rPr>
          <w:lang w:val="ru-RU"/>
        </w:rPr>
      </w:pPr>
      <w:bookmarkStart w:id="1" w:name="_Toc236275346"/>
      <w:r w:rsidRPr="00284C5F">
        <w:rPr>
          <w:lang w:val="ru-RU"/>
        </w:rPr>
        <w:lastRenderedPageBreak/>
        <w:t>ОПРЕДЕЛЕНИЯ</w:t>
      </w:r>
      <w:bookmarkEnd w:id="1"/>
    </w:p>
    <w:p w14:paraId="00000032" w14:textId="7C8EAE39" w:rsidR="00CA2435" w:rsidRPr="009D5795" w:rsidRDefault="00E458C7" w:rsidP="009D5795">
      <w:pPr>
        <w:pStyle w:val="FinalBody"/>
        <w:spacing w:after="240"/>
        <w:rPr>
          <w:lang w:val="ru-KZ"/>
        </w:rPr>
      </w:pPr>
      <w:r w:rsidRPr="00AA4C8D">
        <w:rPr>
          <w:kern w:val="2"/>
          <w:lang w:val="ru-KZ"/>
          <w14:ligatures w14:val="standardContextual"/>
        </w:rPr>
        <w:t>В настоящей диссертации используются следующие термины и определения.</w:t>
      </w:r>
    </w:p>
    <w:tbl>
      <w:tblPr>
        <w:tblStyle w:val="intro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677"/>
        <w:gridCol w:w="7177"/>
      </w:tblGrid>
      <w:tr w:rsidR="003347A1" w:rsidRPr="00863024" w14:paraId="71443929" w14:textId="77777777" w:rsidTr="00D04969">
        <w:trPr>
          <w:cnfStyle w:val="100000000000" w:firstRow="1" w:lastRow="0" w:firstColumn="0" w:lastColumn="0" w:oddVBand="0" w:evenVBand="0" w:oddHBand="0" w:evenHBand="0" w:firstRowFirstColumn="0" w:firstRowLastColumn="0" w:lastRowFirstColumn="0" w:lastRowLastColumn="0"/>
        </w:trPr>
        <w:tc>
          <w:tcPr>
            <w:tcW w:w="0" w:type="auto"/>
            <w:tcBorders>
              <w:bottom w:val="none" w:sz="0" w:space="0" w:color="auto"/>
            </w:tcBorders>
          </w:tcPr>
          <w:p w14:paraId="00000033" w14:textId="00100033" w:rsidR="00CA2435" w:rsidRPr="00863024" w:rsidRDefault="00E458C7" w:rsidP="00297408">
            <w:pPr>
              <w:pStyle w:val="introCompact"/>
              <w:rPr>
                <w:rFonts w:ascii="Times New Roman" w:hAnsi="Times New Roman" w:cs="Times New Roman"/>
                <w:sz w:val="28"/>
                <w:szCs w:val="28"/>
              </w:rPr>
            </w:pPr>
            <w:r w:rsidRPr="00863024">
              <w:rPr>
                <w:rFonts w:ascii="Times New Roman" w:hAnsi="Times New Roman" w:cs="Times New Roman"/>
                <w:sz w:val="28"/>
                <w:szCs w:val="28"/>
              </w:rPr>
              <w:t>Термин</w:t>
            </w:r>
          </w:p>
        </w:tc>
        <w:tc>
          <w:tcPr>
            <w:tcW w:w="0" w:type="auto"/>
            <w:tcBorders>
              <w:bottom w:val="none" w:sz="0" w:space="0" w:color="auto"/>
            </w:tcBorders>
          </w:tcPr>
          <w:p w14:paraId="00000034" w14:textId="00100034" w:rsidR="00CA2435" w:rsidRPr="00863024" w:rsidRDefault="00E458C7" w:rsidP="00297408">
            <w:pPr>
              <w:pStyle w:val="introCompact"/>
              <w:rPr>
                <w:rFonts w:ascii="Times New Roman" w:hAnsi="Times New Roman" w:cs="Times New Roman"/>
                <w:sz w:val="28"/>
                <w:szCs w:val="28"/>
              </w:rPr>
            </w:pPr>
            <w:r w:rsidRPr="00863024">
              <w:rPr>
                <w:rFonts w:ascii="Times New Roman" w:hAnsi="Times New Roman" w:cs="Times New Roman"/>
                <w:sz w:val="28"/>
                <w:szCs w:val="28"/>
              </w:rPr>
              <w:t>Определение</w:t>
            </w:r>
          </w:p>
        </w:tc>
      </w:tr>
      <w:tr w:rsidR="003347A1" w:rsidRPr="00863024" w14:paraId="05822BAE" w14:textId="77777777" w:rsidTr="00D04969">
        <w:tc>
          <w:tcPr>
            <w:tcW w:w="0" w:type="auto"/>
          </w:tcPr>
          <w:p w14:paraId="00000037" w14:textId="00100037" w:rsidR="00CA2435" w:rsidRPr="00863024" w:rsidRDefault="00E458C7" w:rsidP="00297408">
            <w:pPr>
              <w:pStyle w:val="introCompact"/>
              <w:rPr>
                <w:rFonts w:ascii="Times New Roman" w:hAnsi="Times New Roman" w:cs="Times New Roman"/>
                <w:sz w:val="28"/>
                <w:szCs w:val="28"/>
              </w:rPr>
            </w:pPr>
            <w:r w:rsidRPr="00863024">
              <w:rPr>
                <w:rFonts w:ascii="Times New Roman" w:hAnsi="Times New Roman" w:cs="Times New Roman"/>
                <w:sz w:val="28"/>
                <w:szCs w:val="28"/>
              </w:rPr>
              <w:t>Bitcoin-адрес</w:t>
            </w:r>
          </w:p>
        </w:tc>
        <w:tc>
          <w:tcPr>
            <w:tcW w:w="0" w:type="auto"/>
          </w:tcPr>
          <w:p w14:paraId="00000038" w14:textId="1C338E44" w:rsidR="00CA2435" w:rsidRPr="00863024" w:rsidRDefault="002B3938"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 xml:space="preserve">Идентификатор, используемый для получения средств и задания условий их последующего расходования. </w:t>
            </w:r>
            <w:r w:rsidRPr="00863024">
              <w:rPr>
                <w:rFonts w:ascii="Times New Roman" w:hAnsi="Times New Roman" w:cs="Times New Roman"/>
                <w:sz w:val="28"/>
                <w:szCs w:val="28"/>
                <w:lang w:val="en-US"/>
              </w:rPr>
              <w:t>Один пользователь или кошел</w:t>
            </w:r>
            <w:r w:rsidR="003B08A9">
              <w:rPr>
                <w:rFonts w:ascii="Times New Roman" w:hAnsi="Times New Roman" w:cs="Times New Roman"/>
                <w:sz w:val="28"/>
                <w:szCs w:val="28"/>
                <w:lang w:val="en-US"/>
              </w:rPr>
              <w:t>е</w:t>
            </w:r>
            <w:r w:rsidRPr="00863024">
              <w:rPr>
                <w:rFonts w:ascii="Times New Roman" w:hAnsi="Times New Roman" w:cs="Times New Roman"/>
                <w:sz w:val="28"/>
                <w:szCs w:val="28"/>
                <w:lang w:val="en-US"/>
              </w:rPr>
              <w:t>к может управлять несколькими адресами.</w:t>
            </w:r>
          </w:p>
        </w:tc>
      </w:tr>
      <w:tr w:rsidR="003347A1" w:rsidRPr="00E0551A" w14:paraId="68B533A5" w14:textId="77777777" w:rsidTr="00D04969">
        <w:tc>
          <w:tcPr>
            <w:tcW w:w="0" w:type="auto"/>
          </w:tcPr>
          <w:p w14:paraId="00000039" w14:textId="0280DADD" w:rsidR="00CA2435" w:rsidRPr="00863024" w:rsidRDefault="00E458C7" w:rsidP="00297408">
            <w:pPr>
              <w:pStyle w:val="introCompact"/>
              <w:rPr>
                <w:rFonts w:ascii="Times New Roman" w:hAnsi="Times New Roman" w:cs="Times New Roman"/>
                <w:sz w:val="28"/>
                <w:szCs w:val="28"/>
              </w:rPr>
            </w:pPr>
            <w:r w:rsidRPr="00863024">
              <w:rPr>
                <w:rFonts w:ascii="Times New Roman" w:hAnsi="Times New Roman" w:cs="Times New Roman"/>
                <w:sz w:val="28"/>
                <w:szCs w:val="28"/>
              </w:rPr>
              <w:t>Bitcoin-кошел</w:t>
            </w:r>
            <w:r w:rsidR="003B08A9">
              <w:rPr>
                <w:rFonts w:ascii="Times New Roman" w:hAnsi="Times New Roman" w:cs="Times New Roman"/>
                <w:sz w:val="28"/>
                <w:szCs w:val="28"/>
              </w:rPr>
              <w:t>е</w:t>
            </w:r>
            <w:r w:rsidRPr="00863024">
              <w:rPr>
                <w:rFonts w:ascii="Times New Roman" w:hAnsi="Times New Roman" w:cs="Times New Roman"/>
                <w:sz w:val="28"/>
                <w:szCs w:val="28"/>
              </w:rPr>
              <w:t>к</w:t>
            </w:r>
          </w:p>
        </w:tc>
        <w:tc>
          <w:tcPr>
            <w:tcW w:w="0" w:type="auto"/>
          </w:tcPr>
          <w:p w14:paraId="0000003A" w14:textId="0010003A" w:rsidR="00CA2435" w:rsidRPr="00863024" w:rsidRDefault="00E458C7"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Средство управления ключами и адресами для формирования и подписания транзакций.</w:t>
            </w:r>
          </w:p>
        </w:tc>
      </w:tr>
      <w:tr w:rsidR="003347A1" w:rsidRPr="00E0551A" w14:paraId="24E033B6" w14:textId="77777777" w:rsidTr="00D04969">
        <w:tc>
          <w:tcPr>
            <w:tcW w:w="0" w:type="auto"/>
          </w:tcPr>
          <w:p w14:paraId="0000003B" w14:textId="0010003B" w:rsidR="00CA2435" w:rsidRPr="00863024" w:rsidRDefault="00E458C7" w:rsidP="00297408">
            <w:pPr>
              <w:pStyle w:val="introCompact"/>
              <w:rPr>
                <w:rFonts w:ascii="Times New Roman" w:hAnsi="Times New Roman" w:cs="Times New Roman"/>
                <w:sz w:val="28"/>
                <w:szCs w:val="28"/>
              </w:rPr>
            </w:pPr>
            <w:r w:rsidRPr="00863024">
              <w:rPr>
                <w:rFonts w:ascii="Times New Roman" w:hAnsi="Times New Roman" w:cs="Times New Roman"/>
                <w:sz w:val="28"/>
                <w:szCs w:val="28"/>
              </w:rPr>
              <w:t>Bitcoin-транзакция</w:t>
            </w:r>
          </w:p>
        </w:tc>
        <w:tc>
          <w:tcPr>
            <w:tcW w:w="0" w:type="auto"/>
          </w:tcPr>
          <w:p w14:paraId="0000003C" w14:textId="4F25527D" w:rsidR="00CA2435" w:rsidRPr="00863024" w:rsidRDefault="006A5AD2"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Операция, расходующая ранее созданные непотраченные выходы и формирующая новые выходы.</w:t>
            </w:r>
          </w:p>
        </w:tc>
      </w:tr>
      <w:tr w:rsidR="003347A1" w:rsidRPr="00E0551A" w14:paraId="2CD5AE2B" w14:textId="77777777" w:rsidTr="00D04969">
        <w:tc>
          <w:tcPr>
            <w:tcW w:w="0" w:type="auto"/>
          </w:tcPr>
          <w:p w14:paraId="0000003D" w14:textId="0010003D"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CoinJoin</w:t>
            </w:r>
          </w:p>
        </w:tc>
        <w:tc>
          <w:tcPr>
            <w:tcW w:w="0" w:type="auto"/>
          </w:tcPr>
          <w:p w14:paraId="0000003E" w14:textId="1E29652D" w:rsidR="00CA2435" w:rsidRPr="00863024" w:rsidRDefault="004745A1" w:rsidP="00863024">
            <w:pPr>
              <w:pStyle w:val="introCompact"/>
              <w:jc w:val="both"/>
              <w:rPr>
                <w:rFonts w:ascii="Times New Roman" w:hAnsi="Times New Roman" w:cs="Times New Roman"/>
                <w:sz w:val="28"/>
                <w:szCs w:val="28"/>
                <w:lang w:val="kk-KZ"/>
              </w:rPr>
            </w:pPr>
            <w:r w:rsidRPr="00863024">
              <w:rPr>
                <w:rFonts w:ascii="Times New Roman" w:hAnsi="Times New Roman" w:cs="Times New Roman"/>
                <w:sz w:val="28"/>
                <w:szCs w:val="28"/>
                <w:lang w:val="ru-RU"/>
              </w:rPr>
              <w:t xml:space="preserve">Способ совместного формирования </w:t>
            </w:r>
            <w:r w:rsidRPr="00863024">
              <w:rPr>
                <w:rFonts w:ascii="Times New Roman" w:hAnsi="Times New Roman" w:cs="Times New Roman"/>
                <w:sz w:val="28"/>
                <w:szCs w:val="28"/>
                <w:lang w:val="en-US"/>
              </w:rPr>
              <w:t>Bitcoin</w:t>
            </w:r>
            <w:r w:rsidRPr="00863024">
              <w:rPr>
                <w:rFonts w:ascii="Times New Roman" w:hAnsi="Times New Roman" w:cs="Times New Roman"/>
                <w:sz w:val="28"/>
                <w:szCs w:val="28"/>
                <w:lang w:val="ru-RU"/>
              </w:rPr>
              <w:t>-транзакции несколькими участниками с множеством входов и выходов, затрудняющий установление соответствия между отправителями и получателями средств.</w:t>
            </w:r>
          </w:p>
        </w:tc>
      </w:tr>
      <w:tr w:rsidR="003347A1" w:rsidRPr="003B08A9" w14:paraId="42A9A187" w14:textId="77777777" w:rsidTr="00D04969">
        <w:tc>
          <w:tcPr>
            <w:tcW w:w="0" w:type="auto"/>
          </w:tcPr>
          <w:p w14:paraId="00000043" w14:textId="00100043"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illicit</w:t>
            </w:r>
          </w:p>
        </w:tc>
        <w:tc>
          <w:tcPr>
            <w:tcW w:w="0" w:type="auto"/>
          </w:tcPr>
          <w:p w14:paraId="00000044" w14:textId="06F4E160" w:rsidR="00CA2435" w:rsidRPr="00863024" w:rsidRDefault="00C42F0D"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lang w:val="ru-RU"/>
              </w:rPr>
              <w:t>Метка транзакции, отнес</w:t>
            </w:r>
            <w:r w:rsidR="003B08A9">
              <w:rPr>
                <w:rFonts w:ascii="Times New Roman" w:hAnsi="Times New Roman" w:cs="Times New Roman"/>
                <w:sz w:val="28"/>
                <w:szCs w:val="28"/>
                <w:lang w:val="ru-RU"/>
              </w:rPr>
              <w:t>е</w:t>
            </w:r>
            <w:r w:rsidRPr="00863024">
              <w:rPr>
                <w:rFonts w:ascii="Times New Roman" w:hAnsi="Times New Roman" w:cs="Times New Roman"/>
                <w:sz w:val="28"/>
                <w:szCs w:val="28"/>
                <w:lang w:val="ru-RU"/>
              </w:rPr>
              <w:t xml:space="preserve">нной в наборе данных к классу, связанному с нелегальной активностью. </w:t>
            </w:r>
            <w:r w:rsidRPr="003B08A9">
              <w:rPr>
                <w:rFonts w:ascii="Times New Roman" w:hAnsi="Times New Roman" w:cs="Times New Roman"/>
                <w:sz w:val="28"/>
                <w:szCs w:val="28"/>
                <w:lang w:val="ru-RU"/>
              </w:rPr>
              <w:t>Не является правовой оценкой.</w:t>
            </w:r>
          </w:p>
        </w:tc>
      </w:tr>
      <w:tr w:rsidR="003347A1" w:rsidRPr="003B08A9" w14:paraId="60E74D45" w14:textId="77777777" w:rsidTr="00D04969">
        <w:tc>
          <w:tcPr>
            <w:tcW w:w="0" w:type="auto"/>
          </w:tcPr>
          <w:p w14:paraId="00000045" w14:textId="00100045"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licit</w:t>
            </w:r>
          </w:p>
        </w:tc>
        <w:tc>
          <w:tcPr>
            <w:tcW w:w="0" w:type="auto"/>
          </w:tcPr>
          <w:p w14:paraId="00000046" w14:textId="192DDE95" w:rsidR="00CA2435" w:rsidRPr="00863024" w:rsidRDefault="00E429AE"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Метка транзакции, отнес</w:t>
            </w:r>
            <w:r w:rsidR="003B08A9">
              <w:rPr>
                <w:rFonts w:ascii="Times New Roman" w:hAnsi="Times New Roman" w:cs="Times New Roman"/>
                <w:sz w:val="28"/>
                <w:szCs w:val="28"/>
                <w:lang w:val="ru-RU"/>
              </w:rPr>
              <w:t>е</w:t>
            </w:r>
            <w:r w:rsidRPr="00863024">
              <w:rPr>
                <w:rFonts w:ascii="Times New Roman" w:hAnsi="Times New Roman" w:cs="Times New Roman"/>
                <w:sz w:val="28"/>
                <w:szCs w:val="28"/>
                <w:lang w:val="ru-RU"/>
              </w:rPr>
              <w:t xml:space="preserve">нной в наборе данных к классу, связанному с легальной активностью. </w:t>
            </w:r>
            <w:r w:rsidRPr="003B08A9">
              <w:rPr>
                <w:rFonts w:ascii="Times New Roman" w:hAnsi="Times New Roman" w:cs="Times New Roman"/>
                <w:sz w:val="28"/>
                <w:szCs w:val="28"/>
                <w:lang w:val="ru-RU"/>
              </w:rPr>
              <w:t>Не является правовой оценкой.</w:t>
            </w:r>
          </w:p>
        </w:tc>
      </w:tr>
      <w:tr w:rsidR="003347A1" w:rsidRPr="00E0551A" w14:paraId="3B110DC7" w14:textId="77777777" w:rsidTr="00D04969">
        <w:tc>
          <w:tcPr>
            <w:tcW w:w="0" w:type="auto"/>
          </w:tcPr>
          <w:p w14:paraId="00000049" w14:textId="00100049"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Proof-of-Work</w:t>
            </w:r>
          </w:p>
        </w:tc>
        <w:tc>
          <w:tcPr>
            <w:tcW w:w="0" w:type="auto"/>
          </w:tcPr>
          <w:p w14:paraId="0000004A" w14:textId="4C4FF46A" w:rsidR="00CA2435" w:rsidRPr="00863024" w:rsidRDefault="00DC6B70"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 xml:space="preserve">Механизм консенсуса, основанный на выполнении вычислительной работы и используемый для формирования и добавления новых блоков в блокчейн </w:t>
            </w:r>
            <w:r w:rsidRPr="00863024">
              <w:rPr>
                <w:rFonts w:ascii="Times New Roman" w:hAnsi="Times New Roman" w:cs="Times New Roman"/>
                <w:sz w:val="28"/>
                <w:szCs w:val="28"/>
                <w:lang w:val="en-US"/>
              </w:rPr>
              <w:t>Bitcoin</w:t>
            </w:r>
            <w:r w:rsidRPr="00863024">
              <w:rPr>
                <w:rFonts w:ascii="Times New Roman" w:hAnsi="Times New Roman" w:cs="Times New Roman"/>
                <w:sz w:val="28"/>
                <w:szCs w:val="28"/>
                <w:lang w:val="ru-RU"/>
              </w:rPr>
              <w:t>.</w:t>
            </w:r>
          </w:p>
        </w:tc>
      </w:tr>
      <w:tr w:rsidR="0045690A" w:rsidRPr="00E0551A" w14:paraId="16055C37" w14:textId="77777777" w:rsidTr="00D04969">
        <w:tc>
          <w:tcPr>
            <w:tcW w:w="0" w:type="auto"/>
          </w:tcPr>
          <w:p w14:paraId="66C56478" w14:textId="3D7EBEBC" w:rsidR="00DC6B70" w:rsidRPr="00863024" w:rsidRDefault="0098615C"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en-US"/>
              </w:rPr>
              <w:t>UTXO</w:t>
            </w:r>
            <w:r w:rsidRPr="00863024">
              <w:rPr>
                <w:rFonts w:ascii="Times New Roman" w:hAnsi="Times New Roman" w:cs="Times New Roman"/>
                <w:sz w:val="28"/>
                <w:szCs w:val="28"/>
                <w:lang w:val="ru-RU"/>
              </w:rPr>
              <w:t xml:space="preserve"> (</w:t>
            </w:r>
            <w:r w:rsidRPr="00863024">
              <w:rPr>
                <w:rFonts w:ascii="Times New Roman" w:hAnsi="Times New Roman" w:cs="Times New Roman"/>
                <w:sz w:val="28"/>
                <w:szCs w:val="28"/>
                <w:lang w:val="en-US"/>
              </w:rPr>
              <w:t>Unspent</w:t>
            </w:r>
            <w:r w:rsidRPr="00863024">
              <w:rPr>
                <w:rFonts w:ascii="Times New Roman" w:hAnsi="Times New Roman" w:cs="Times New Roman"/>
                <w:sz w:val="28"/>
                <w:szCs w:val="28"/>
                <w:lang w:val="ru-RU"/>
              </w:rPr>
              <w:t xml:space="preserve"> </w:t>
            </w:r>
            <w:r w:rsidRPr="00863024">
              <w:rPr>
                <w:rFonts w:ascii="Times New Roman" w:hAnsi="Times New Roman" w:cs="Times New Roman"/>
                <w:sz w:val="28"/>
                <w:szCs w:val="28"/>
                <w:lang w:val="en-US"/>
              </w:rPr>
              <w:t>Transaction</w:t>
            </w:r>
            <w:r w:rsidRPr="00863024">
              <w:rPr>
                <w:rFonts w:ascii="Times New Roman" w:hAnsi="Times New Roman" w:cs="Times New Roman"/>
                <w:sz w:val="28"/>
                <w:szCs w:val="28"/>
                <w:lang w:val="ru-RU"/>
              </w:rPr>
              <w:t xml:space="preserve"> </w:t>
            </w:r>
            <w:r w:rsidRPr="00863024">
              <w:rPr>
                <w:rFonts w:ascii="Times New Roman" w:hAnsi="Times New Roman" w:cs="Times New Roman"/>
                <w:sz w:val="28"/>
                <w:szCs w:val="28"/>
                <w:lang w:val="en-US"/>
              </w:rPr>
              <w:t>Output</w:t>
            </w:r>
            <w:r w:rsidR="00DC6B70" w:rsidRPr="00863024">
              <w:rPr>
                <w:rFonts w:ascii="Times New Roman" w:hAnsi="Times New Roman" w:cs="Times New Roman"/>
                <w:sz w:val="28"/>
                <w:szCs w:val="28"/>
                <w:lang w:val="ru-RU"/>
              </w:rPr>
              <w:t>)</w:t>
            </w:r>
          </w:p>
        </w:tc>
        <w:tc>
          <w:tcPr>
            <w:tcW w:w="0" w:type="auto"/>
          </w:tcPr>
          <w:p w14:paraId="3DAC4CA6" w14:textId="030A84FD" w:rsidR="0045690A" w:rsidRPr="00863024" w:rsidRDefault="00F76EBA"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 xml:space="preserve">Непотраченный выход </w:t>
            </w:r>
            <w:r w:rsidRPr="00863024">
              <w:rPr>
                <w:rFonts w:ascii="Times New Roman" w:hAnsi="Times New Roman" w:cs="Times New Roman"/>
                <w:sz w:val="28"/>
                <w:szCs w:val="28"/>
                <w:lang w:val="en-US"/>
              </w:rPr>
              <w:t>Bitcoin</w:t>
            </w:r>
            <w:r w:rsidRPr="00863024">
              <w:rPr>
                <w:rFonts w:ascii="Times New Roman" w:hAnsi="Times New Roman" w:cs="Times New Roman"/>
                <w:sz w:val="28"/>
                <w:szCs w:val="28"/>
                <w:lang w:val="ru-RU"/>
              </w:rPr>
              <w:t>-транзакции, который может быть использован в качестве входа новой транзакции.</w:t>
            </w:r>
          </w:p>
        </w:tc>
      </w:tr>
      <w:tr w:rsidR="003347A1" w:rsidRPr="00E0551A" w14:paraId="0EE12EAB" w14:textId="77777777" w:rsidTr="00D04969">
        <w:tc>
          <w:tcPr>
            <w:tcW w:w="0" w:type="auto"/>
          </w:tcPr>
          <w:p w14:paraId="0000004F" w14:textId="673AAD39" w:rsidR="00CA2435" w:rsidRPr="00863024" w:rsidRDefault="00CF3A35"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lang w:val="ru-RU"/>
              </w:rPr>
              <w:t>Атрибуция</w:t>
            </w:r>
          </w:p>
        </w:tc>
        <w:tc>
          <w:tcPr>
            <w:tcW w:w="0" w:type="auto"/>
          </w:tcPr>
          <w:p w14:paraId="00000050" w14:textId="5A7D5193" w:rsidR="00CA2435" w:rsidRPr="00863024" w:rsidRDefault="00F76EBA"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Установление предполагаемой принадлежности объекта или его связи с конкретным лицом, организацией, сервисом либо иной сущностью.</w:t>
            </w:r>
          </w:p>
        </w:tc>
      </w:tr>
      <w:tr w:rsidR="003347A1" w:rsidRPr="00E0551A" w14:paraId="57365459" w14:textId="77777777" w:rsidTr="00D04969">
        <w:tc>
          <w:tcPr>
            <w:tcW w:w="0" w:type="auto"/>
          </w:tcPr>
          <w:p w14:paraId="00000051" w14:textId="00100051"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Адресная кластеризация</w:t>
            </w:r>
          </w:p>
        </w:tc>
        <w:tc>
          <w:tcPr>
            <w:tcW w:w="0" w:type="auto"/>
          </w:tcPr>
          <w:p w14:paraId="00000052" w14:textId="00100052" w:rsidR="00CA2435" w:rsidRPr="00863024" w:rsidRDefault="00E458C7"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Объединение адресов, предположительно принадлежащих одной сущности, на основе эвристик и внешних данных.</w:t>
            </w:r>
          </w:p>
        </w:tc>
      </w:tr>
      <w:tr w:rsidR="003347A1" w:rsidRPr="00E0551A" w14:paraId="6ABCFCDE" w14:textId="77777777" w:rsidTr="00D04969">
        <w:tc>
          <w:tcPr>
            <w:tcW w:w="0" w:type="auto"/>
          </w:tcPr>
          <w:p w14:paraId="00000055" w14:textId="00100055"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Вход транзакции</w:t>
            </w:r>
          </w:p>
        </w:tc>
        <w:tc>
          <w:tcPr>
            <w:tcW w:w="0" w:type="auto"/>
          </w:tcPr>
          <w:p w14:paraId="00000056" w14:textId="77A7B7C0" w:rsidR="00CA2435" w:rsidRPr="00863024" w:rsidRDefault="005D64AD"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Элемент транзакции, ссылающийся на ранее созданный непотраченный выход и обеспечивающий его расходование.</w:t>
            </w:r>
          </w:p>
        </w:tc>
      </w:tr>
      <w:tr w:rsidR="003347A1" w:rsidRPr="00E0551A" w14:paraId="462AA78E" w14:textId="77777777" w:rsidTr="00D04969">
        <w:tc>
          <w:tcPr>
            <w:tcW w:w="0" w:type="auto"/>
          </w:tcPr>
          <w:p w14:paraId="00000057" w14:textId="00100057"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Выход транзакции</w:t>
            </w:r>
          </w:p>
        </w:tc>
        <w:tc>
          <w:tcPr>
            <w:tcW w:w="0" w:type="auto"/>
          </w:tcPr>
          <w:p w14:paraId="00000058" w14:textId="364E309E" w:rsidR="00CA2435" w:rsidRPr="00863024" w:rsidRDefault="00D17F41"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Создаваемая транзакцией сумма с установленными условиями последующего расходования.</w:t>
            </w:r>
          </w:p>
        </w:tc>
      </w:tr>
      <w:tr w:rsidR="003347A1" w:rsidRPr="00E0551A" w14:paraId="142B1D97" w14:textId="77777777" w:rsidTr="00D04969">
        <w:tc>
          <w:tcPr>
            <w:tcW w:w="0" w:type="auto"/>
          </w:tcPr>
          <w:p w14:paraId="00000059" w14:textId="00100059"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lastRenderedPageBreak/>
              <w:t>Выход сдачи</w:t>
            </w:r>
          </w:p>
        </w:tc>
        <w:tc>
          <w:tcPr>
            <w:tcW w:w="0" w:type="auto"/>
          </w:tcPr>
          <w:p w14:paraId="0000005A" w14:textId="5C2DBDED" w:rsidR="00CA2435" w:rsidRPr="00863024" w:rsidRDefault="00F76EBA"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Выход транзакции, возвращающий остаток средств на адрес, контролируемый отправителем.</w:t>
            </w:r>
          </w:p>
        </w:tc>
      </w:tr>
      <w:tr w:rsidR="003347A1" w:rsidRPr="00E0551A" w14:paraId="2938CEA1" w14:textId="77777777" w:rsidTr="00D04969">
        <w:tc>
          <w:tcPr>
            <w:tcW w:w="0" w:type="auto"/>
          </w:tcPr>
          <w:p w14:paraId="0000005B" w14:textId="0010005B"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Высота блока</w:t>
            </w:r>
          </w:p>
        </w:tc>
        <w:tc>
          <w:tcPr>
            <w:tcW w:w="0" w:type="auto"/>
          </w:tcPr>
          <w:p w14:paraId="0000005C" w14:textId="0010005C" w:rsidR="00CA2435" w:rsidRPr="00863024" w:rsidRDefault="00E458C7"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Порядковое положение блока в блокчейне.</w:t>
            </w:r>
          </w:p>
        </w:tc>
      </w:tr>
      <w:tr w:rsidR="003347A1" w:rsidRPr="00E0551A" w14:paraId="75961B26" w14:textId="77777777" w:rsidTr="00D04969">
        <w:tc>
          <w:tcPr>
            <w:tcW w:w="0" w:type="auto"/>
          </w:tcPr>
          <w:p w14:paraId="0000005D" w14:textId="0010005D"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Графовый сигнал</w:t>
            </w:r>
          </w:p>
        </w:tc>
        <w:tc>
          <w:tcPr>
            <w:tcW w:w="0" w:type="auto"/>
          </w:tcPr>
          <w:p w14:paraId="0000005E" w14:textId="6CF66ECF" w:rsidR="00CA2435" w:rsidRPr="00B04A60" w:rsidRDefault="00211751"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rPr>
              <w:t>Обнаружение</w:t>
            </w:r>
            <w:r w:rsidRPr="00863024">
              <w:rPr>
                <w:rFonts w:ascii="Times New Roman" w:hAnsi="Times New Roman" w:cs="Times New Roman"/>
                <w:sz w:val="28"/>
                <w:szCs w:val="28"/>
                <w:lang w:val="ru-RU"/>
              </w:rPr>
              <w:t xml:space="preserve"> в локальном окружении подтвержд</w:t>
            </w:r>
            <w:r w:rsidR="003B08A9">
              <w:rPr>
                <w:rFonts w:ascii="Times New Roman" w:hAnsi="Times New Roman" w:cs="Times New Roman"/>
                <w:sz w:val="28"/>
                <w:szCs w:val="28"/>
                <w:lang w:val="ru-RU"/>
              </w:rPr>
              <w:t>е</w:t>
            </w:r>
            <w:r w:rsidRPr="00863024">
              <w:rPr>
                <w:rFonts w:ascii="Times New Roman" w:hAnsi="Times New Roman" w:cs="Times New Roman"/>
                <w:sz w:val="28"/>
                <w:szCs w:val="28"/>
                <w:lang w:val="ru-RU"/>
              </w:rPr>
              <w:t>нного адресного совпадения</w:t>
            </w:r>
            <w:r w:rsidR="00B04A60" w:rsidRPr="00B04A60">
              <w:rPr>
                <w:rFonts w:ascii="Times New Roman" w:hAnsi="Times New Roman" w:cs="Times New Roman"/>
                <w:sz w:val="28"/>
                <w:szCs w:val="28"/>
                <w:lang w:val="ru-RU"/>
              </w:rPr>
              <w:t>.</w:t>
            </w:r>
          </w:p>
        </w:tc>
      </w:tr>
      <w:tr w:rsidR="003347A1" w:rsidRPr="00E0551A" w14:paraId="1B9F7BDA" w14:textId="77777777" w:rsidTr="00D04969">
        <w:tc>
          <w:tcPr>
            <w:tcW w:w="0" w:type="auto"/>
          </w:tcPr>
          <w:p w14:paraId="00000061" w14:textId="00100061"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Комиссия транзакции</w:t>
            </w:r>
          </w:p>
        </w:tc>
        <w:tc>
          <w:tcPr>
            <w:tcW w:w="0" w:type="auto"/>
          </w:tcPr>
          <w:p w14:paraId="00000062" w14:textId="00100062" w:rsidR="00CA2435" w:rsidRPr="00863024" w:rsidRDefault="00E458C7"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Разность между общей суммой входов и выходов транзакции.</w:t>
            </w:r>
          </w:p>
        </w:tc>
      </w:tr>
      <w:tr w:rsidR="003347A1" w:rsidRPr="00E0551A" w14:paraId="77D49FB2" w14:textId="77777777" w:rsidTr="00D04969">
        <w:tc>
          <w:tcPr>
            <w:tcW w:w="0" w:type="auto"/>
          </w:tcPr>
          <w:p w14:paraId="00000063" w14:textId="00100063"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Консолидация UTXO</w:t>
            </w:r>
          </w:p>
        </w:tc>
        <w:tc>
          <w:tcPr>
            <w:tcW w:w="0" w:type="auto"/>
          </w:tcPr>
          <w:p w14:paraId="00000064" w14:textId="39D3D5A0" w:rsidR="00CA2435" w:rsidRPr="00863024" w:rsidRDefault="00F76EBA"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Объединение нескольких непотраченных выходов во входах одной транзакции с формированием меньшего числа новых выходов.</w:t>
            </w:r>
          </w:p>
        </w:tc>
      </w:tr>
      <w:tr w:rsidR="003347A1" w:rsidRPr="00E0551A" w14:paraId="68E99068" w14:textId="77777777" w:rsidTr="00D04969">
        <w:tc>
          <w:tcPr>
            <w:tcW w:w="0" w:type="auto"/>
          </w:tcPr>
          <w:p w14:paraId="00000067" w14:textId="00100067"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Майнер</w:t>
            </w:r>
          </w:p>
        </w:tc>
        <w:tc>
          <w:tcPr>
            <w:tcW w:w="0" w:type="auto"/>
          </w:tcPr>
          <w:p w14:paraId="00000068" w14:textId="00100068" w:rsidR="00CA2435" w:rsidRPr="00863024" w:rsidRDefault="00E458C7"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Участник сети, формирующий блоки и включающий в них проверенные транзакции.</w:t>
            </w:r>
          </w:p>
        </w:tc>
      </w:tr>
      <w:tr w:rsidR="003347A1" w:rsidRPr="00E0551A" w14:paraId="5BC9B0E8" w14:textId="77777777" w:rsidTr="00D04969">
        <w:tc>
          <w:tcPr>
            <w:tcW w:w="0" w:type="auto"/>
          </w:tcPr>
          <w:p w14:paraId="00000069" w14:textId="00100069"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Миксер</w:t>
            </w:r>
          </w:p>
        </w:tc>
        <w:tc>
          <w:tcPr>
            <w:tcW w:w="0" w:type="auto"/>
          </w:tcPr>
          <w:p w14:paraId="0000006A" w14:textId="0010006A" w:rsidR="00CA2435" w:rsidRPr="00863024" w:rsidRDefault="00E458C7"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Сервис, смешивающий и перераспределяющий средства для затруднения их прослеживания.</w:t>
            </w:r>
          </w:p>
        </w:tc>
      </w:tr>
      <w:tr w:rsidR="003347A1" w:rsidRPr="00E0551A" w14:paraId="023A4D58" w14:textId="77777777" w:rsidTr="00D04969">
        <w:tc>
          <w:tcPr>
            <w:tcW w:w="0" w:type="auto"/>
          </w:tcPr>
          <w:p w14:paraId="0000006F" w14:textId="0010006F"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Ончейн-данные</w:t>
            </w:r>
          </w:p>
        </w:tc>
        <w:tc>
          <w:tcPr>
            <w:tcW w:w="0" w:type="auto"/>
          </w:tcPr>
          <w:p w14:paraId="00000070" w14:textId="00100070" w:rsidR="00CA2435" w:rsidRPr="00863024" w:rsidRDefault="00E458C7"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Данные, записанные в блокчейне: входы, выходы, суммы, комиссии, время и связи между транзакциями.</w:t>
            </w:r>
          </w:p>
        </w:tc>
      </w:tr>
      <w:tr w:rsidR="003347A1" w:rsidRPr="00E0551A" w14:paraId="70F3F368" w14:textId="77777777" w:rsidTr="00D04969">
        <w:tc>
          <w:tcPr>
            <w:tcW w:w="0" w:type="auto"/>
          </w:tcPr>
          <w:p w14:paraId="00000073" w14:textId="00100073"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Псевдонимность</w:t>
            </w:r>
          </w:p>
        </w:tc>
        <w:tc>
          <w:tcPr>
            <w:tcW w:w="0" w:type="auto"/>
          </w:tcPr>
          <w:p w14:paraId="00000074" w14:textId="00100074" w:rsidR="00CA2435" w:rsidRPr="00863024" w:rsidRDefault="00E458C7"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Свойство сети, при котором транзакции публичны, но личность владельца адреса непосредственно не раскрывается.</w:t>
            </w:r>
          </w:p>
        </w:tc>
      </w:tr>
      <w:tr w:rsidR="003347A1" w:rsidRPr="00E0551A" w14:paraId="2EE6155E" w14:textId="77777777" w:rsidTr="00D04969">
        <w:tc>
          <w:tcPr>
            <w:tcW w:w="0" w:type="auto"/>
          </w:tcPr>
          <w:p w14:paraId="00000077" w14:textId="00100077"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Реактивация адреса</w:t>
            </w:r>
          </w:p>
        </w:tc>
        <w:tc>
          <w:tcPr>
            <w:tcW w:w="0" w:type="auto"/>
          </w:tcPr>
          <w:p w14:paraId="00000078" w14:textId="00100078" w:rsidR="00CA2435" w:rsidRPr="00863024" w:rsidRDefault="00E458C7"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Возобновление операций после длительного периода неактивности.</w:t>
            </w:r>
          </w:p>
        </w:tc>
      </w:tr>
      <w:tr w:rsidR="003347A1" w:rsidRPr="00E0551A" w14:paraId="225FB109" w14:textId="77777777" w:rsidTr="00D04969">
        <w:trPr>
          <w:trHeight w:val="79"/>
        </w:trPr>
        <w:tc>
          <w:tcPr>
            <w:tcW w:w="0" w:type="auto"/>
          </w:tcPr>
          <w:p w14:paraId="0000007D" w14:textId="0010007D" w:rsidR="00CA2435" w:rsidRPr="00863024" w:rsidRDefault="00E458C7"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Транзакционный граф</w:t>
            </w:r>
          </w:p>
        </w:tc>
        <w:tc>
          <w:tcPr>
            <w:tcW w:w="0" w:type="auto"/>
          </w:tcPr>
          <w:p w14:paraId="0000007E" w14:textId="0CAAE84C" w:rsidR="00CA2435" w:rsidRPr="00863024" w:rsidRDefault="0045690A"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Направленный граф, в котором вершины обозначают транзакции, а р</w:t>
            </w:r>
            <w:r w:rsidR="003B08A9">
              <w:rPr>
                <w:rFonts w:ascii="Times New Roman" w:hAnsi="Times New Roman" w:cs="Times New Roman"/>
                <w:sz w:val="28"/>
                <w:szCs w:val="28"/>
                <w:lang w:val="ru-RU"/>
              </w:rPr>
              <w:t>е</w:t>
            </w:r>
            <w:r w:rsidRPr="00863024">
              <w:rPr>
                <w:rFonts w:ascii="Times New Roman" w:hAnsi="Times New Roman" w:cs="Times New Roman"/>
                <w:sz w:val="28"/>
                <w:szCs w:val="28"/>
                <w:lang w:val="ru-RU"/>
              </w:rPr>
              <w:t>бра отражают расходование выходов одной транзакции во входах другой.</w:t>
            </w:r>
          </w:p>
        </w:tc>
      </w:tr>
      <w:tr w:rsidR="0081389C" w:rsidRPr="00E0551A" w14:paraId="2C7F4EE3" w14:textId="77777777" w:rsidTr="00D04969">
        <w:tc>
          <w:tcPr>
            <w:tcW w:w="0" w:type="auto"/>
          </w:tcPr>
          <w:p w14:paraId="0000007F" w14:textId="0010007F" w:rsidR="0081389C" w:rsidRPr="00863024" w:rsidRDefault="0081389C" w:rsidP="00863024">
            <w:pPr>
              <w:pStyle w:val="introCompact"/>
              <w:jc w:val="both"/>
              <w:rPr>
                <w:rFonts w:ascii="Times New Roman" w:hAnsi="Times New Roman" w:cs="Times New Roman"/>
                <w:sz w:val="28"/>
                <w:szCs w:val="28"/>
              </w:rPr>
            </w:pPr>
            <w:r w:rsidRPr="00863024">
              <w:rPr>
                <w:rFonts w:ascii="Times New Roman" w:hAnsi="Times New Roman" w:cs="Times New Roman"/>
                <w:sz w:val="28"/>
                <w:szCs w:val="28"/>
              </w:rPr>
              <w:t>Трассировка движения средств</w:t>
            </w:r>
          </w:p>
        </w:tc>
        <w:tc>
          <w:tcPr>
            <w:tcW w:w="0" w:type="auto"/>
          </w:tcPr>
          <w:p w14:paraId="00000080" w14:textId="2885ECD8" w:rsidR="0081389C" w:rsidRPr="00863024" w:rsidRDefault="00F76EBA" w:rsidP="00863024">
            <w:pPr>
              <w:pStyle w:val="introCompact"/>
              <w:jc w:val="both"/>
              <w:rPr>
                <w:rFonts w:ascii="Times New Roman" w:hAnsi="Times New Roman" w:cs="Times New Roman"/>
                <w:sz w:val="28"/>
                <w:szCs w:val="28"/>
                <w:lang w:val="ru-RU"/>
              </w:rPr>
            </w:pPr>
            <w:r w:rsidRPr="00863024">
              <w:rPr>
                <w:rFonts w:ascii="Times New Roman" w:hAnsi="Times New Roman" w:cs="Times New Roman"/>
                <w:sz w:val="28"/>
                <w:szCs w:val="28"/>
                <w:lang w:val="ru-RU"/>
              </w:rPr>
              <w:t>Восстановление последовательности движения средств между связанными адресами и транзакциями.</w:t>
            </w:r>
          </w:p>
        </w:tc>
      </w:tr>
      <w:tr w:rsidR="0081389C" w:rsidRPr="00E0551A" w14:paraId="03F466E3" w14:textId="77777777" w:rsidTr="00D049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0" w:type="auto"/>
          </w:tcPr>
          <w:p w14:paraId="7F2D3E49" w14:textId="6FEE71DB" w:rsidR="0081389C" w:rsidRPr="00863024" w:rsidRDefault="0081389C" w:rsidP="00297408">
            <w:pPr>
              <w:pStyle w:val="introCompact"/>
              <w:rPr>
                <w:rFonts w:ascii="Times New Roman" w:hAnsi="Times New Roman" w:cs="Times New Roman"/>
                <w:sz w:val="28"/>
                <w:szCs w:val="28"/>
              </w:rPr>
            </w:pPr>
          </w:p>
        </w:tc>
        <w:tc>
          <w:tcPr>
            <w:tcW w:w="0" w:type="auto"/>
          </w:tcPr>
          <w:p w14:paraId="05BB77ED" w14:textId="062C6369" w:rsidR="0081389C" w:rsidRPr="00863024" w:rsidRDefault="0081389C" w:rsidP="00297408">
            <w:pPr>
              <w:pStyle w:val="introCompact"/>
              <w:rPr>
                <w:rFonts w:ascii="Times New Roman" w:hAnsi="Times New Roman" w:cs="Times New Roman"/>
                <w:sz w:val="28"/>
                <w:szCs w:val="28"/>
                <w:lang w:val="ru-RU"/>
              </w:rPr>
            </w:pPr>
          </w:p>
        </w:tc>
      </w:tr>
    </w:tbl>
    <w:p w14:paraId="00000085" w14:textId="521A40E5" w:rsidR="00CA2435" w:rsidRPr="005460DC" w:rsidRDefault="00E458C7" w:rsidP="005460DC">
      <w:pPr>
        <w:pStyle w:val="FinalStructuralHeading"/>
      </w:pPr>
      <w:bookmarkStart w:id="2" w:name="_Toc236275347"/>
      <w:r w:rsidRPr="00246403">
        <w:rPr>
          <w:lang w:val="ru-RU"/>
        </w:rPr>
        <w:lastRenderedPageBreak/>
        <w:t>ОБОЗНАЧЕНИЯ</w:t>
      </w:r>
      <w:r w:rsidRPr="00A10FCD">
        <w:t xml:space="preserve"> </w:t>
      </w:r>
      <w:r w:rsidRPr="00246403">
        <w:rPr>
          <w:lang w:val="ru-RU"/>
        </w:rPr>
        <w:t>И</w:t>
      </w:r>
      <w:r w:rsidRPr="00A10FCD">
        <w:t xml:space="preserve"> </w:t>
      </w:r>
      <w:r w:rsidRPr="00246403">
        <w:rPr>
          <w:lang w:val="ru-RU"/>
        </w:rPr>
        <w:t>СОКРАЩЕНИЯ</w:t>
      </w:r>
      <w:bookmarkEnd w:id="2"/>
    </w:p>
    <w:p w14:paraId="1136EC96" w14:textId="77777777" w:rsidR="003E1378" w:rsidRPr="004E26F9" w:rsidRDefault="00E458C7" w:rsidP="003347A1">
      <w:pPr>
        <w:pStyle w:val="FinalBody"/>
        <w:ind w:firstLine="0"/>
        <w:jc w:val="left"/>
      </w:pPr>
      <w:r w:rsidRPr="001D56C5">
        <w:t>API – Application Programming Interface</w:t>
      </w:r>
    </w:p>
    <w:p w14:paraId="69D2F8CB" w14:textId="77777777" w:rsidR="003E1378" w:rsidRPr="003E1378" w:rsidRDefault="005460DC" w:rsidP="003347A1">
      <w:pPr>
        <w:pStyle w:val="FinalBody"/>
        <w:ind w:firstLine="0"/>
        <w:jc w:val="left"/>
      </w:pPr>
      <w:r>
        <w:t xml:space="preserve">ANOVA </w:t>
      </w:r>
      <w:r w:rsidRPr="001D56C5">
        <w:t>–</w:t>
      </w:r>
      <w:r w:rsidR="00CF54BD" w:rsidRPr="001D56C5">
        <w:t xml:space="preserve"> </w:t>
      </w:r>
      <w:r w:rsidR="00E458C7" w:rsidRPr="00F243F1">
        <w:t>A</w:t>
      </w:r>
      <w:r w:rsidR="00E458C7">
        <w:t>n</w:t>
      </w:r>
      <w:r w:rsidR="00E458C7" w:rsidRPr="00F243F1">
        <w:t xml:space="preserve">alysis </w:t>
      </w:r>
      <w:r w:rsidR="00E458C7">
        <w:t>o</w:t>
      </w:r>
      <w:r w:rsidR="00E458C7" w:rsidRPr="00F243F1">
        <w:t xml:space="preserve">f </w:t>
      </w:r>
      <w:r w:rsidR="00E458C7">
        <w:t>Va</w:t>
      </w:r>
      <w:r w:rsidR="00E458C7" w:rsidRPr="00F243F1">
        <w:t>riance</w:t>
      </w:r>
    </w:p>
    <w:p w14:paraId="5F8423C6" w14:textId="77777777" w:rsidR="003E1378" w:rsidRPr="00B33086" w:rsidRDefault="00E458C7" w:rsidP="003347A1">
      <w:pPr>
        <w:pStyle w:val="FinalBody"/>
        <w:ind w:firstLine="0"/>
        <w:jc w:val="left"/>
      </w:pPr>
      <w:r w:rsidRPr="001D56C5">
        <w:t>APPNP – Approximate Personalized Propagation of Neural Predictions</w:t>
      </w:r>
    </w:p>
    <w:p w14:paraId="48B34E36" w14:textId="77777777" w:rsidR="003E1378" w:rsidRPr="003E1378" w:rsidRDefault="00E458C7" w:rsidP="003347A1">
      <w:pPr>
        <w:pStyle w:val="FinalBody"/>
        <w:ind w:firstLine="0"/>
        <w:jc w:val="left"/>
      </w:pPr>
      <w:r w:rsidRPr="001D56C5">
        <w:t>BABD – Bitcoin Address Behavior Dataset</w:t>
      </w:r>
    </w:p>
    <w:p w14:paraId="0FAEECC0" w14:textId="77777777" w:rsidR="003E1378" w:rsidRPr="003E1378" w:rsidRDefault="00E458C7" w:rsidP="003347A1">
      <w:pPr>
        <w:pStyle w:val="FinalBody"/>
        <w:ind w:firstLine="0"/>
        <w:jc w:val="left"/>
      </w:pPr>
      <w:r w:rsidRPr="001D56C5">
        <w:t>BTC – Bitcoin</w:t>
      </w:r>
    </w:p>
    <w:p w14:paraId="30EC1152" w14:textId="77777777" w:rsidR="003E1378" w:rsidRPr="003E1378" w:rsidRDefault="00E458C7" w:rsidP="003347A1">
      <w:pPr>
        <w:pStyle w:val="FinalBody"/>
        <w:ind w:firstLine="0"/>
        <w:jc w:val="left"/>
      </w:pPr>
      <w:r w:rsidRPr="001D56C5">
        <w:t>CatBoost – Categorical Boosting</w:t>
      </w:r>
    </w:p>
    <w:p w14:paraId="5E802E59" w14:textId="77777777" w:rsidR="003E1378" w:rsidRPr="003E1378" w:rsidRDefault="00E458C7" w:rsidP="003347A1">
      <w:pPr>
        <w:pStyle w:val="FinalBody"/>
        <w:ind w:firstLine="0"/>
        <w:jc w:val="left"/>
      </w:pPr>
      <w:r w:rsidRPr="001D56C5">
        <w:t>DGI – Deep Graph Infomax</w:t>
      </w:r>
    </w:p>
    <w:p w14:paraId="54B3FDCB" w14:textId="77777777" w:rsidR="003E1378" w:rsidRPr="003E1378" w:rsidRDefault="00E458C7" w:rsidP="003347A1">
      <w:pPr>
        <w:pStyle w:val="FinalBody"/>
        <w:ind w:firstLine="0"/>
        <w:jc w:val="left"/>
      </w:pPr>
      <w:r w:rsidRPr="001D56C5">
        <w:t>FATF – Financial Action Task Force</w:t>
      </w:r>
    </w:p>
    <w:p w14:paraId="401EC05F" w14:textId="77777777" w:rsidR="003E1378" w:rsidRPr="00B33086" w:rsidRDefault="00E458C7" w:rsidP="003347A1">
      <w:pPr>
        <w:pStyle w:val="FinalBody"/>
        <w:ind w:firstLine="0"/>
        <w:jc w:val="left"/>
      </w:pPr>
      <w:r w:rsidRPr="001D56C5">
        <w:t>FN – False Negative</w:t>
      </w:r>
    </w:p>
    <w:p w14:paraId="3729CF27" w14:textId="77777777" w:rsidR="003E1378" w:rsidRPr="003E1378" w:rsidRDefault="00E458C7" w:rsidP="003347A1">
      <w:pPr>
        <w:pStyle w:val="FinalBody"/>
        <w:ind w:firstLine="0"/>
        <w:jc w:val="left"/>
      </w:pPr>
      <w:r w:rsidRPr="001D56C5">
        <w:t>FP – False Positive</w:t>
      </w:r>
    </w:p>
    <w:p w14:paraId="30A151F6" w14:textId="77777777" w:rsidR="003E1378" w:rsidRPr="003E1378" w:rsidRDefault="00E458C7" w:rsidP="003347A1">
      <w:pPr>
        <w:pStyle w:val="FinalBody"/>
        <w:ind w:firstLine="0"/>
        <w:jc w:val="left"/>
      </w:pPr>
      <w:r w:rsidRPr="001D56C5">
        <w:t>GA – Genetic Algorithm</w:t>
      </w:r>
    </w:p>
    <w:p w14:paraId="0CD56D03" w14:textId="3651A60F" w:rsidR="003E1378" w:rsidRPr="00B33086" w:rsidRDefault="00E458C7" w:rsidP="003347A1">
      <w:pPr>
        <w:pStyle w:val="FinalBody"/>
        <w:ind w:firstLine="0"/>
        <w:jc w:val="left"/>
      </w:pPr>
      <w:r w:rsidRPr="001D56C5">
        <w:t xml:space="preserve">GAR – Graph Autoregressive </w:t>
      </w:r>
      <w:r w:rsidR="007B2E0D" w:rsidRPr="007B2E0D">
        <w:t>Lineage</w:t>
      </w:r>
    </w:p>
    <w:p w14:paraId="12A9D569" w14:textId="77777777" w:rsidR="003E1378" w:rsidRPr="003E1378" w:rsidRDefault="00E458C7" w:rsidP="003347A1">
      <w:pPr>
        <w:pStyle w:val="FinalBody"/>
        <w:ind w:firstLine="0"/>
        <w:jc w:val="left"/>
      </w:pPr>
      <w:r w:rsidRPr="001D56C5">
        <w:t>GAT – Graph Attention Network</w:t>
      </w:r>
    </w:p>
    <w:p w14:paraId="2A7F348C" w14:textId="77777777" w:rsidR="003E1378" w:rsidRPr="00B33086" w:rsidRDefault="00E458C7" w:rsidP="003347A1">
      <w:pPr>
        <w:pStyle w:val="FinalBody"/>
        <w:ind w:firstLine="0"/>
        <w:jc w:val="left"/>
      </w:pPr>
      <w:r w:rsidRPr="001D56C5">
        <w:t>GCN – Graph Convolutional Network</w:t>
      </w:r>
    </w:p>
    <w:p w14:paraId="5B862A80" w14:textId="77777777" w:rsidR="003E1378" w:rsidRPr="003E1378" w:rsidRDefault="00E458C7" w:rsidP="003347A1">
      <w:pPr>
        <w:pStyle w:val="FinalBody"/>
        <w:ind w:firstLine="0"/>
        <w:jc w:val="left"/>
      </w:pPr>
      <w:r w:rsidRPr="001D56C5">
        <w:t>GCNII – Graph Convolutional Network with Initial Residual and Identity Mapping</w:t>
      </w:r>
    </w:p>
    <w:p w14:paraId="352E99F6" w14:textId="77777777" w:rsidR="003E1378" w:rsidRPr="003E1378" w:rsidRDefault="00E458C7" w:rsidP="003347A1">
      <w:pPr>
        <w:pStyle w:val="FinalBody"/>
        <w:ind w:firstLine="0"/>
        <w:jc w:val="left"/>
      </w:pPr>
      <w:r w:rsidRPr="001D56C5">
        <w:t>GGNN – Gated Graph Neural Network</w:t>
      </w:r>
    </w:p>
    <w:p w14:paraId="6392825E" w14:textId="77777777" w:rsidR="003E1378" w:rsidRPr="00B33086" w:rsidRDefault="00E458C7" w:rsidP="003347A1">
      <w:pPr>
        <w:pStyle w:val="FinalBody"/>
        <w:ind w:firstLine="0"/>
        <w:jc w:val="left"/>
      </w:pPr>
      <w:r w:rsidRPr="001D56C5">
        <w:t>GIN – Graph Isomorphism Network</w:t>
      </w:r>
    </w:p>
    <w:p w14:paraId="0E8482F2" w14:textId="77777777" w:rsidR="003E1378" w:rsidRPr="00B33086" w:rsidRDefault="00E458C7" w:rsidP="003347A1">
      <w:pPr>
        <w:pStyle w:val="FinalBody"/>
        <w:ind w:firstLine="0"/>
        <w:jc w:val="left"/>
      </w:pPr>
      <w:r w:rsidRPr="001D56C5">
        <w:t>GNN – Graph Neural Network</w:t>
      </w:r>
    </w:p>
    <w:p w14:paraId="5F99F65F" w14:textId="77777777" w:rsidR="003E1378" w:rsidRPr="003E1378" w:rsidRDefault="00E458C7" w:rsidP="003347A1">
      <w:pPr>
        <w:pStyle w:val="FinalBody"/>
        <w:ind w:firstLine="0"/>
        <w:jc w:val="left"/>
      </w:pPr>
      <w:r w:rsidRPr="001D56C5">
        <w:t>GraphMAE – Graph Masked Autoencoder</w:t>
      </w:r>
    </w:p>
    <w:p w14:paraId="02BE0A6B" w14:textId="77777777" w:rsidR="003E1378" w:rsidRPr="00B33086" w:rsidRDefault="00E458C7" w:rsidP="003347A1">
      <w:pPr>
        <w:pStyle w:val="FinalBody"/>
        <w:ind w:firstLine="0"/>
        <w:jc w:val="left"/>
      </w:pPr>
      <w:r w:rsidRPr="001D56C5">
        <w:t>GraphSAGE – Graph Sample and Aggregate</w:t>
      </w:r>
    </w:p>
    <w:p w14:paraId="5DBCC413" w14:textId="77777777" w:rsidR="003E1378" w:rsidRPr="003E1378" w:rsidRDefault="00E458C7" w:rsidP="003347A1">
      <w:pPr>
        <w:pStyle w:val="FinalBody"/>
        <w:ind w:firstLine="0"/>
        <w:jc w:val="left"/>
      </w:pPr>
      <w:r w:rsidRPr="001D56C5">
        <w:t>H2GCN – Higher-order and Heterophily-aware Graph Convolutional Network</w:t>
      </w:r>
    </w:p>
    <w:p w14:paraId="5C13E0E4" w14:textId="77777777" w:rsidR="003E1378" w:rsidRPr="003E1378" w:rsidRDefault="00E458C7" w:rsidP="003347A1">
      <w:pPr>
        <w:pStyle w:val="FinalBody"/>
        <w:ind w:firstLine="0"/>
        <w:jc w:val="left"/>
      </w:pPr>
      <w:r w:rsidRPr="001D56C5">
        <w:t>HITS – Hyperlink-Induced Topic Search</w:t>
      </w:r>
    </w:p>
    <w:p w14:paraId="7E606B05" w14:textId="77777777" w:rsidR="003E1378" w:rsidRPr="00B33086" w:rsidRDefault="00E458C7" w:rsidP="003347A1">
      <w:pPr>
        <w:pStyle w:val="FinalBody"/>
        <w:ind w:firstLine="0"/>
        <w:jc w:val="left"/>
      </w:pPr>
      <w:r w:rsidRPr="001D56C5">
        <w:t>JK-Net – Jumping Knowledge Network</w:t>
      </w:r>
    </w:p>
    <w:p w14:paraId="6CC67A43" w14:textId="77777777" w:rsidR="003E1378" w:rsidRPr="003E1378" w:rsidRDefault="00E458C7" w:rsidP="003347A1">
      <w:pPr>
        <w:pStyle w:val="FinalBody"/>
        <w:ind w:firstLine="0"/>
        <w:jc w:val="left"/>
      </w:pPr>
      <w:r w:rsidRPr="001D56C5">
        <w:t>LightGBM – Light Gradient Boosting Machine</w:t>
      </w:r>
    </w:p>
    <w:p w14:paraId="6DDCFF8C" w14:textId="77777777" w:rsidR="003E1378" w:rsidRPr="003E1378" w:rsidRDefault="00E458C7" w:rsidP="003347A1">
      <w:pPr>
        <w:pStyle w:val="FinalBody"/>
        <w:ind w:firstLine="0"/>
        <w:jc w:val="left"/>
      </w:pPr>
      <w:r w:rsidRPr="001D56C5">
        <w:t>MAD – Median Absolute Deviation</w:t>
      </w:r>
    </w:p>
    <w:p w14:paraId="25DD09E6" w14:textId="77777777" w:rsidR="003E1378" w:rsidRPr="00B33086" w:rsidRDefault="00E458C7" w:rsidP="003347A1">
      <w:pPr>
        <w:pStyle w:val="FinalBody"/>
        <w:ind w:firstLine="0"/>
        <w:jc w:val="left"/>
      </w:pPr>
      <w:r w:rsidRPr="001D56C5">
        <w:t>MLP – Multilayer Perceptron</w:t>
      </w:r>
    </w:p>
    <w:p w14:paraId="4BB6D3D2" w14:textId="77777777" w:rsidR="003E1378" w:rsidRPr="003E1378" w:rsidRDefault="00E458C7" w:rsidP="003347A1">
      <w:pPr>
        <w:pStyle w:val="FinalBody"/>
        <w:ind w:firstLine="0"/>
        <w:jc w:val="left"/>
      </w:pPr>
      <w:r w:rsidRPr="001D56C5">
        <w:t>PNA – Principal Neighbourhood Aggregation</w:t>
      </w:r>
    </w:p>
    <w:p w14:paraId="1DD3E306" w14:textId="77777777" w:rsidR="003E1378" w:rsidRPr="00B33086" w:rsidRDefault="00E458C7" w:rsidP="003347A1">
      <w:pPr>
        <w:pStyle w:val="FinalBody"/>
        <w:ind w:firstLine="0"/>
        <w:jc w:val="left"/>
      </w:pPr>
      <w:r w:rsidRPr="001D56C5">
        <w:t>PR – PageRank</w:t>
      </w:r>
    </w:p>
    <w:p w14:paraId="68C962E9" w14:textId="77777777" w:rsidR="003E1378" w:rsidRPr="003E1378" w:rsidRDefault="00E458C7" w:rsidP="003347A1">
      <w:pPr>
        <w:pStyle w:val="FinalBody"/>
        <w:ind w:firstLine="0"/>
        <w:jc w:val="left"/>
      </w:pPr>
      <w:r w:rsidRPr="001D56C5">
        <w:t>PR-AUC – Area Under the Precision–Recall Curve</w:t>
      </w:r>
    </w:p>
    <w:p w14:paraId="0F0005D4" w14:textId="77777777" w:rsidR="003E1378" w:rsidRPr="00B33086" w:rsidRDefault="00E458C7" w:rsidP="003347A1">
      <w:pPr>
        <w:pStyle w:val="FinalBody"/>
        <w:ind w:firstLine="0"/>
        <w:jc w:val="left"/>
      </w:pPr>
      <w:r w:rsidRPr="001D56C5">
        <w:t>REST API – Representational State Transfer Application Programming Interface</w:t>
      </w:r>
    </w:p>
    <w:p w14:paraId="177785A6" w14:textId="77777777" w:rsidR="003E1378" w:rsidRPr="00B33086" w:rsidRDefault="00E458C7" w:rsidP="003347A1">
      <w:pPr>
        <w:pStyle w:val="FinalBody"/>
        <w:ind w:firstLine="0"/>
        <w:jc w:val="left"/>
      </w:pPr>
      <w:r w:rsidRPr="001D56C5">
        <w:t>RF – Random Forest</w:t>
      </w:r>
    </w:p>
    <w:p w14:paraId="4B55BB16" w14:textId="77777777" w:rsidR="003E1378" w:rsidRPr="00B33086" w:rsidRDefault="00E458C7" w:rsidP="003347A1">
      <w:pPr>
        <w:pStyle w:val="FinalBody"/>
        <w:ind w:firstLine="0"/>
        <w:jc w:val="left"/>
      </w:pPr>
      <w:r w:rsidRPr="001D56C5">
        <w:t>RPGE – Reachability</w:t>
      </w:r>
      <w:r w:rsidR="00976038">
        <w:t>-</w:t>
      </w:r>
      <w:r w:rsidRPr="001D56C5">
        <w:t>Preserving Graph Embedding</w:t>
      </w:r>
    </w:p>
    <w:p w14:paraId="0405F5ED" w14:textId="77777777" w:rsidR="003E1378" w:rsidRPr="00B33086" w:rsidRDefault="00E458C7" w:rsidP="003347A1">
      <w:pPr>
        <w:pStyle w:val="FinalBody"/>
        <w:ind w:firstLine="0"/>
        <w:jc w:val="left"/>
      </w:pPr>
      <w:r w:rsidRPr="001D56C5">
        <w:t>SDN List – Specially Designated Nationals and Blocked Persons List</w:t>
      </w:r>
    </w:p>
    <w:p w14:paraId="4B992A63" w14:textId="77777777" w:rsidR="003E1378" w:rsidRPr="00B33086" w:rsidRDefault="00E458C7" w:rsidP="003347A1">
      <w:pPr>
        <w:pStyle w:val="FinalBody"/>
        <w:ind w:firstLine="0"/>
        <w:jc w:val="left"/>
      </w:pPr>
      <w:r w:rsidRPr="001D56C5">
        <w:t>SGC – Simple Graph Convolution</w:t>
      </w:r>
    </w:p>
    <w:p w14:paraId="3FAAD15F" w14:textId="77777777" w:rsidR="003E1378" w:rsidRPr="003E1378" w:rsidRDefault="00E458C7" w:rsidP="003347A1">
      <w:pPr>
        <w:pStyle w:val="FinalBody"/>
        <w:ind w:firstLine="0"/>
        <w:jc w:val="left"/>
      </w:pPr>
      <w:r w:rsidRPr="001D56C5">
        <w:t>SGFormer – Simplified Graph Transformer</w:t>
      </w:r>
    </w:p>
    <w:p w14:paraId="69EF5E3C" w14:textId="77777777" w:rsidR="003E1378" w:rsidRPr="00B33086" w:rsidRDefault="00E458C7" w:rsidP="003347A1">
      <w:pPr>
        <w:pStyle w:val="FinalBody"/>
        <w:ind w:firstLine="0"/>
        <w:jc w:val="left"/>
      </w:pPr>
      <w:r w:rsidRPr="001D56C5">
        <w:t>SHAP – SHapley Additive exPlanations</w:t>
      </w:r>
    </w:p>
    <w:p w14:paraId="3A7DFC8D" w14:textId="77777777" w:rsidR="003E1378" w:rsidRPr="003E1378" w:rsidRDefault="00E458C7" w:rsidP="003347A1">
      <w:pPr>
        <w:pStyle w:val="FinalBody"/>
        <w:ind w:firstLine="0"/>
        <w:jc w:val="left"/>
      </w:pPr>
      <w:r w:rsidRPr="001D56C5">
        <w:t>SkipGCN – Graph Convolutional Network with Skip Connections</w:t>
      </w:r>
    </w:p>
    <w:p w14:paraId="05067B1E" w14:textId="77777777" w:rsidR="003E1378" w:rsidRPr="003E1378" w:rsidRDefault="00E458C7" w:rsidP="003347A1">
      <w:pPr>
        <w:pStyle w:val="FinalBody"/>
        <w:ind w:firstLine="0"/>
        <w:jc w:val="left"/>
      </w:pPr>
      <w:r w:rsidRPr="001D56C5">
        <w:t>TN – True Negative</w:t>
      </w:r>
    </w:p>
    <w:p w14:paraId="10ED638A" w14:textId="77777777" w:rsidR="003E1378" w:rsidRPr="003E1378" w:rsidRDefault="00E458C7" w:rsidP="003347A1">
      <w:pPr>
        <w:pStyle w:val="FinalBody"/>
        <w:ind w:firstLine="0"/>
        <w:jc w:val="left"/>
      </w:pPr>
      <w:r w:rsidRPr="001D56C5">
        <w:t>TP – True Positive</w:t>
      </w:r>
    </w:p>
    <w:p w14:paraId="1214DBC4" w14:textId="77777777" w:rsidR="003E1378" w:rsidRPr="00B33086" w:rsidRDefault="00E458C7" w:rsidP="003347A1">
      <w:pPr>
        <w:pStyle w:val="FinalBody"/>
        <w:ind w:firstLine="0"/>
        <w:jc w:val="left"/>
      </w:pPr>
      <w:r w:rsidRPr="001D56C5">
        <w:t>txid – Transaction Identifier</w:t>
      </w:r>
    </w:p>
    <w:p w14:paraId="29B6D05C" w14:textId="77777777" w:rsidR="003E1378" w:rsidRPr="00B33086" w:rsidRDefault="00E458C7" w:rsidP="003347A1">
      <w:pPr>
        <w:pStyle w:val="FinalBody"/>
        <w:ind w:firstLine="0"/>
        <w:jc w:val="left"/>
      </w:pPr>
      <w:r w:rsidRPr="001D56C5">
        <w:t>UTXO – Unspent Transaction Output</w:t>
      </w:r>
    </w:p>
    <w:p w14:paraId="00000088" w14:textId="37D962FA" w:rsidR="00CA2435" w:rsidRPr="00B33086" w:rsidRDefault="00E458C7" w:rsidP="003347A1">
      <w:pPr>
        <w:pStyle w:val="FinalBody"/>
        <w:ind w:firstLine="0"/>
        <w:jc w:val="left"/>
        <w:rPr>
          <w:lang w:val="ru-RU"/>
        </w:rPr>
      </w:pPr>
      <w:r w:rsidRPr="001D56C5">
        <w:t>XGBoost</w:t>
      </w:r>
      <w:r w:rsidRPr="00B33086">
        <w:rPr>
          <w:lang w:val="ru-RU"/>
        </w:rPr>
        <w:t xml:space="preserve"> – </w:t>
      </w:r>
      <w:r w:rsidRPr="001D56C5">
        <w:t>eXtreme</w:t>
      </w:r>
      <w:r w:rsidRPr="00B33086">
        <w:rPr>
          <w:lang w:val="ru-RU"/>
        </w:rPr>
        <w:t xml:space="preserve"> </w:t>
      </w:r>
      <w:r w:rsidRPr="001D56C5">
        <w:t>Gradient</w:t>
      </w:r>
      <w:r w:rsidRPr="00B33086">
        <w:rPr>
          <w:lang w:val="ru-RU"/>
        </w:rPr>
        <w:t xml:space="preserve"> </w:t>
      </w:r>
      <w:r w:rsidRPr="001D56C5">
        <w:t>Boosting</w:t>
      </w:r>
    </w:p>
    <w:p w14:paraId="0000008A" w14:textId="3B116DEF" w:rsidR="00CA2435" w:rsidRPr="00AA4C8D" w:rsidRDefault="00E458C7" w:rsidP="00AA4C8D">
      <w:pPr>
        <w:pStyle w:val="FinalStructuralHeading"/>
        <w:rPr>
          <w:lang w:val="ru-RU"/>
        </w:rPr>
      </w:pPr>
      <w:bookmarkStart w:id="3" w:name="_Toc236275348"/>
      <w:r w:rsidRPr="00284C5F">
        <w:rPr>
          <w:lang w:val="ru-RU"/>
        </w:rPr>
        <w:lastRenderedPageBreak/>
        <w:t>В</w:t>
      </w:r>
      <w:r w:rsidR="00C562A3">
        <w:rPr>
          <w:lang w:val="ru-RU"/>
        </w:rPr>
        <w:t>В</w:t>
      </w:r>
      <w:r w:rsidRPr="00284C5F">
        <w:rPr>
          <w:lang w:val="ru-RU"/>
        </w:rPr>
        <w:t>ЕДЕНИЕ</w:t>
      </w:r>
      <w:bookmarkEnd w:id="3"/>
    </w:p>
    <w:p w14:paraId="0000008B" w14:textId="65E3E9BC" w:rsidR="00CA2435" w:rsidRPr="00A4480A" w:rsidRDefault="00E458C7" w:rsidP="00A16520">
      <w:pPr>
        <w:pStyle w:val="FinalBody"/>
        <w:rPr>
          <w:b/>
          <w:bCs/>
          <w:lang w:val="ru-RU"/>
        </w:rPr>
      </w:pPr>
      <w:r w:rsidRPr="00A4480A">
        <w:rPr>
          <w:b/>
          <w:bCs/>
          <w:lang w:val="ru-RU"/>
        </w:rPr>
        <w:t>Актуальность темы исследования</w:t>
      </w:r>
      <w:r w:rsidR="000E5514" w:rsidRPr="00A4480A">
        <w:rPr>
          <w:b/>
          <w:bCs/>
          <w:lang w:val="ru-RU"/>
        </w:rPr>
        <w:t>.</w:t>
      </w:r>
      <w:r w:rsidRPr="00A4480A">
        <w:rPr>
          <w:b/>
          <w:bCs/>
          <w:lang w:val="ru-RU"/>
        </w:rPr>
        <w:t xml:space="preserve"> </w:t>
      </w:r>
      <w:r w:rsidRPr="00A4480A">
        <w:rPr>
          <w:lang w:val="ru-RU"/>
        </w:rPr>
        <w:t>Анализ транзакций цифровых активов имеет значение для правового регулирования, финансового мониторинга и цифровой криминалистики. Для Республики Казахстан эта проблематика особенно актуальна, поскольку обращение цифровых активов включено в национальную систему правового регулирования Законом Республики Казахстан «О цифровых активах в Республике Казахстан». Наличие специального правового регулирования формирует практическую потребность в инструментах контроля и анализа операций с цифровыми активами, в том числе при осуществлении финансового мониторинга и расследовании связанных с ними правонарушений [1].</w:t>
      </w:r>
    </w:p>
    <w:p w14:paraId="0000008C" w14:textId="0010008C" w:rsidR="00CA2435" w:rsidRPr="00A4480A" w:rsidRDefault="00E458C7" w:rsidP="00A16520">
      <w:pPr>
        <w:pStyle w:val="FinalBody"/>
        <w:rPr>
          <w:lang w:val="ru-RU"/>
        </w:rPr>
      </w:pPr>
      <w:r w:rsidRPr="00A4480A">
        <w:rPr>
          <w:lang w:val="ru-RU"/>
        </w:rPr>
        <w:t xml:space="preserve">Значимость этой проблематики подтверждается международной практикой. В обновлении 2025 года </w:t>
      </w:r>
      <w:r w:rsidRPr="00A4480A">
        <w:t>FATF</w:t>
      </w:r>
      <w:r w:rsidRPr="00A4480A">
        <w:rPr>
          <w:lang w:val="ru-RU"/>
        </w:rPr>
        <w:t xml:space="preserve"> отмечает, что имплементация стандартов в отношении виртуальных активов и поставщиков соответствующих услуг остается неполной и неоднородной. Сохраняются проблемы, связанные с оценкой рисков, надзором за деятельностью поставщиков услуг и практическим применением </w:t>
      </w:r>
      <w:r w:rsidRPr="00A4480A">
        <w:t>Travel</w:t>
      </w:r>
      <w:r w:rsidRPr="00A4480A">
        <w:rPr>
          <w:lang w:val="ru-RU"/>
        </w:rPr>
        <w:t xml:space="preserve"> </w:t>
      </w:r>
      <w:r w:rsidRPr="00A4480A">
        <w:t>Rule</w:t>
      </w:r>
      <w:r w:rsidRPr="00A4480A">
        <w:rPr>
          <w:lang w:val="ru-RU"/>
        </w:rPr>
        <w:t xml:space="preserve"> [2]. Эти проблемы не могут быть устранены только технологическими средствами, однако они усиливают потребность в аналитических инструментах, поддерживающих транзакционный мониторинг, оценку рисков и надзорную деятельность.</w:t>
      </w:r>
    </w:p>
    <w:p w14:paraId="0000008D" w14:textId="0010008D" w:rsidR="00CA2435" w:rsidRPr="00A4480A" w:rsidRDefault="00E458C7" w:rsidP="00A16520">
      <w:pPr>
        <w:pStyle w:val="FinalBody"/>
        <w:rPr>
          <w:lang w:val="ru-RU"/>
        </w:rPr>
      </w:pPr>
      <w:r w:rsidRPr="00A4480A">
        <w:rPr>
          <w:lang w:val="ru-RU"/>
        </w:rPr>
        <w:t xml:space="preserve">Актуальность исследования также определяется масштаб незаконной активности в криптовалютной среде. По оценке </w:t>
      </w:r>
      <w:r w:rsidRPr="00A4480A">
        <w:t>Chainalysis</w:t>
      </w:r>
      <w:r w:rsidRPr="00A4480A">
        <w:rPr>
          <w:lang w:val="ru-RU"/>
        </w:rPr>
        <w:t xml:space="preserve">, в 2025 году адреса, связанные с незаконной активностью, получили не менее 154 млрд долл. США, хотя доля таких операций в общем объеме атрибутированных криптотранзакций остается сравнительно низкой. Это означает, что даже при небольшой относительной доле таких операций их абсолютный объем остается значительным и требует развития методов выявления, анализа и документирования соответствующих потоков [3].  </w:t>
      </w:r>
    </w:p>
    <w:p w14:paraId="7835BC8F" w14:textId="3C7F0E81" w:rsidR="00674158" w:rsidRDefault="00E458C7" w:rsidP="00674158">
      <w:pPr>
        <w:pStyle w:val="FinalBody"/>
        <w:rPr>
          <w:lang w:val="ru-RU"/>
        </w:rPr>
      </w:pPr>
      <w:r w:rsidRPr="00A4480A">
        <w:rPr>
          <w:lang w:val="ru-RU"/>
        </w:rPr>
        <w:t xml:space="preserve">Выбор </w:t>
      </w:r>
      <w:r w:rsidRPr="00A4480A">
        <w:t>Bitcoin</w:t>
      </w:r>
      <w:r w:rsidRPr="00A4480A">
        <w:rPr>
          <w:lang w:val="ru-RU"/>
        </w:rPr>
        <w:t xml:space="preserve"> в качестве объекта исследования обусловлен особенностями е</w:t>
      </w:r>
      <w:r w:rsidR="003B08A9">
        <w:rPr>
          <w:lang w:val="ru-RU"/>
        </w:rPr>
        <w:t>е</w:t>
      </w:r>
      <w:r w:rsidRPr="00A4480A">
        <w:rPr>
          <w:lang w:val="ru-RU"/>
        </w:rPr>
        <w:t xml:space="preserve"> публичной архитектуры. Она позволяет проводить формализованный анализ транзакционного графа, прослеживать движение средств и исследовать поведенческие закономерности при сохранении псевдонимности участников [4].</w:t>
      </w:r>
    </w:p>
    <w:p w14:paraId="7187D863" w14:textId="77777777" w:rsidR="00674158" w:rsidRDefault="006E0B9E" w:rsidP="00674158">
      <w:pPr>
        <w:pStyle w:val="FinalBody"/>
        <w:rPr>
          <w:lang w:val="ru-RU"/>
        </w:rPr>
      </w:pPr>
      <w:r w:rsidRPr="00A4480A">
        <w:rPr>
          <w:lang w:val="ru-RU"/>
        </w:rPr>
        <w:t xml:space="preserve">Сочетание публичности и псевдонимности делает </w:t>
      </w:r>
      <w:r w:rsidRPr="00A4480A">
        <w:t>Bitcoin</w:t>
      </w:r>
      <w:r w:rsidRPr="00A4480A">
        <w:rPr>
          <w:lang w:val="ru-RU"/>
        </w:rPr>
        <w:t xml:space="preserve"> сложным объектом киберкриминалистического анализа. Доступность данных блокчейна не гарантирует их однозначной и обоснованной интерпретации. Исследования в области криминалистического анализа блокчейна показывают, что результаты существующих методов зависят от полноты разметки данных и используемых процедур атрибуции. Это затрудняет проверку и сопоставление полученных результатов и повышает риск ошибочных выводов [5].</w:t>
      </w:r>
    </w:p>
    <w:p w14:paraId="00000091" w14:textId="78CAC155" w:rsidR="00CA2435" w:rsidRPr="00674158" w:rsidRDefault="00AD0537" w:rsidP="00674158">
      <w:pPr>
        <w:pStyle w:val="FinalBody"/>
        <w:rPr>
          <w:lang w:val="ru-RU"/>
        </w:rPr>
      </w:pPr>
      <w:r w:rsidRPr="00A4480A">
        <w:rPr>
          <w:lang w:val="ru-RU"/>
        </w:rPr>
        <w:t xml:space="preserve">Таким образом, данные о </w:t>
      </w:r>
      <w:r w:rsidRPr="00A4480A">
        <w:t>Bitcoin</w:t>
      </w:r>
      <w:r w:rsidRPr="00A4480A">
        <w:rPr>
          <w:lang w:val="ru-RU"/>
        </w:rPr>
        <w:t xml:space="preserve">-транзакциях доступны, однако существующие подходы не всегда позволяют получить на их </w:t>
      </w:r>
      <w:r w:rsidR="00C33BB5" w:rsidRPr="00A4480A">
        <w:rPr>
          <w:lang w:val="ru-RU"/>
        </w:rPr>
        <w:t>основе понятные</w:t>
      </w:r>
      <w:r w:rsidRPr="00A4480A">
        <w:rPr>
          <w:lang w:val="ru-RU"/>
        </w:rPr>
        <w:t xml:space="preserve"> выводы. Научная проблема состоит в недостаточной разработанности методов, позволяющих выявлять </w:t>
      </w:r>
      <w:r w:rsidRPr="00A4480A">
        <w:t>Bitcoin</w:t>
      </w:r>
      <w:r w:rsidRPr="00A4480A">
        <w:rPr>
          <w:lang w:val="ru-RU"/>
        </w:rPr>
        <w:t xml:space="preserve">-транзакции с признаками нелегальной </w:t>
      </w:r>
      <w:r w:rsidRPr="00A4480A">
        <w:rPr>
          <w:lang w:val="ru-RU"/>
        </w:rPr>
        <w:lastRenderedPageBreak/>
        <w:t>активности и объяснять результаты анализа с уч</w:t>
      </w:r>
      <w:r w:rsidR="003B08A9">
        <w:rPr>
          <w:lang w:val="ru-RU"/>
        </w:rPr>
        <w:t>е</w:t>
      </w:r>
      <w:r w:rsidRPr="00A4480A">
        <w:rPr>
          <w:lang w:val="ru-RU"/>
        </w:rPr>
        <w:t>том транзакционного, временного и графового контекста.</w:t>
      </w:r>
    </w:p>
    <w:p w14:paraId="00000093" w14:textId="3AF115FB" w:rsidR="00CA2435" w:rsidRPr="00A4480A" w:rsidRDefault="00E458C7" w:rsidP="00230F16">
      <w:pPr>
        <w:pStyle w:val="FinalBody"/>
        <w:rPr>
          <w:b/>
          <w:bCs/>
          <w:lang w:val="ru-KZ"/>
        </w:rPr>
      </w:pPr>
      <w:r w:rsidRPr="00A4480A">
        <w:rPr>
          <w:b/>
          <w:bCs/>
          <w:lang w:val="ru-KZ"/>
        </w:rPr>
        <w:t xml:space="preserve">Связь темы исследования с научно-исследовательскими программами: </w:t>
      </w:r>
      <w:r w:rsidRPr="00A4480A">
        <w:rPr>
          <w:lang w:val="ru-KZ"/>
        </w:rPr>
        <w:t>Диссертационная работа выполнена в рамках грантового финансирования молодых ученых «Жас ғалым» на 2025–2027 годы по проекту AP25793719 «Разработка системы анализа нелегальных криптовалютных транзакций», реализуемому по приоритетному направлению «Национальная безопасность и оборона, биологическая безопасность» и специализированному направлению «Обеспечение информационной безопасности».</w:t>
      </w:r>
    </w:p>
    <w:p w14:paraId="00000095" w14:textId="209B143B" w:rsidR="00CA2435" w:rsidRPr="00A4480A" w:rsidRDefault="00E458C7" w:rsidP="00230F16">
      <w:pPr>
        <w:pStyle w:val="FinalBody"/>
        <w:rPr>
          <w:lang w:val="ru-KZ"/>
        </w:rPr>
      </w:pPr>
      <w:r w:rsidRPr="00A4480A">
        <w:rPr>
          <w:b/>
          <w:bCs/>
          <w:lang w:val="ru-RU"/>
        </w:rPr>
        <w:t xml:space="preserve">Цель исследования. </w:t>
      </w:r>
      <w:r w:rsidR="00366E39" w:rsidRPr="00A4480A">
        <w:rPr>
          <w:lang w:val="ru-KZ"/>
        </w:rPr>
        <w:t>Целью диссертационного исследования является разработка методов формирования интерпретируемых признаков и моделей машинного обучения для киберкриминалистического анализа Bitcoin-транзакций.</w:t>
      </w:r>
    </w:p>
    <w:p w14:paraId="00000096" w14:textId="00100096" w:rsidR="00CA2435" w:rsidRPr="00A4480A" w:rsidRDefault="00E458C7" w:rsidP="00FC0281">
      <w:pPr>
        <w:pStyle w:val="FinalBody"/>
        <w:rPr>
          <w:lang w:val="ru-RU"/>
        </w:rPr>
      </w:pPr>
      <w:r w:rsidRPr="00A4480A">
        <w:rPr>
          <w:b/>
          <w:bCs/>
          <w:lang w:val="ru-RU"/>
        </w:rPr>
        <w:t xml:space="preserve">Задачи исследования. </w:t>
      </w:r>
      <w:r w:rsidRPr="00A4480A">
        <w:rPr>
          <w:lang w:val="ru-RU"/>
        </w:rPr>
        <w:t xml:space="preserve">Для достижения поставленной цели в диссертационной работе решаются следующие задачи:  </w:t>
      </w:r>
    </w:p>
    <w:p w14:paraId="045FAC45" w14:textId="686DCCCA" w:rsidR="00691547" w:rsidRDefault="00691547" w:rsidP="000C24FD">
      <w:pPr>
        <w:pStyle w:val="introNoSpacing"/>
        <w:numPr>
          <w:ilvl w:val="0"/>
          <w:numId w:val="8"/>
        </w:numPr>
        <w:ind w:left="1049" w:hanging="340"/>
        <w:rPr>
          <w:rFonts w:cs="Times New Roman"/>
          <w:szCs w:val="28"/>
          <w:lang w:val="ru-RU"/>
        </w:rPr>
      </w:pPr>
      <w:r w:rsidRPr="00691547">
        <w:rPr>
          <w:rFonts w:cs="Times New Roman"/>
          <w:szCs w:val="28"/>
          <w:lang w:val="ru-RU"/>
        </w:rPr>
        <w:t xml:space="preserve">Проанализировать существующие подходы к киберкриминалистическому анализу </w:t>
      </w:r>
      <w:r w:rsidRPr="00691547">
        <w:rPr>
          <w:rFonts w:cs="Times New Roman"/>
          <w:szCs w:val="28"/>
        </w:rPr>
        <w:t>Bitcoin</w:t>
      </w:r>
      <w:r w:rsidRPr="00691547">
        <w:rPr>
          <w:rFonts w:cs="Times New Roman"/>
          <w:szCs w:val="28"/>
          <w:lang w:val="ru-RU"/>
        </w:rPr>
        <w:t>-транзакций, основанные на машинном обучении и графовом анализе.</w:t>
      </w:r>
    </w:p>
    <w:p w14:paraId="44A19430" w14:textId="6951FB74" w:rsidR="001614B7" w:rsidRDefault="001614B7" w:rsidP="000C24FD">
      <w:pPr>
        <w:pStyle w:val="introNoSpacing"/>
        <w:numPr>
          <w:ilvl w:val="0"/>
          <w:numId w:val="8"/>
        </w:numPr>
        <w:ind w:left="1049" w:hanging="340"/>
        <w:rPr>
          <w:rFonts w:cs="Times New Roman"/>
          <w:szCs w:val="28"/>
          <w:lang w:val="ru-RU"/>
        </w:rPr>
      </w:pPr>
      <w:r w:rsidRPr="001614B7">
        <w:rPr>
          <w:rFonts w:cs="Times New Roman"/>
          <w:szCs w:val="28"/>
          <w:lang w:val="ru-RU"/>
        </w:rPr>
        <w:t xml:space="preserve">Исследовать существующие наборы данных </w:t>
      </w:r>
      <w:r w:rsidRPr="001614B7">
        <w:rPr>
          <w:rFonts w:cs="Times New Roman"/>
          <w:szCs w:val="28"/>
        </w:rPr>
        <w:t>Bitcoin</w:t>
      </w:r>
      <w:r w:rsidRPr="001614B7">
        <w:rPr>
          <w:rFonts w:cs="Times New Roman"/>
          <w:szCs w:val="28"/>
          <w:lang w:val="ru-RU"/>
        </w:rPr>
        <w:t>-транзакций и способы построения транзакционных графов, определить их основные ограничения.</w:t>
      </w:r>
    </w:p>
    <w:p w14:paraId="2E91580C" w14:textId="788CC2E6" w:rsidR="00D734B8" w:rsidRPr="00691547" w:rsidRDefault="00D734B8" w:rsidP="000C24FD">
      <w:pPr>
        <w:pStyle w:val="introNoSpacing"/>
        <w:numPr>
          <w:ilvl w:val="0"/>
          <w:numId w:val="8"/>
        </w:numPr>
        <w:ind w:left="1049" w:hanging="340"/>
        <w:rPr>
          <w:rFonts w:cs="Times New Roman"/>
          <w:szCs w:val="28"/>
          <w:lang w:val="ru-RU"/>
        </w:rPr>
      </w:pPr>
      <w:r w:rsidRPr="00D734B8">
        <w:rPr>
          <w:rFonts w:cs="Times New Roman"/>
          <w:szCs w:val="28"/>
          <w:lang w:val="ru-RU"/>
        </w:rPr>
        <w:t xml:space="preserve">Разработать метод отбора признаков на основе генетического алгоритма для анонимизированных наборов данных </w:t>
      </w:r>
      <w:r w:rsidRPr="00D734B8">
        <w:rPr>
          <w:rFonts w:cs="Times New Roman"/>
          <w:szCs w:val="28"/>
        </w:rPr>
        <w:t>Elliptic</w:t>
      </w:r>
      <w:r w:rsidRPr="00D734B8">
        <w:rPr>
          <w:rFonts w:cs="Times New Roman"/>
          <w:szCs w:val="28"/>
          <w:lang w:val="ru-RU"/>
        </w:rPr>
        <w:t xml:space="preserve"> и </w:t>
      </w:r>
      <w:r w:rsidRPr="00D734B8">
        <w:rPr>
          <w:rFonts w:cs="Times New Roman"/>
          <w:szCs w:val="28"/>
        </w:rPr>
        <w:t>Elliptic</w:t>
      </w:r>
      <w:r w:rsidRPr="00D734B8">
        <w:rPr>
          <w:rFonts w:cs="Times New Roman"/>
          <w:szCs w:val="28"/>
          <w:lang w:val="ru-RU"/>
        </w:rPr>
        <w:t>++.</w:t>
      </w:r>
    </w:p>
    <w:p w14:paraId="7A94A9AC" w14:textId="4F575C06" w:rsidR="00673D10" w:rsidRPr="00673D10" w:rsidRDefault="00B73C82" w:rsidP="000C24FD">
      <w:pPr>
        <w:pStyle w:val="introNoSpacing"/>
        <w:numPr>
          <w:ilvl w:val="0"/>
          <w:numId w:val="8"/>
        </w:numPr>
        <w:ind w:left="1049" w:hanging="340"/>
        <w:rPr>
          <w:rFonts w:cs="Times New Roman"/>
          <w:szCs w:val="28"/>
          <w:lang w:val="ru-RU"/>
        </w:rPr>
      </w:pPr>
      <w:r w:rsidRPr="00673D10">
        <w:rPr>
          <w:rFonts w:cs="Times New Roman"/>
          <w:szCs w:val="28"/>
          <w:lang w:val="ru-RU"/>
        </w:rPr>
        <w:t xml:space="preserve">Провести сравнительную оценку табличных и графовых моделей выявления нелегальных </w:t>
      </w:r>
      <w:r w:rsidRPr="00673D10">
        <w:rPr>
          <w:rFonts w:cs="Times New Roman"/>
          <w:szCs w:val="28"/>
        </w:rPr>
        <w:t>Bitcoin</w:t>
      </w:r>
      <w:r w:rsidRPr="00673D10">
        <w:rPr>
          <w:rFonts w:cs="Times New Roman"/>
          <w:szCs w:val="28"/>
          <w:lang w:val="ru-RU"/>
        </w:rPr>
        <w:t>-транзакций.</w:t>
      </w:r>
    </w:p>
    <w:p w14:paraId="5B787B79" w14:textId="3CCADC2E" w:rsidR="0060415B" w:rsidRDefault="0060415B" w:rsidP="000C24FD">
      <w:pPr>
        <w:pStyle w:val="introNoSpacing"/>
        <w:numPr>
          <w:ilvl w:val="0"/>
          <w:numId w:val="8"/>
        </w:numPr>
        <w:ind w:left="1049" w:hanging="340"/>
        <w:rPr>
          <w:rFonts w:cs="Times New Roman"/>
          <w:szCs w:val="28"/>
          <w:lang w:val="ru-RU"/>
        </w:rPr>
      </w:pPr>
      <w:r w:rsidRPr="0060415B">
        <w:rPr>
          <w:rFonts w:cs="Times New Roman"/>
          <w:szCs w:val="28"/>
          <w:lang w:val="ru-RU"/>
        </w:rPr>
        <w:t xml:space="preserve">Сформировать специализированный набор данных </w:t>
      </w:r>
      <w:r w:rsidRPr="0060415B">
        <w:rPr>
          <w:rFonts w:cs="Times New Roman"/>
          <w:szCs w:val="28"/>
        </w:rPr>
        <w:t>Bitcoin</w:t>
      </w:r>
      <w:r w:rsidRPr="0060415B">
        <w:rPr>
          <w:rFonts w:cs="Times New Roman"/>
          <w:szCs w:val="28"/>
          <w:lang w:val="ru-RU"/>
        </w:rPr>
        <w:t xml:space="preserve">-транзакций с семантически открытыми признаками на основе данных публичного блокчейна </w:t>
      </w:r>
      <w:r w:rsidRPr="0060415B">
        <w:rPr>
          <w:rFonts w:cs="Times New Roman"/>
          <w:szCs w:val="28"/>
        </w:rPr>
        <w:t>Bitcoin</w:t>
      </w:r>
      <w:r w:rsidR="00756360" w:rsidRPr="00B04A60">
        <w:rPr>
          <w:rFonts w:cs="Times New Roman"/>
          <w:szCs w:val="28"/>
          <w:lang w:val="ru-RU"/>
        </w:rPr>
        <w:t>.</w:t>
      </w:r>
    </w:p>
    <w:p w14:paraId="3F21A834" w14:textId="77777777" w:rsidR="00820A00" w:rsidRPr="00820A00" w:rsidRDefault="00612B31" w:rsidP="00820A00">
      <w:pPr>
        <w:pStyle w:val="introNoSpacing"/>
        <w:numPr>
          <w:ilvl w:val="0"/>
          <w:numId w:val="8"/>
        </w:numPr>
        <w:ind w:left="1049" w:hanging="340"/>
        <w:rPr>
          <w:rFonts w:cs="Times New Roman"/>
          <w:szCs w:val="28"/>
          <w:lang w:val="ru-RU"/>
        </w:rPr>
      </w:pPr>
      <w:r w:rsidRPr="00673D10">
        <w:rPr>
          <w:szCs w:val="28"/>
          <w:lang w:val="ru-RU"/>
        </w:rPr>
        <w:t>Разработать систему криминалистически интерпретируемых признаков, включающую признаки локального отклонения от окружения, временные признаки последующего расходования</w:t>
      </w:r>
      <w:r w:rsidR="00293063">
        <w:rPr>
          <w:szCs w:val="28"/>
          <w:lang w:val="ru-RU"/>
        </w:rPr>
        <w:t xml:space="preserve"> средств</w:t>
      </w:r>
      <w:r w:rsidRPr="00673D10">
        <w:rPr>
          <w:szCs w:val="28"/>
          <w:lang w:val="ru-RU"/>
        </w:rPr>
        <w:t xml:space="preserve"> и признаки предшествующей транзакционной истории.</w:t>
      </w:r>
    </w:p>
    <w:p w14:paraId="767AA911" w14:textId="77777777" w:rsidR="00820A00" w:rsidRPr="00820A00" w:rsidRDefault="00EA0232" w:rsidP="00820A00">
      <w:pPr>
        <w:pStyle w:val="introNoSpacing"/>
        <w:numPr>
          <w:ilvl w:val="0"/>
          <w:numId w:val="8"/>
        </w:numPr>
        <w:ind w:left="1049" w:hanging="340"/>
        <w:rPr>
          <w:rFonts w:cs="Times New Roman"/>
          <w:szCs w:val="28"/>
          <w:lang w:val="ru-RU"/>
        </w:rPr>
      </w:pPr>
      <w:r w:rsidRPr="00820A00">
        <w:rPr>
          <w:szCs w:val="32"/>
          <w:lang w:val="ru-RU"/>
        </w:rPr>
        <w:t>Разработать и оценить модели машинного обучения на сформированном наборе данных, определить вклад разработанных признаков и интерпретировать результаты классификации.</w:t>
      </w:r>
    </w:p>
    <w:p w14:paraId="4578572E" w14:textId="5A6BD942" w:rsidR="00820A00" w:rsidRPr="00820A00" w:rsidRDefault="00820A00" w:rsidP="00820A00">
      <w:pPr>
        <w:pStyle w:val="introNoSpacing"/>
        <w:numPr>
          <w:ilvl w:val="0"/>
          <w:numId w:val="8"/>
        </w:numPr>
        <w:ind w:left="1049" w:hanging="340"/>
        <w:rPr>
          <w:rFonts w:cs="Times New Roman"/>
          <w:szCs w:val="28"/>
          <w:lang w:val="ru-RU"/>
        </w:rPr>
      </w:pPr>
      <w:r w:rsidRPr="00820A00">
        <w:rPr>
          <w:szCs w:val="28"/>
          <w:lang w:val="ru-RU"/>
        </w:rPr>
        <w:t xml:space="preserve">Разработать программную систему киберкриминалистического анализа </w:t>
      </w:r>
      <w:r w:rsidRPr="00820A00">
        <w:rPr>
          <w:szCs w:val="28"/>
        </w:rPr>
        <w:t>Bitcoin</w:t>
      </w:r>
      <w:r w:rsidRPr="00820A00">
        <w:rPr>
          <w:szCs w:val="28"/>
          <w:lang w:val="ru-RU"/>
        </w:rPr>
        <w:t>-транзакций, объединяющую классификацию транзакций, адресный, поведенческий и графовый анализ.</w:t>
      </w:r>
    </w:p>
    <w:p w14:paraId="480ACF11" w14:textId="77777777" w:rsidR="00144B2D" w:rsidRPr="0097310F" w:rsidRDefault="00E458C7" w:rsidP="007611C4">
      <w:pPr>
        <w:pStyle w:val="FinalBody"/>
        <w:rPr>
          <w:lang w:val="ru-RU"/>
        </w:rPr>
      </w:pPr>
      <w:r w:rsidRPr="0097310F">
        <w:rPr>
          <w:b/>
          <w:bCs/>
          <w:lang w:val="ru-RU"/>
        </w:rPr>
        <w:t>Объект исследования</w:t>
      </w:r>
      <w:r w:rsidRPr="0097310F">
        <w:rPr>
          <w:lang w:val="ru-RU"/>
        </w:rPr>
        <w:t>: процесс киберкриминалистического анализа Bitcoin-транзакций.</w:t>
      </w:r>
    </w:p>
    <w:p w14:paraId="4BFAB060" w14:textId="518A772D" w:rsidR="007611C4" w:rsidRPr="00A4480A" w:rsidRDefault="00E458C7" w:rsidP="007611C4">
      <w:pPr>
        <w:pStyle w:val="FinalBody"/>
        <w:rPr>
          <w:lang w:val="ru-RU"/>
        </w:rPr>
      </w:pPr>
      <w:r w:rsidRPr="0097310F">
        <w:rPr>
          <w:b/>
          <w:bCs/>
          <w:lang w:val="ru-RU"/>
        </w:rPr>
        <w:t>Предмет исследования</w:t>
      </w:r>
      <w:r w:rsidRPr="0097310F">
        <w:rPr>
          <w:lang w:val="ru-RU"/>
        </w:rPr>
        <w:t xml:space="preserve">: </w:t>
      </w:r>
      <w:r w:rsidR="0089698F" w:rsidRPr="0097310F">
        <w:rPr>
          <w:lang w:val="ru-RU"/>
        </w:rPr>
        <w:t>методы формирования и отбора признаков, а также модели машинного обучения для киберкриминалистического</w:t>
      </w:r>
      <w:r w:rsidR="0089698F" w:rsidRPr="00A4480A">
        <w:rPr>
          <w:lang w:val="ru-RU"/>
        </w:rPr>
        <w:t xml:space="preserve"> анализа </w:t>
      </w:r>
      <w:r w:rsidR="0089698F" w:rsidRPr="00A4480A">
        <w:t>Bitcoin</w:t>
      </w:r>
      <w:r w:rsidR="0089698F" w:rsidRPr="00A4480A">
        <w:rPr>
          <w:lang w:val="ru-RU"/>
        </w:rPr>
        <w:t>-транзакций.</w:t>
      </w:r>
    </w:p>
    <w:p w14:paraId="7ED08A1F" w14:textId="627E3CF6" w:rsidR="007611C4" w:rsidRPr="00A4480A" w:rsidRDefault="008A67D6" w:rsidP="00A16520">
      <w:pPr>
        <w:pStyle w:val="FinalBody"/>
        <w:rPr>
          <w:lang w:val="ru-RU"/>
        </w:rPr>
      </w:pPr>
      <w:r w:rsidRPr="00A4480A">
        <w:rPr>
          <w:b/>
          <w:bCs/>
          <w:lang w:val="ru-KZ"/>
        </w:rPr>
        <w:lastRenderedPageBreak/>
        <w:t>Методы исследования</w:t>
      </w:r>
      <w:r w:rsidRPr="00A4480A">
        <w:rPr>
          <w:b/>
          <w:bCs/>
          <w:lang w:val="ru-RU"/>
        </w:rPr>
        <w:t>.</w:t>
      </w:r>
      <w:r w:rsidRPr="00A4480A">
        <w:rPr>
          <w:b/>
          <w:bCs/>
          <w:lang w:val="ru-KZ"/>
        </w:rPr>
        <w:t xml:space="preserve"> </w:t>
      </w:r>
      <w:r w:rsidR="00E755B1" w:rsidRPr="00A4480A">
        <w:rPr>
          <w:lang w:val="ru-RU"/>
        </w:rPr>
        <w:t xml:space="preserve">В работе использованы системный и сравнительный анализ, </w:t>
      </w:r>
      <w:r w:rsidR="0050560D" w:rsidRPr="00A4480A">
        <w:rPr>
          <w:lang w:val="ru-RU"/>
        </w:rPr>
        <w:t>генетический алгоритм</w:t>
      </w:r>
      <w:r w:rsidR="0050560D">
        <w:rPr>
          <w:lang w:val="ru-RU"/>
        </w:rPr>
        <w:t xml:space="preserve">, </w:t>
      </w:r>
      <w:r w:rsidR="00E755B1" w:rsidRPr="00A4480A">
        <w:rPr>
          <w:lang w:val="ru-RU"/>
        </w:rPr>
        <w:t>методы анализа данных, машинного обучения и интерпретации моделей</w:t>
      </w:r>
      <w:r w:rsidR="00E755B1" w:rsidRPr="00A4480A">
        <w:rPr>
          <w:b/>
          <w:bCs/>
          <w:lang w:val="ru-RU"/>
        </w:rPr>
        <w:t>.</w:t>
      </w:r>
    </w:p>
    <w:p w14:paraId="57807411" w14:textId="383F73A9" w:rsidR="009115C5" w:rsidRPr="007D4A97" w:rsidRDefault="00E458C7" w:rsidP="00674158">
      <w:pPr>
        <w:pStyle w:val="FinalBody"/>
        <w:rPr>
          <w:b/>
          <w:bCs/>
          <w:lang w:val="ru-RU"/>
        </w:rPr>
      </w:pPr>
      <w:r w:rsidRPr="00A4480A">
        <w:rPr>
          <w:b/>
          <w:bCs/>
          <w:lang w:val="ru-RU"/>
        </w:rPr>
        <w:t>Научная новизна исследования</w:t>
      </w:r>
    </w:p>
    <w:p w14:paraId="2FB3C73A" w14:textId="784B3787" w:rsidR="00121C11" w:rsidRDefault="00FF513E" w:rsidP="00674158">
      <w:pPr>
        <w:pStyle w:val="FinalBody"/>
        <w:rPr>
          <w:lang w:val="ru-RU"/>
        </w:rPr>
      </w:pPr>
      <w:r w:rsidRPr="001633FB">
        <w:rPr>
          <w:lang w:val="ru-RU"/>
        </w:rPr>
        <w:t xml:space="preserve">Предложена система криминалистически интерпретируемых признаков </w:t>
      </w:r>
      <w:r w:rsidRPr="00FF513E">
        <w:t>Bitcoin</w:t>
      </w:r>
      <w:r w:rsidRPr="001633FB">
        <w:rPr>
          <w:lang w:val="ru-RU"/>
        </w:rPr>
        <w:t>-транзакций, при разработке которой учитывались повторяющиеся паттерны движения средств, выявленные при анализе практических кейсов расследований и преобразованные в формально вычисляемые количественные дескрипторы.</w:t>
      </w:r>
      <w:r w:rsidR="00F016C8">
        <w:rPr>
          <w:lang w:val="ru-RU"/>
        </w:rPr>
        <w:t xml:space="preserve"> </w:t>
      </w:r>
      <w:r w:rsidR="00D42B46" w:rsidRPr="00D42B46">
        <w:rPr>
          <w:lang w:val="ru-RU"/>
        </w:rPr>
        <w:t>Предложенная система включает три взаимодополняющие группы признаков, характеризующие локальное отклонение транзакции от графового окружения, динамику последующего расходования е</w:t>
      </w:r>
      <w:r w:rsidR="003B08A9">
        <w:rPr>
          <w:lang w:val="ru-RU"/>
        </w:rPr>
        <w:t>е</w:t>
      </w:r>
      <w:r w:rsidR="00D42B46" w:rsidRPr="00D42B46">
        <w:rPr>
          <w:lang w:val="ru-RU"/>
        </w:rPr>
        <w:t xml:space="preserve"> выходов и отклонение текущих характеристик транзакции от ожидаемых значений, рассчитанных по предшествующей транзакционной истории</w:t>
      </w:r>
      <w:r w:rsidR="00305D5F" w:rsidRPr="00305D5F">
        <w:rPr>
          <w:lang w:val="ru-RU"/>
        </w:rPr>
        <w:t>.</w:t>
      </w:r>
      <w:r w:rsidR="007626B2">
        <w:rPr>
          <w:lang w:val="ru-RU"/>
        </w:rPr>
        <w:t xml:space="preserve"> </w:t>
      </w:r>
      <w:r w:rsidR="00116C8F" w:rsidRPr="00A4480A">
        <w:rPr>
          <w:lang w:val="ru-RU"/>
        </w:rPr>
        <w:t>Добавление 61 разработанного дескриптора к базовому набору из 26 транзакционных и структурно-графовых признаков повысило качество выявления нелегальных транзакций для всех проверенных моделей: средний прирост PR-AUC составил 3.97 п.</w:t>
      </w:r>
      <w:r w:rsidR="00DB269E">
        <w:rPr>
          <w:lang w:val="ru-RU"/>
        </w:rPr>
        <w:t xml:space="preserve"> </w:t>
      </w:r>
      <w:r w:rsidR="00116C8F" w:rsidRPr="00A4480A">
        <w:rPr>
          <w:lang w:val="ru-RU"/>
        </w:rPr>
        <w:t>п., а F1-score – 4.26 п.</w:t>
      </w:r>
      <w:r w:rsidR="00DB269E">
        <w:rPr>
          <w:lang w:val="ru-RU"/>
        </w:rPr>
        <w:t xml:space="preserve"> </w:t>
      </w:r>
      <w:r w:rsidR="00116C8F" w:rsidRPr="00A4480A">
        <w:rPr>
          <w:lang w:val="ru-RU"/>
        </w:rPr>
        <w:t>п. На расширенном наборе признаков CatBoost показал лучшие результаты среди проверенных моделей. По сравнению с базовым набором признаков прирост PR-AUC для этой модели составил 5.17 п.</w:t>
      </w:r>
      <w:r w:rsidR="00DB269E">
        <w:rPr>
          <w:lang w:val="ru-RU"/>
        </w:rPr>
        <w:t xml:space="preserve"> </w:t>
      </w:r>
      <w:r w:rsidR="00116C8F" w:rsidRPr="00A4480A">
        <w:rPr>
          <w:lang w:val="ru-RU"/>
        </w:rPr>
        <w:t>п., а F1-score – 7.46 п.</w:t>
      </w:r>
      <w:r w:rsidR="00DB269E">
        <w:rPr>
          <w:lang w:val="ru-RU"/>
        </w:rPr>
        <w:t xml:space="preserve"> </w:t>
      </w:r>
      <w:r w:rsidR="00116C8F" w:rsidRPr="00A4480A">
        <w:rPr>
          <w:lang w:val="ru-RU"/>
        </w:rPr>
        <w:t>п. Абляционный анализ дополнительно подтвердил вклад всех тр</w:t>
      </w:r>
      <w:r w:rsidR="003B08A9">
        <w:rPr>
          <w:lang w:val="ru-RU"/>
        </w:rPr>
        <w:t>е</w:t>
      </w:r>
      <w:r w:rsidR="00116C8F" w:rsidRPr="00A4480A">
        <w:rPr>
          <w:lang w:val="ru-RU"/>
        </w:rPr>
        <w:t>х групп разработанных признаков.</w:t>
      </w:r>
    </w:p>
    <w:p w14:paraId="0519806F" w14:textId="698275F9" w:rsidR="00674158" w:rsidRPr="00121C11" w:rsidRDefault="00116C8F" w:rsidP="00121C11">
      <w:pPr>
        <w:pStyle w:val="FinalBody"/>
        <w:rPr>
          <w:rStyle w:val="afb"/>
          <w:b w:val="0"/>
          <w:bCs w:val="0"/>
          <w:lang w:val="ru-RU"/>
        </w:rPr>
      </w:pPr>
      <w:r w:rsidRPr="00A4480A">
        <w:rPr>
          <w:rStyle w:val="afb"/>
          <w:rFonts w:eastAsiaTheme="majorEastAsia"/>
          <w:b w:val="0"/>
          <w:bCs w:val="0"/>
          <w:lang w:val="ru-RU"/>
        </w:rPr>
        <w:t>Разработана модель выявления нелегальных Bitcoin-транзакций на основе алгоритма CatBoost, отличающаяся использованием сформированного специализированного набора данных и признакового пространства с раскрытой семантикой вместо 166 анонимизированных признаков Elliptic. При формировании набора данных сохранены графовая структура, временные срезы и разметка Elliptic, восстановлены публичные идентификаторы Bitcoin-транзакций и рассчитаны признаки, содержательный смысл и порядок вычисления которых формально определены. Итоговое признаковое пространство включает 87 характеристик: 26 транзакционных и структурно-графовых признаков и 61 разработанный криминалистически интерпретируемый дескриптор. В отличие от моделей, использующих анонимизированные признаки Elliptic, значения которых невозможно рассчитать для новой транзакции, входные характеристики предложенной модели могут быть сформированы на основе данных о конкретной Bitcoin-транзакции и е</w:t>
      </w:r>
      <w:r w:rsidR="003B08A9">
        <w:rPr>
          <w:rStyle w:val="afb"/>
          <w:rFonts w:eastAsiaTheme="majorEastAsia"/>
          <w:b w:val="0"/>
          <w:bCs w:val="0"/>
          <w:lang w:val="ru-RU"/>
        </w:rPr>
        <w:t>е</w:t>
      </w:r>
      <w:r w:rsidRPr="00A4480A">
        <w:rPr>
          <w:rStyle w:val="afb"/>
          <w:rFonts w:eastAsiaTheme="majorEastAsia"/>
          <w:b w:val="0"/>
          <w:bCs w:val="0"/>
          <w:lang w:val="ru-RU"/>
        </w:rPr>
        <w:t xml:space="preserve"> графовом контексте, что позволяет применять модель для выявления нелегальных транзакций. На сформированном наборе предложенная модель показала лучшие результаты среди проверенных моделей, достигнув средних значений PR-AUC 90.27 %, F1-score 83.90 % и Recall 81.11 %.</w:t>
      </w:r>
    </w:p>
    <w:p w14:paraId="16BA1DE7" w14:textId="1F322182" w:rsidR="00674158" w:rsidRDefault="00AA598C" w:rsidP="00674158">
      <w:pPr>
        <w:pStyle w:val="FinalBody"/>
        <w:rPr>
          <w:lang w:val="ru-RU"/>
        </w:rPr>
      </w:pPr>
      <w:r w:rsidRPr="00A4480A">
        <w:rPr>
          <w:lang w:val="ru-RU"/>
        </w:rPr>
        <w:t>Предложен об</w:t>
      </w:r>
      <w:r w:rsidR="003B08A9">
        <w:rPr>
          <w:lang w:val="ru-RU"/>
        </w:rPr>
        <w:t>е</w:t>
      </w:r>
      <w:r w:rsidRPr="00A4480A">
        <w:rPr>
          <w:lang w:val="ru-RU"/>
        </w:rPr>
        <w:t xml:space="preserve">рточный метод отбора признаков для блокчейн-наборов данных с анонимизированными признаками, содержательный смысл которых не раскрыт, что исключает их экспертный отбор на основе предметной интерпретации. Отличительной особенностью метода является адаптация генетического поиска к задаче выявления транзакций класса illicit: возможные подмножества признаков кодируются бинарными масками и оцениваются в </w:t>
      </w:r>
      <w:r w:rsidRPr="00A4480A">
        <w:rPr>
          <w:lang w:val="ru-RU"/>
        </w:rPr>
        <w:lastRenderedPageBreak/>
        <w:t>об</w:t>
      </w:r>
      <w:r w:rsidR="003B08A9">
        <w:rPr>
          <w:lang w:val="ru-RU"/>
        </w:rPr>
        <w:t>е</w:t>
      </w:r>
      <w:r w:rsidRPr="00A4480A">
        <w:rPr>
          <w:lang w:val="ru-RU"/>
        </w:rPr>
        <w:t>рточной схеме по фактическому значению F1-score, полученному моделью Random Forest. В отличие от фильтрационных методов, независимо ранжирующих отдельные переменные, предложенный метод учитывает совместное влияние признаков на результат классификации. Число отбираемых признаков заранее не фиксируется, а определяется в ходе оптимизации. Отбор выполняется только в пределах обучающих временных срезов, при этом более поздние тестовые срезы исключаются из генетического поиска, что предотвращает утечку информации из тестовой выборки. Применение метода к набору Elliptic позволило сформировать подмножество из 53 признаков вместо исходных 166 и получить значения Precision 99.37</w:t>
      </w:r>
      <w:r w:rsidR="00024EBD">
        <w:rPr>
          <w:lang w:val="ru-RU"/>
        </w:rPr>
        <w:t xml:space="preserve"> </w:t>
      </w:r>
      <w:r w:rsidRPr="00A4480A">
        <w:rPr>
          <w:lang w:val="ru-RU"/>
        </w:rPr>
        <w:t>%, Recall 73.13 % и F1-score 84.26 %, которые превышают опубликованные показатели модели RF+GCN исходного бенчмарка Elliptic на 2.3, 5.6 и 4.7 п.</w:t>
      </w:r>
      <w:r w:rsidR="00DB269E">
        <w:rPr>
          <w:lang w:val="ru-RU"/>
        </w:rPr>
        <w:t xml:space="preserve"> </w:t>
      </w:r>
      <w:r w:rsidRPr="00A4480A">
        <w:rPr>
          <w:lang w:val="ru-RU"/>
        </w:rPr>
        <w:t>п. соответственно. В рамках эксперимента F1-score превысил результат Random Forest на полном наборе признаков на 1.36 п.</w:t>
      </w:r>
      <w:r w:rsidR="00DB269E">
        <w:rPr>
          <w:lang w:val="ru-RU"/>
        </w:rPr>
        <w:t xml:space="preserve"> </w:t>
      </w:r>
      <w:r w:rsidRPr="00A4480A">
        <w:rPr>
          <w:lang w:val="ru-RU"/>
        </w:rPr>
        <w:t>п., а результат SelectKBest при том же количестве признаков – на 5.49 п.</w:t>
      </w:r>
      <w:r w:rsidR="00DB269E">
        <w:rPr>
          <w:lang w:val="ru-RU"/>
        </w:rPr>
        <w:t xml:space="preserve"> </w:t>
      </w:r>
      <w:r w:rsidRPr="00A4480A">
        <w:rPr>
          <w:lang w:val="ru-RU"/>
        </w:rPr>
        <w:t>п. Дополнительная проверка на наборе Elliptic++ привела к отбору 85 признаков из 183 и повышению F1-score на 1.57 п.</w:t>
      </w:r>
      <w:r w:rsidR="00DB269E">
        <w:rPr>
          <w:lang w:val="ru-RU"/>
        </w:rPr>
        <w:t xml:space="preserve"> </w:t>
      </w:r>
      <w:r w:rsidRPr="00A4480A">
        <w:rPr>
          <w:lang w:val="ru-RU"/>
        </w:rPr>
        <w:t>п. по сравнению с полным набором и на 3.42 п.</w:t>
      </w:r>
      <w:r w:rsidR="00DB269E">
        <w:rPr>
          <w:lang w:val="ru-RU"/>
        </w:rPr>
        <w:t xml:space="preserve"> </w:t>
      </w:r>
      <w:r w:rsidRPr="00A4480A">
        <w:rPr>
          <w:lang w:val="ru-RU"/>
        </w:rPr>
        <w:t>п. по сравнению с SelectKBest. Полученные результаты показывают, что предложенный метод позволяет сокращать избыточное анонимизированное признаковое пространство без снижения качества выявления класса illicit и может применяться к наборам данных, для которых содержательная интерпретация и экспертный отбор признаков невозможны.</w:t>
      </w:r>
    </w:p>
    <w:p w14:paraId="2E5B2858" w14:textId="2A95FD6B" w:rsidR="00C370E7" w:rsidRDefault="00304424" w:rsidP="00674158">
      <w:pPr>
        <w:pStyle w:val="FinalBody"/>
        <w:rPr>
          <w:lang w:val="ru-RU"/>
        </w:rPr>
      </w:pPr>
      <w:r w:rsidRPr="00A4480A">
        <w:rPr>
          <w:b/>
          <w:bCs/>
          <w:lang w:val="ru-RU"/>
        </w:rPr>
        <w:t xml:space="preserve">Теоретическая </w:t>
      </w:r>
      <w:r w:rsidR="00CA05B2" w:rsidRPr="00CA05B2">
        <w:rPr>
          <w:b/>
          <w:bCs/>
          <w:lang w:val="ru-RU"/>
        </w:rPr>
        <w:t xml:space="preserve">значимость </w:t>
      </w:r>
      <w:r w:rsidR="00C370E7" w:rsidRPr="00C370E7">
        <w:rPr>
          <w:lang w:val="ru-RU"/>
        </w:rPr>
        <w:t xml:space="preserve">исследования состоит в развитии теоретико-методических основ интерпретируемого киберкриминалистического анализа </w:t>
      </w:r>
      <w:r w:rsidR="00C370E7" w:rsidRPr="00C370E7">
        <w:t>Bitcoin</w:t>
      </w:r>
      <w:r w:rsidR="00C370E7" w:rsidRPr="00C370E7">
        <w:rPr>
          <w:lang w:val="ru-RU"/>
        </w:rPr>
        <w:t>-транзакций за сч</w:t>
      </w:r>
      <w:r w:rsidR="003B08A9">
        <w:rPr>
          <w:lang w:val="ru-RU"/>
        </w:rPr>
        <w:t>е</w:t>
      </w:r>
      <w:r w:rsidR="00C370E7" w:rsidRPr="00C370E7">
        <w:rPr>
          <w:lang w:val="ru-RU"/>
        </w:rPr>
        <w:t>т формализации признаков локального отклонения от окружения, временных признаков последующего расходования и признаков предшествующей транзакционной истории. Предложенная система объединяет эти признаки с транзакционными и структурно-графовыми характеристиками, что позволяет учитывать параметры транзакции, е</w:t>
      </w:r>
      <w:r w:rsidR="003B08A9">
        <w:rPr>
          <w:lang w:val="ru-RU"/>
        </w:rPr>
        <w:t>е</w:t>
      </w:r>
      <w:r w:rsidR="00C370E7" w:rsidRPr="00C370E7">
        <w:rPr>
          <w:lang w:val="ru-RU"/>
        </w:rPr>
        <w:t xml:space="preserve"> положение в графе, отклонение от локального окружения, динамику последующего расходования и отклонение от ожидаемых значений, рассчитанных по предшествующей транзакционной истории. Разработанные признаки вычисляются непосредственно по данным блокчейна и имеют содержательную интерпретацию.</w:t>
      </w:r>
    </w:p>
    <w:p w14:paraId="4B60DC28" w14:textId="34D36F22" w:rsidR="00176758" w:rsidRPr="00674158" w:rsidRDefault="00176758" w:rsidP="00674158">
      <w:pPr>
        <w:pStyle w:val="FinalBody"/>
        <w:rPr>
          <w:rFonts w:eastAsiaTheme="majorEastAsia"/>
          <w:lang w:val="ru-RU"/>
        </w:rPr>
      </w:pPr>
      <w:r w:rsidRPr="00A4480A">
        <w:rPr>
          <w:b/>
          <w:bCs/>
          <w:lang w:val="ru-RU"/>
        </w:rPr>
        <w:t>Практическая значимость</w:t>
      </w:r>
      <w:r w:rsidRPr="00A4480A">
        <w:rPr>
          <w:lang w:val="ru-RU"/>
        </w:rPr>
        <w:t xml:space="preserve"> исследования состоит в возможности применения разработанного программно-аналитического инструментария для подготовки данных о Bitcoin-транзакциях, их анализа и классификации, интерпретации результатов модели и представления </w:t>
      </w:r>
      <w:r w:rsidR="00002DC3" w:rsidRPr="00A4480A">
        <w:rPr>
          <w:lang w:val="ru-RU"/>
        </w:rPr>
        <w:t xml:space="preserve">полученных </w:t>
      </w:r>
      <w:r w:rsidRPr="00A4480A">
        <w:rPr>
          <w:lang w:val="ru-RU"/>
        </w:rPr>
        <w:t xml:space="preserve">выводов для экспертной проверки. </w:t>
      </w:r>
      <w:r w:rsidR="00D2716E" w:rsidRPr="00A4480A">
        <w:rPr>
          <w:lang w:val="ru-KZ"/>
        </w:rPr>
        <w:t>Разработанный инструментарий может применяться подразделениями финансового мониторинга, правоохранительными органами, криптовалютными биржами и организациями, осуществляющими противодействие отмыванию доходов и расследование преступлений с использованием криптовалют.</w:t>
      </w:r>
    </w:p>
    <w:p w14:paraId="133240D4" w14:textId="77777777" w:rsidR="00932728" w:rsidRDefault="00932728" w:rsidP="00C70DE3">
      <w:pPr>
        <w:pStyle w:val="FinalBody"/>
        <w:rPr>
          <w:b/>
          <w:bCs/>
          <w:lang w:val="ru-RU"/>
        </w:rPr>
      </w:pPr>
    </w:p>
    <w:p w14:paraId="026F0D0F" w14:textId="77777777" w:rsidR="00932728" w:rsidRDefault="00932728" w:rsidP="00C70DE3">
      <w:pPr>
        <w:pStyle w:val="FinalBody"/>
        <w:rPr>
          <w:b/>
          <w:bCs/>
          <w:lang w:val="ru-RU"/>
        </w:rPr>
      </w:pPr>
    </w:p>
    <w:p w14:paraId="7A30B31A" w14:textId="09EDCA1A" w:rsidR="00601CA9" w:rsidRPr="00A4480A" w:rsidRDefault="00E458C7" w:rsidP="00C70DE3">
      <w:pPr>
        <w:pStyle w:val="FinalBody"/>
        <w:rPr>
          <w:lang w:val="ru-RU"/>
        </w:rPr>
      </w:pPr>
      <w:r w:rsidRPr="00A4480A">
        <w:rPr>
          <w:b/>
          <w:bCs/>
          <w:lang w:val="ru-RU"/>
        </w:rPr>
        <w:lastRenderedPageBreak/>
        <w:t>Положения, выносимые на защиту</w:t>
      </w:r>
      <w:r w:rsidRPr="00A4480A">
        <w:rPr>
          <w:lang w:val="ru-RU"/>
        </w:rPr>
        <w:t>:</w:t>
      </w:r>
      <w:bookmarkStart w:id="4" w:name="_Hlk235999402"/>
    </w:p>
    <w:p w14:paraId="14BDDD73" w14:textId="6BC4708D" w:rsidR="00144B2D" w:rsidRPr="00A93F49" w:rsidRDefault="00601CA9" w:rsidP="00144B2D">
      <w:pPr>
        <w:pStyle w:val="FinalBody"/>
        <w:numPr>
          <w:ilvl w:val="0"/>
          <w:numId w:val="16"/>
        </w:numPr>
        <w:rPr>
          <w:b/>
          <w:bCs/>
          <w:color w:val="000000"/>
          <w:lang w:val="ru-KZ"/>
        </w:rPr>
      </w:pPr>
      <w:r w:rsidRPr="00A4480A">
        <w:rPr>
          <w:lang w:val="ru-KZ"/>
        </w:rPr>
        <w:t>Система криминалистически интерпретируемых признаков Bitcoin-транзакций, формализующая криминалистические гипотезы, повышает качество выявления нелегальных транзакций: е</w:t>
      </w:r>
      <w:r w:rsidR="003B08A9">
        <w:rPr>
          <w:lang w:val="ru-KZ"/>
        </w:rPr>
        <w:t>е</w:t>
      </w:r>
      <w:r w:rsidRPr="00A4480A">
        <w:rPr>
          <w:lang w:val="ru-KZ"/>
        </w:rPr>
        <w:t xml:space="preserve"> включение в базовое признаковое представление обеспечило прирост PR-AUC и F1-score для всех проверенных моделей, </w:t>
      </w:r>
      <w:r w:rsidR="00A93F49" w:rsidRPr="00A93F49">
        <w:rPr>
          <w:color w:val="000000"/>
          <w:lang w:val="ru-RU"/>
        </w:rPr>
        <w:t>при этом</w:t>
      </w:r>
      <w:r w:rsidRPr="00A4480A">
        <w:rPr>
          <w:lang w:val="ru-KZ"/>
        </w:rPr>
        <w:t xml:space="preserve"> максимальные </w:t>
      </w:r>
      <w:r w:rsidR="00F42FE6" w:rsidRPr="00A93F49">
        <w:rPr>
          <w:color w:val="000000"/>
          <w:lang w:val="ru-RU"/>
        </w:rPr>
        <w:t xml:space="preserve">приросты составили </w:t>
      </w:r>
      <w:r w:rsidRPr="00A4480A">
        <w:rPr>
          <w:lang w:val="ru-KZ"/>
        </w:rPr>
        <w:t>5</w:t>
      </w:r>
      <w:r w:rsidR="00B06F9F" w:rsidRPr="00A4480A">
        <w:rPr>
          <w:lang w:val="ru-KZ"/>
        </w:rPr>
        <w:t>.</w:t>
      </w:r>
      <w:r w:rsidRPr="00A4480A">
        <w:rPr>
          <w:lang w:val="ru-KZ"/>
        </w:rPr>
        <w:t>19 п.</w:t>
      </w:r>
      <w:r w:rsidR="00DB269E">
        <w:rPr>
          <w:lang w:val="ru-KZ"/>
        </w:rPr>
        <w:t xml:space="preserve"> </w:t>
      </w:r>
      <w:r w:rsidRPr="00A4480A">
        <w:rPr>
          <w:lang w:val="ru-KZ"/>
        </w:rPr>
        <w:t>п. по PR-AUC и 7</w:t>
      </w:r>
      <w:r w:rsidR="00B06F9F" w:rsidRPr="00A4480A">
        <w:rPr>
          <w:lang w:val="ru-KZ"/>
        </w:rPr>
        <w:t>.</w:t>
      </w:r>
      <w:r w:rsidRPr="00A4480A">
        <w:rPr>
          <w:lang w:val="ru-KZ"/>
        </w:rPr>
        <w:t>46 п.</w:t>
      </w:r>
      <w:r w:rsidR="00DB269E">
        <w:rPr>
          <w:lang w:val="ru-KZ"/>
        </w:rPr>
        <w:t xml:space="preserve"> </w:t>
      </w:r>
      <w:r w:rsidRPr="00A4480A">
        <w:rPr>
          <w:lang w:val="ru-KZ"/>
        </w:rPr>
        <w:t>п. по F1-score.</w:t>
      </w:r>
      <w:bookmarkEnd w:id="4"/>
    </w:p>
    <w:p w14:paraId="0ECAB1DC" w14:textId="6CF087BC" w:rsidR="00601CA9" w:rsidRPr="00A4480A" w:rsidRDefault="00601CA9" w:rsidP="00144B2D">
      <w:pPr>
        <w:pStyle w:val="FinalBody"/>
        <w:numPr>
          <w:ilvl w:val="0"/>
          <w:numId w:val="16"/>
        </w:numPr>
        <w:rPr>
          <w:b/>
          <w:bCs/>
          <w:color w:val="000000"/>
          <w:lang w:val="ru-KZ"/>
        </w:rPr>
      </w:pPr>
      <w:r w:rsidRPr="00A4480A">
        <w:rPr>
          <w:lang w:val="ru-RU"/>
        </w:rPr>
        <w:t xml:space="preserve">Модель выявления нелегальных </w:t>
      </w:r>
      <w:r w:rsidRPr="00A4480A">
        <w:t>Bitcoin</w:t>
      </w:r>
      <w:r w:rsidRPr="00A4480A">
        <w:rPr>
          <w:lang w:val="ru-RU"/>
        </w:rPr>
        <w:t xml:space="preserve">-транзакций на основе алгоритма </w:t>
      </w:r>
      <w:r w:rsidRPr="00A4480A">
        <w:t>CatBoost</w:t>
      </w:r>
      <w:r w:rsidRPr="00A4480A">
        <w:rPr>
          <w:lang w:val="ru-RU"/>
        </w:rPr>
        <w:t xml:space="preserve"> отличается тем, что обучена на сформированном наборе данных с семантически открытыми транзакционными, структурно-графовыми и криминалистически интерпретируемыми признаками и не использует анонимизированные признаки </w:t>
      </w:r>
      <w:r w:rsidRPr="00A4480A">
        <w:t>Elliptic</w:t>
      </w:r>
      <w:r w:rsidRPr="00A4480A">
        <w:rPr>
          <w:lang w:val="ru-RU"/>
        </w:rPr>
        <w:t>, что позволяет применять е</w:t>
      </w:r>
      <w:r w:rsidR="003B08A9">
        <w:rPr>
          <w:lang w:val="ru-RU"/>
        </w:rPr>
        <w:t>е</w:t>
      </w:r>
      <w:r w:rsidRPr="00A4480A">
        <w:rPr>
          <w:lang w:val="ru-RU"/>
        </w:rPr>
        <w:t xml:space="preserve"> для первичного анализа реальных </w:t>
      </w:r>
      <w:r w:rsidRPr="00A4480A">
        <w:t>Bitcoin</w:t>
      </w:r>
      <w:r w:rsidRPr="00A4480A">
        <w:rPr>
          <w:lang w:val="ru-RU"/>
        </w:rPr>
        <w:t>-транзакций, достигнутые значения PR-AUC, F1-score и Recall составили 90</w:t>
      </w:r>
      <w:r w:rsidR="00B06F9F" w:rsidRPr="00A4480A">
        <w:rPr>
          <w:lang w:val="ru-RU"/>
        </w:rPr>
        <w:t>.</w:t>
      </w:r>
      <w:r w:rsidRPr="00A4480A">
        <w:rPr>
          <w:lang w:val="ru-RU"/>
        </w:rPr>
        <w:t>27 %, 83</w:t>
      </w:r>
      <w:r w:rsidR="00B06F9F" w:rsidRPr="00A4480A">
        <w:rPr>
          <w:lang w:val="ru-RU"/>
        </w:rPr>
        <w:t>.</w:t>
      </w:r>
      <w:r w:rsidRPr="00A4480A">
        <w:rPr>
          <w:lang w:val="ru-RU"/>
        </w:rPr>
        <w:t>90 % и 81</w:t>
      </w:r>
      <w:r w:rsidR="00B06F9F" w:rsidRPr="00A4480A">
        <w:rPr>
          <w:lang w:val="ru-RU"/>
        </w:rPr>
        <w:t>.</w:t>
      </w:r>
      <w:r w:rsidRPr="00A4480A">
        <w:rPr>
          <w:lang w:val="ru-RU"/>
        </w:rPr>
        <w:t>11 % соответственно.</w:t>
      </w:r>
    </w:p>
    <w:p w14:paraId="4499A2AF" w14:textId="2190A068" w:rsidR="00601CA9" w:rsidRPr="00A4480A" w:rsidRDefault="00601CA9" w:rsidP="00601CA9">
      <w:pPr>
        <w:pStyle w:val="FinalBody"/>
        <w:numPr>
          <w:ilvl w:val="0"/>
          <w:numId w:val="16"/>
        </w:numPr>
        <w:rPr>
          <w:b/>
          <w:bCs/>
          <w:color w:val="000000"/>
          <w:lang w:val="ru-KZ"/>
        </w:rPr>
      </w:pPr>
      <w:r w:rsidRPr="00A4480A">
        <w:rPr>
          <w:lang w:val="ru-RU"/>
        </w:rPr>
        <w:t xml:space="preserve">Метод отбора признаков для блокчейн-наборов данных с анонимизированными признаками, основанный на генетическом поиске подмножеств </w:t>
      </w:r>
      <w:r w:rsidR="00EC6DB6" w:rsidRPr="00FA0BCB">
        <w:rPr>
          <w:lang w:val="ru-RU"/>
        </w:rPr>
        <w:t xml:space="preserve">признаков </w:t>
      </w:r>
      <w:r w:rsidRPr="00A4480A">
        <w:rPr>
          <w:lang w:val="ru-RU"/>
        </w:rPr>
        <w:t>и их об</w:t>
      </w:r>
      <w:r w:rsidR="003B08A9">
        <w:rPr>
          <w:lang w:val="ru-RU"/>
        </w:rPr>
        <w:t>е</w:t>
      </w:r>
      <w:r w:rsidRPr="00A4480A">
        <w:rPr>
          <w:lang w:val="ru-RU"/>
        </w:rPr>
        <w:t xml:space="preserve">рточной оценке моделью </w:t>
      </w:r>
      <w:r w:rsidRPr="00A4480A">
        <w:t>Random</w:t>
      </w:r>
      <w:r w:rsidRPr="00A4480A">
        <w:rPr>
          <w:lang w:val="ru-RU"/>
        </w:rPr>
        <w:t xml:space="preserve"> </w:t>
      </w:r>
      <w:r w:rsidRPr="00A4480A">
        <w:t>Forest</w:t>
      </w:r>
      <w:r w:rsidRPr="00A4480A">
        <w:rPr>
          <w:lang w:val="ru-RU"/>
        </w:rPr>
        <w:t xml:space="preserve"> по </w:t>
      </w:r>
      <w:r w:rsidRPr="00A4480A">
        <w:t>F</w:t>
      </w:r>
      <w:r w:rsidRPr="00A4480A">
        <w:rPr>
          <w:lang w:val="ru-RU"/>
        </w:rPr>
        <w:t>1-</w:t>
      </w:r>
      <w:r w:rsidRPr="00A4480A">
        <w:t>score</w:t>
      </w:r>
      <w:r w:rsidRPr="00A4480A">
        <w:rPr>
          <w:lang w:val="ru-RU"/>
        </w:rPr>
        <w:t xml:space="preserve"> </w:t>
      </w:r>
      <w:r w:rsidR="00FA0BCB" w:rsidRPr="00FA0BCB">
        <w:rPr>
          <w:lang w:val="ru-RU"/>
        </w:rPr>
        <w:t>нелегального класса</w:t>
      </w:r>
      <w:r w:rsidRPr="00A4480A">
        <w:rPr>
          <w:lang w:val="ru-RU"/>
        </w:rPr>
        <w:t xml:space="preserve">, при применении к набору данных </w:t>
      </w:r>
      <w:r w:rsidRPr="00A4480A">
        <w:t>Elliptic</w:t>
      </w:r>
      <w:r w:rsidRPr="00A4480A">
        <w:rPr>
          <w:lang w:val="ru-RU"/>
        </w:rPr>
        <w:t xml:space="preserve"> позволил сформировать подмножество из 53 признаков вместо исходных 166</w:t>
      </w:r>
      <w:r w:rsidR="00C13BFB" w:rsidRPr="00A4480A">
        <w:rPr>
          <w:lang w:val="ru-RU"/>
        </w:rPr>
        <w:t>,</w:t>
      </w:r>
      <w:r w:rsidRPr="00A4480A">
        <w:rPr>
          <w:lang w:val="ru-RU"/>
        </w:rPr>
        <w:t xml:space="preserve"> </w:t>
      </w:r>
      <w:r w:rsidR="00961F50" w:rsidRPr="00961F50">
        <w:rPr>
          <w:lang w:val="ru-RU"/>
        </w:rPr>
        <w:t>при этом</w:t>
      </w:r>
      <w:r w:rsidR="00961F50">
        <w:rPr>
          <w:lang w:val="ru-RU"/>
        </w:rPr>
        <w:t xml:space="preserve"> </w:t>
      </w:r>
      <w:r w:rsidRPr="00A4480A">
        <w:rPr>
          <w:lang w:val="ru-RU"/>
        </w:rPr>
        <w:t xml:space="preserve">значения </w:t>
      </w:r>
      <w:r w:rsidRPr="00A4480A">
        <w:t>Precision</w:t>
      </w:r>
      <w:r w:rsidRPr="00A4480A">
        <w:rPr>
          <w:lang w:val="ru-RU"/>
        </w:rPr>
        <w:t xml:space="preserve">, </w:t>
      </w:r>
      <w:r w:rsidRPr="00A4480A">
        <w:t>Recall</w:t>
      </w:r>
      <w:r w:rsidRPr="00A4480A">
        <w:rPr>
          <w:lang w:val="ru-RU"/>
        </w:rPr>
        <w:t xml:space="preserve"> и </w:t>
      </w:r>
      <w:r w:rsidRPr="00A4480A">
        <w:t>F</w:t>
      </w:r>
      <w:r w:rsidRPr="00A4480A">
        <w:rPr>
          <w:lang w:val="ru-RU"/>
        </w:rPr>
        <w:t>1-</w:t>
      </w:r>
      <w:r w:rsidRPr="00A4480A">
        <w:t>score</w:t>
      </w:r>
      <w:r w:rsidRPr="00A4480A">
        <w:rPr>
          <w:lang w:val="ru-RU"/>
        </w:rPr>
        <w:t xml:space="preserve"> модели </w:t>
      </w:r>
      <w:r w:rsidRPr="00A4480A">
        <w:t>Random</w:t>
      </w:r>
      <w:r w:rsidRPr="00A4480A">
        <w:rPr>
          <w:lang w:val="ru-RU"/>
        </w:rPr>
        <w:t xml:space="preserve"> </w:t>
      </w:r>
      <w:r w:rsidRPr="00A4480A">
        <w:t>Forest</w:t>
      </w:r>
      <w:r w:rsidRPr="00A4480A">
        <w:rPr>
          <w:lang w:val="ru-RU"/>
        </w:rPr>
        <w:t xml:space="preserve"> на отобранном подмножестве превысили опубликованные показатели модели </w:t>
      </w:r>
      <w:r w:rsidRPr="00A4480A">
        <w:t>RF</w:t>
      </w:r>
      <w:r w:rsidRPr="00A4480A">
        <w:rPr>
          <w:lang w:val="ru-RU"/>
        </w:rPr>
        <w:t>+</w:t>
      </w:r>
      <w:r w:rsidRPr="00A4480A">
        <w:t>GCN</w:t>
      </w:r>
      <w:r w:rsidRPr="00A4480A">
        <w:rPr>
          <w:lang w:val="ru-RU"/>
        </w:rPr>
        <w:t xml:space="preserve"> исходного бенчмарка </w:t>
      </w:r>
      <w:r w:rsidRPr="00A4480A">
        <w:t>Elliptic</w:t>
      </w:r>
      <w:r w:rsidRPr="00A4480A">
        <w:rPr>
          <w:lang w:val="ru-RU"/>
        </w:rPr>
        <w:t xml:space="preserve"> на 2</w:t>
      </w:r>
      <w:r w:rsidR="00B06F9F" w:rsidRPr="00A4480A">
        <w:rPr>
          <w:lang w:val="ru-RU"/>
        </w:rPr>
        <w:t>.</w:t>
      </w:r>
      <w:r w:rsidRPr="00A4480A">
        <w:rPr>
          <w:lang w:val="ru-RU"/>
        </w:rPr>
        <w:t>3, 5</w:t>
      </w:r>
      <w:r w:rsidR="00B06F9F" w:rsidRPr="00A4480A">
        <w:rPr>
          <w:lang w:val="ru-RU"/>
        </w:rPr>
        <w:t>.</w:t>
      </w:r>
      <w:r w:rsidRPr="00A4480A">
        <w:rPr>
          <w:lang w:val="ru-RU"/>
        </w:rPr>
        <w:t>6 и 4</w:t>
      </w:r>
      <w:r w:rsidR="00B06F9F" w:rsidRPr="00A4480A">
        <w:rPr>
          <w:lang w:val="ru-RU"/>
        </w:rPr>
        <w:t>.</w:t>
      </w:r>
      <w:r w:rsidRPr="00A4480A">
        <w:rPr>
          <w:lang w:val="ru-RU"/>
        </w:rPr>
        <w:t>7 п.</w:t>
      </w:r>
      <w:r w:rsidR="00DB269E">
        <w:rPr>
          <w:lang w:val="ru-RU"/>
        </w:rPr>
        <w:t xml:space="preserve"> </w:t>
      </w:r>
      <w:r w:rsidRPr="00A4480A">
        <w:rPr>
          <w:lang w:val="ru-RU"/>
        </w:rPr>
        <w:t>п. соответственно.</w:t>
      </w:r>
    </w:p>
    <w:p w14:paraId="000000B3" w14:textId="04611F50" w:rsidR="00CA2435" w:rsidRPr="00A4480A" w:rsidRDefault="00C66510" w:rsidP="00C66510">
      <w:pPr>
        <w:rPr>
          <w:szCs w:val="28"/>
          <w:lang w:val="ru-RU"/>
        </w:rPr>
      </w:pPr>
      <w:r w:rsidRPr="00A4480A">
        <w:rPr>
          <w:b/>
          <w:bCs/>
          <w:szCs w:val="28"/>
          <w:lang w:val="ru-RU"/>
        </w:rPr>
        <w:t>Апробация результатов диссертационной работы:</w:t>
      </w:r>
      <w:r w:rsidRPr="00A4480A">
        <w:rPr>
          <w:szCs w:val="28"/>
          <w:lang w:val="ru-RU"/>
        </w:rPr>
        <w:t xml:space="preserve"> Результаты исследования, представленные в диссертационной работе, неоднократно заслушивались и обсуждались на научных семинарах факультета информационных технологий </w:t>
      </w:r>
      <w:r w:rsidR="00D21ACD" w:rsidRPr="00A4480A">
        <w:rPr>
          <w:szCs w:val="28"/>
          <w:lang w:val="ru-RU"/>
        </w:rPr>
        <w:t xml:space="preserve">и искусственного интеллекта </w:t>
      </w:r>
      <w:r w:rsidRPr="00A4480A">
        <w:rPr>
          <w:szCs w:val="28"/>
          <w:lang w:val="ru-RU"/>
        </w:rPr>
        <w:t>Казахского национального университета имени аль-Фараби, кафедры кибербезопасности и криптологии, а также были представлены на Международной научной конференции студентов и молодых уч</w:t>
      </w:r>
      <w:r w:rsidR="003B08A9">
        <w:rPr>
          <w:szCs w:val="28"/>
          <w:lang w:val="ru-RU"/>
        </w:rPr>
        <w:t>е</w:t>
      </w:r>
      <w:r w:rsidRPr="00A4480A">
        <w:rPr>
          <w:szCs w:val="28"/>
          <w:lang w:val="ru-RU"/>
        </w:rPr>
        <w:t>ных «Фараби әлемі» в докладе «</w:t>
      </w:r>
      <w:r w:rsidR="006C0191" w:rsidRPr="002A3A11">
        <w:rPr>
          <w:szCs w:val="28"/>
          <w:lang w:val="ru-RU"/>
        </w:rPr>
        <w:t>Биткоин желісіндегі ауытқуларды анықтау әдісі</w:t>
      </w:r>
      <w:r w:rsidRPr="00A4480A">
        <w:rPr>
          <w:szCs w:val="28"/>
          <w:lang w:val="ru-RU"/>
        </w:rPr>
        <w:t xml:space="preserve">» (Алматы, </w:t>
      </w:r>
      <w:r w:rsidR="00AE418D" w:rsidRPr="00A4480A">
        <w:rPr>
          <w:szCs w:val="28"/>
          <w:lang w:val="ru-RU"/>
        </w:rPr>
        <w:t xml:space="preserve">Казахстан, </w:t>
      </w:r>
      <w:r w:rsidRPr="00A4480A">
        <w:rPr>
          <w:szCs w:val="28"/>
          <w:lang w:val="ru-RU"/>
        </w:rPr>
        <w:t>2022).</w:t>
      </w:r>
    </w:p>
    <w:p w14:paraId="6F9FE137" w14:textId="25F5DF0C" w:rsidR="001E0ED2" w:rsidRPr="00A4480A" w:rsidRDefault="00E458C7" w:rsidP="008D2373">
      <w:pPr>
        <w:pStyle w:val="FinalBody"/>
        <w:rPr>
          <w:b/>
          <w:bCs/>
          <w:lang w:val="ru-KZ"/>
        </w:rPr>
      </w:pPr>
      <w:r w:rsidRPr="00A4480A">
        <w:rPr>
          <w:b/>
          <w:bCs/>
          <w:lang w:val="ru-RU"/>
        </w:rPr>
        <w:t xml:space="preserve">Публикации диссертационной работы: </w:t>
      </w:r>
      <w:r w:rsidRPr="00A4480A">
        <w:rPr>
          <w:lang w:val="ru-KZ"/>
        </w:rPr>
        <w:t xml:space="preserve">Результаты диссертационного исследования </w:t>
      </w:r>
      <w:r w:rsidR="00032A4E" w:rsidRPr="00A4480A">
        <w:rPr>
          <w:lang w:val="ru-RU"/>
        </w:rPr>
        <w:t>опубликованы</w:t>
      </w:r>
      <w:r w:rsidR="00032A4E" w:rsidRPr="00A4480A">
        <w:rPr>
          <w:lang w:val="kk-KZ"/>
        </w:rPr>
        <w:t xml:space="preserve"> </w:t>
      </w:r>
      <w:r w:rsidRPr="00A4480A">
        <w:rPr>
          <w:lang w:val="ru-KZ"/>
        </w:rPr>
        <w:t xml:space="preserve">в 5 научных работах, из них 2 статьи </w:t>
      </w:r>
      <w:r w:rsidR="009B4E08" w:rsidRPr="00A4480A">
        <w:rPr>
          <w:lang w:val="ru-RU" w:eastAsia="ru-KZ"/>
        </w:rPr>
        <w:t xml:space="preserve">– </w:t>
      </w:r>
      <w:r w:rsidRPr="00A4480A">
        <w:rPr>
          <w:lang w:val="ru-KZ"/>
        </w:rPr>
        <w:t xml:space="preserve">в журналах, индексируемых в базе данных Scopus, 2 статьи </w:t>
      </w:r>
      <w:r w:rsidR="00447FFD" w:rsidRPr="00A4480A">
        <w:rPr>
          <w:lang w:val="ru-RU" w:eastAsia="ru-KZ"/>
        </w:rPr>
        <w:t>–</w:t>
      </w:r>
      <w:r w:rsidRPr="00A4480A">
        <w:rPr>
          <w:lang w:val="ru-KZ"/>
        </w:rPr>
        <w:t xml:space="preserve"> в изданиях, рекомендованных Комитетом по обеспечению качества в сфере науки и высшего образования Министерства науки и высшего образования Республики Казахстан, и 1 работа </w:t>
      </w:r>
      <w:r w:rsidR="00C603B7" w:rsidRPr="00A4480A">
        <w:rPr>
          <w:lang w:val="ru-RU" w:eastAsia="ru-KZ"/>
        </w:rPr>
        <w:t>–</w:t>
      </w:r>
      <w:r w:rsidRPr="00A4480A">
        <w:rPr>
          <w:lang w:val="ru-KZ"/>
        </w:rPr>
        <w:t xml:space="preserve"> в материалах международной научной конференции:</w:t>
      </w:r>
    </w:p>
    <w:p w14:paraId="000000B6" w14:textId="017E917C" w:rsidR="00CA2435" w:rsidRPr="00A4480A" w:rsidRDefault="00E458C7" w:rsidP="008D2373">
      <w:pPr>
        <w:pStyle w:val="FinalBody"/>
        <w:rPr>
          <w:lang w:val="ru-KZ"/>
        </w:rPr>
      </w:pPr>
      <w:r w:rsidRPr="00A4480A">
        <w:rPr>
          <w:b/>
          <w:bCs/>
          <w:lang w:val="ru-KZ"/>
        </w:rPr>
        <w:t>Научные статьи, опубликованные в журналах, индексируемых в базе данных Scopus:</w:t>
      </w:r>
    </w:p>
    <w:p w14:paraId="543AFCF0" w14:textId="3E2B5E92" w:rsidR="0005514D" w:rsidRPr="00A4480A" w:rsidRDefault="0005514D" w:rsidP="0005514D">
      <w:pPr>
        <w:numPr>
          <w:ilvl w:val="0"/>
          <w:numId w:val="17"/>
        </w:numPr>
        <w:rPr>
          <w:szCs w:val="28"/>
          <w:lang w:val="ru-KZ"/>
        </w:rPr>
      </w:pPr>
      <w:r w:rsidRPr="00A4480A">
        <w:rPr>
          <w:color w:val="auto"/>
          <w:szCs w:val="28"/>
          <w:lang w:val="ru-KZ" w:eastAsia="ru-KZ"/>
        </w:rPr>
        <w:t xml:space="preserve">Shaizat M., Mussiraliyeva S., Tereikovskyi I. Forensically Interpretable Graph Descriptors for Improved Illicit Bitcoin Transaction Detection // International Journal of Computer Network and Information Security. </w:t>
      </w:r>
      <w:r w:rsidR="006419CE" w:rsidRPr="00A4480A">
        <w:rPr>
          <w:color w:val="auto"/>
          <w:szCs w:val="28"/>
          <w:lang w:eastAsia="ru-KZ"/>
        </w:rPr>
        <w:t>–</w:t>
      </w:r>
      <w:r w:rsidRPr="00A4480A">
        <w:rPr>
          <w:color w:val="auto"/>
          <w:szCs w:val="28"/>
          <w:lang w:val="ru-KZ" w:eastAsia="ru-KZ"/>
        </w:rPr>
        <w:t xml:space="preserve"> 2026. </w:t>
      </w:r>
      <w:r w:rsidR="006419CE" w:rsidRPr="00A4480A">
        <w:rPr>
          <w:color w:val="auto"/>
          <w:szCs w:val="28"/>
          <w:lang w:eastAsia="ru-KZ"/>
        </w:rPr>
        <w:t>–</w:t>
      </w:r>
      <w:r w:rsidRPr="00A4480A">
        <w:rPr>
          <w:color w:val="auto"/>
          <w:szCs w:val="28"/>
          <w:lang w:val="ru-KZ" w:eastAsia="ru-KZ"/>
        </w:rPr>
        <w:t xml:space="preserve"> Vol. 18, No. 3. </w:t>
      </w:r>
      <w:r w:rsidR="006419CE" w:rsidRPr="00A4480A">
        <w:rPr>
          <w:color w:val="auto"/>
          <w:szCs w:val="28"/>
          <w:lang w:eastAsia="ru-KZ"/>
        </w:rPr>
        <w:t>–</w:t>
      </w:r>
      <w:r w:rsidRPr="00A4480A">
        <w:rPr>
          <w:color w:val="auto"/>
          <w:szCs w:val="28"/>
          <w:lang w:val="ru-KZ" w:eastAsia="ru-KZ"/>
        </w:rPr>
        <w:t xml:space="preserve"> P. 63–84. Процентиль журнала по данным Scopus </w:t>
      </w:r>
      <w:r w:rsidR="006419CE" w:rsidRPr="00A4480A">
        <w:rPr>
          <w:color w:val="auto"/>
          <w:szCs w:val="28"/>
          <w:lang w:eastAsia="ru-KZ"/>
        </w:rPr>
        <w:t>–</w:t>
      </w:r>
      <w:r w:rsidRPr="00A4480A">
        <w:rPr>
          <w:color w:val="auto"/>
          <w:szCs w:val="28"/>
          <w:lang w:val="ru-KZ" w:eastAsia="ru-KZ"/>
        </w:rPr>
        <w:t xml:space="preserve"> 72.</w:t>
      </w:r>
    </w:p>
    <w:p w14:paraId="6F2AB3A7" w14:textId="31B551F2" w:rsidR="0005514D" w:rsidRPr="00A4480A" w:rsidRDefault="0005514D" w:rsidP="008D2373">
      <w:pPr>
        <w:numPr>
          <w:ilvl w:val="0"/>
          <w:numId w:val="17"/>
        </w:numPr>
        <w:rPr>
          <w:szCs w:val="28"/>
          <w:lang w:val="ru-KZ"/>
        </w:rPr>
      </w:pPr>
      <w:r w:rsidRPr="00A4480A">
        <w:rPr>
          <w:color w:val="auto"/>
          <w:szCs w:val="28"/>
          <w:lang w:val="ru-KZ" w:eastAsia="ru-KZ"/>
        </w:rPr>
        <w:lastRenderedPageBreak/>
        <w:t xml:space="preserve">Shaizat M., Mussiraliyeva S. Enhanced Identification of Illicit Bitcoin Transactions Through Genetic Algorithm-Based Feature Selection // Eastern-European Journal of Enterprise Technologies. </w:t>
      </w:r>
      <w:r w:rsidR="006419CE" w:rsidRPr="00A4480A">
        <w:rPr>
          <w:color w:val="auto"/>
          <w:szCs w:val="28"/>
          <w:lang w:eastAsia="ru-KZ"/>
        </w:rPr>
        <w:t>–</w:t>
      </w:r>
      <w:r w:rsidRPr="00A4480A">
        <w:rPr>
          <w:color w:val="auto"/>
          <w:szCs w:val="28"/>
          <w:lang w:val="ru-KZ" w:eastAsia="ru-KZ"/>
        </w:rPr>
        <w:t xml:space="preserve"> 2025. </w:t>
      </w:r>
      <w:r w:rsidR="006419CE" w:rsidRPr="00A4480A">
        <w:rPr>
          <w:color w:val="auto"/>
          <w:szCs w:val="28"/>
          <w:lang w:eastAsia="ru-KZ"/>
        </w:rPr>
        <w:t>–</w:t>
      </w:r>
      <w:r w:rsidRPr="00A4480A">
        <w:rPr>
          <w:color w:val="auto"/>
          <w:szCs w:val="28"/>
          <w:lang w:val="ru-KZ" w:eastAsia="ru-KZ"/>
        </w:rPr>
        <w:t xml:space="preserve"> Vol. 4, No. 9 (136). </w:t>
      </w:r>
      <w:r w:rsidR="006419CE" w:rsidRPr="00A4480A">
        <w:rPr>
          <w:color w:val="auto"/>
          <w:szCs w:val="28"/>
          <w:lang w:eastAsia="ru-KZ"/>
        </w:rPr>
        <w:t>–</w:t>
      </w:r>
      <w:r w:rsidRPr="00A4480A">
        <w:rPr>
          <w:color w:val="auto"/>
          <w:szCs w:val="28"/>
          <w:lang w:val="ru-KZ" w:eastAsia="ru-KZ"/>
        </w:rPr>
        <w:t xml:space="preserve"> P. 34–42. Процентиль журнала по данным Scopus </w:t>
      </w:r>
      <w:r w:rsidR="006419CE" w:rsidRPr="00A4480A">
        <w:rPr>
          <w:color w:val="auto"/>
          <w:szCs w:val="28"/>
          <w:lang w:eastAsia="ru-KZ"/>
        </w:rPr>
        <w:t>–</w:t>
      </w:r>
      <w:r w:rsidRPr="00A4480A">
        <w:rPr>
          <w:color w:val="auto"/>
          <w:szCs w:val="28"/>
          <w:lang w:val="ru-KZ" w:eastAsia="ru-KZ"/>
        </w:rPr>
        <w:t xml:space="preserve"> 57.</w:t>
      </w:r>
    </w:p>
    <w:p w14:paraId="000000B9" w14:textId="6720C4CC" w:rsidR="00CA2435" w:rsidRPr="00A4480A" w:rsidRDefault="00E458C7" w:rsidP="008D2373">
      <w:pPr>
        <w:pStyle w:val="FinalBody"/>
        <w:rPr>
          <w:lang w:val="ru-KZ"/>
        </w:rPr>
      </w:pPr>
      <w:r w:rsidRPr="00A4480A">
        <w:rPr>
          <w:b/>
          <w:bCs/>
          <w:lang w:val="ru-KZ"/>
        </w:rPr>
        <w:t>Научные статьи, опубликованные в изданиях, рекомендованных КОКСНВО:</w:t>
      </w:r>
    </w:p>
    <w:p w14:paraId="6AB8AF93" w14:textId="4D49D694" w:rsidR="00FB5999" w:rsidRPr="00A4480A" w:rsidRDefault="00FB5999" w:rsidP="00993D3E">
      <w:pPr>
        <w:numPr>
          <w:ilvl w:val="0"/>
          <w:numId w:val="18"/>
        </w:numPr>
        <w:rPr>
          <w:szCs w:val="28"/>
          <w:lang w:val="ru-KZ"/>
        </w:rPr>
      </w:pPr>
      <w:r w:rsidRPr="00A4480A">
        <w:rPr>
          <w:szCs w:val="28"/>
          <w:lang w:val="ru-KZ"/>
        </w:rPr>
        <w:t>Мусиралиева Ш. Ж., Шайзат М. Ж., Бекетова А. К., Абайұлы Е., Манасова А. Б. О методе идентификации подозрительных транзакций в Биткоин сети / Identification of Suspicious Transactions in the Bitcoin Network // Известия Национальной академии наук Республики Казахстан. Серия физико-математическая. – 2023. – № 1 (345). – С. 154–169.</w:t>
      </w:r>
    </w:p>
    <w:p w14:paraId="58BF131B" w14:textId="205698F2" w:rsidR="006A36D0" w:rsidRPr="00A4480A" w:rsidRDefault="006A36D0" w:rsidP="006A36D0">
      <w:pPr>
        <w:numPr>
          <w:ilvl w:val="0"/>
          <w:numId w:val="18"/>
        </w:numPr>
        <w:rPr>
          <w:szCs w:val="28"/>
          <w:lang w:val="ru-KZ"/>
        </w:rPr>
      </w:pPr>
      <w:r w:rsidRPr="00A4480A">
        <w:rPr>
          <w:color w:val="auto"/>
          <w:szCs w:val="28"/>
          <w:lang w:val="ru-KZ" w:eastAsia="ru-KZ"/>
        </w:rPr>
        <w:t xml:space="preserve">Мусиралиева Ш. Ж., Шайзат М. Ж., Бекетова А. К., Манасова А. Б. Биткоин желісінде күдікті транзакцияларды анықтау: талдау, белгілер және машиналық оқыту алгоритмдері // Вестник Национальной инженерной академии Республики Казахстан. </w:t>
      </w:r>
      <w:r w:rsidR="006419CE" w:rsidRPr="00A4480A">
        <w:rPr>
          <w:color w:val="auto"/>
          <w:szCs w:val="28"/>
          <w:lang w:val="ru-KZ" w:eastAsia="ru-KZ"/>
        </w:rPr>
        <w:t xml:space="preserve">– </w:t>
      </w:r>
      <w:r w:rsidRPr="00A4480A">
        <w:rPr>
          <w:color w:val="auto"/>
          <w:szCs w:val="28"/>
          <w:lang w:val="ru-KZ" w:eastAsia="ru-KZ"/>
        </w:rPr>
        <w:t xml:space="preserve">2023. </w:t>
      </w:r>
      <w:r w:rsidR="006419CE" w:rsidRPr="00A4480A">
        <w:rPr>
          <w:color w:val="auto"/>
          <w:szCs w:val="28"/>
          <w:lang w:val="ru-KZ" w:eastAsia="ru-KZ"/>
        </w:rPr>
        <w:t>–</w:t>
      </w:r>
      <w:r w:rsidRPr="00A4480A">
        <w:rPr>
          <w:color w:val="auto"/>
          <w:szCs w:val="28"/>
          <w:lang w:val="ru-KZ" w:eastAsia="ru-KZ"/>
        </w:rPr>
        <w:t xml:space="preserve"> № 3 (89).</w:t>
      </w:r>
    </w:p>
    <w:p w14:paraId="000000BC" w14:textId="001000BC" w:rsidR="00CA2435" w:rsidRPr="00A4480A" w:rsidRDefault="00E458C7" w:rsidP="008D2373">
      <w:pPr>
        <w:pStyle w:val="FinalBody"/>
        <w:rPr>
          <w:lang w:val="ru-KZ"/>
        </w:rPr>
      </w:pPr>
      <w:r w:rsidRPr="00A4480A">
        <w:rPr>
          <w:b/>
          <w:bCs/>
          <w:lang w:val="ru-KZ"/>
        </w:rPr>
        <w:t>Научные работы, опубликованные в материалах международных конференций:</w:t>
      </w:r>
    </w:p>
    <w:p w14:paraId="1CE3D16D" w14:textId="43DD12A3" w:rsidR="009556F0" w:rsidRPr="009556F0" w:rsidRDefault="009556F0" w:rsidP="009556F0">
      <w:pPr>
        <w:numPr>
          <w:ilvl w:val="0"/>
          <w:numId w:val="19"/>
        </w:numPr>
        <w:rPr>
          <w:szCs w:val="28"/>
          <w:lang w:val="ru-KZ"/>
        </w:rPr>
      </w:pPr>
      <w:r w:rsidRPr="002A3A11">
        <w:rPr>
          <w:szCs w:val="28"/>
          <w:lang w:val="ru-RU"/>
        </w:rPr>
        <w:t>Елтай Ж., Шайзат М., Бекетова А. Биткоин желісіндегі ауытқуларды анықтау әдісі // Материалы Международной научной конференции студентов и молодых ученых «Фараби әлемі». – Алматы, Казахстан, 2022. – С. 42.</w:t>
      </w:r>
    </w:p>
    <w:p w14:paraId="000000BF" w14:textId="001000BF" w:rsidR="00CA2435" w:rsidRPr="00A4480A" w:rsidRDefault="00E458C7" w:rsidP="00A16520">
      <w:pPr>
        <w:pStyle w:val="FinalBody"/>
        <w:rPr>
          <w:b/>
          <w:bCs/>
          <w:lang w:val="ru-RU"/>
        </w:rPr>
      </w:pPr>
      <w:r w:rsidRPr="00A4480A">
        <w:rPr>
          <w:b/>
          <w:bCs/>
          <w:lang w:val="ru-RU"/>
        </w:rPr>
        <w:t>Объем и структура диссертации</w:t>
      </w:r>
    </w:p>
    <w:p w14:paraId="000000C0" w14:textId="7545F3E9" w:rsidR="00CA2435" w:rsidRPr="00A4480A" w:rsidRDefault="00E458C7" w:rsidP="00D044E3">
      <w:pPr>
        <w:pStyle w:val="FinalBody"/>
        <w:rPr>
          <w:lang w:val="ru-KZ"/>
        </w:rPr>
      </w:pPr>
      <w:r w:rsidRPr="00A4480A">
        <w:rPr>
          <w:lang w:val="ru-KZ"/>
        </w:rPr>
        <w:t>Диссертационная работа состоит из введения, четыр</w:t>
      </w:r>
      <w:r w:rsidR="003B08A9">
        <w:rPr>
          <w:lang w:val="ru-KZ"/>
        </w:rPr>
        <w:t>е</w:t>
      </w:r>
      <w:r w:rsidRPr="00A4480A">
        <w:rPr>
          <w:lang w:val="ru-KZ"/>
        </w:rPr>
        <w:t>х разделов, заключения</w:t>
      </w:r>
      <w:r w:rsidR="00655404" w:rsidRPr="00A4480A">
        <w:rPr>
          <w:lang w:val="ru-KZ"/>
        </w:rPr>
        <w:t xml:space="preserve"> и</w:t>
      </w:r>
      <w:r w:rsidRPr="00A4480A">
        <w:rPr>
          <w:lang w:val="ru-KZ"/>
        </w:rPr>
        <w:t xml:space="preserve"> списка использованных источников.</w:t>
      </w:r>
    </w:p>
    <w:p w14:paraId="000000C1" w14:textId="001000C1" w:rsidR="00CA2435" w:rsidRPr="00A4480A" w:rsidRDefault="00E458C7" w:rsidP="00D044E3">
      <w:pPr>
        <w:pStyle w:val="FinalBody"/>
        <w:rPr>
          <w:lang w:val="ru-KZ"/>
        </w:rPr>
      </w:pPr>
      <w:r w:rsidRPr="00A4480A">
        <w:rPr>
          <w:lang w:val="ru-KZ"/>
        </w:rPr>
        <w:t>Во введении обосновывается актуальность темы исследования, формулируются научная проблема, цель и задачи исследования, определяются объект, предмет и методы исследования, раскрываются научная новизна, теоретическая и практическая значимость работы, приводятся положения, выносимые на защиту, сведения о публикациях и личном вкладе автора.</w:t>
      </w:r>
    </w:p>
    <w:p w14:paraId="5C117D8B" w14:textId="77777777" w:rsidR="00CD0617" w:rsidRPr="00A4480A" w:rsidRDefault="00CD0617" w:rsidP="00D044E3">
      <w:pPr>
        <w:pStyle w:val="FinalBody"/>
        <w:rPr>
          <w:lang w:val="kk-KZ"/>
        </w:rPr>
      </w:pPr>
      <w:r w:rsidRPr="00A4480A">
        <w:rPr>
          <w:lang w:val="ru-RU"/>
        </w:rPr>
        <w:t xml:space="preserve">В первом разделе рассматриваются теоретические и методические основы киберкриминалистического анализа </w:t>
      </w:r>
      <w:r w:rsidRPr="00A4480A">
        <w:t>Bitcoin</w:t>
      </w:r>
      <w:r w:rsidRPr="00A4480A">
        <w:rPr>
          <w:lang w:val="ru-RU"/>
        </w:rPr>
        <w:t xml:space="preserve">-транзакций. Анализируются особенности транзакционной и графовой структуры сети </w:t>
      </w:r>
      <w:r w:rsidRPr="00A4480A">
        <w:t>Bitcoin</w:t>
      </w:r>
      <w:r w:rsidRPr="00A4480A">
        <w:rPr>
          <w:lang w:val="ru-RU"/>
        </w:rPr>
        <w:t>, типологии незаконной активности, методы машинного обучения и графового анализа, открытые наборы данных, а также ограничения существующих подходов.</w:t>
      </w:r>
    </w:p>
    <w:p w14:paraId="650AD55B" w14:textId="1A7F47CB" w:rsidR="00CE7A75" w:rsidRPr="00A4480A" w:rsidRDefault="00CE7A75" w:rsidP="00CE7A75">
      <w:pPr>
        <w:pStyle w:val="FinalBody"/>
        <w:rPr>
          <w:lang w:val="ru-KZ"/>
        </w:rPr>
      </w:pPr>
      <w:r w:rsidRPr="00A4480A">
        <w:rPr>
          <w:lang w:val="ru-KZ"/>
        </w:rPr>
        <w:t>Во втором разделе разрабатывается метод генетического отбора анонимизированных признаков и исследуются модели выявления нелегальных Bitcoin-транзакций на наборах данных Elliptic и Elliptic++. Проводится сравнительная оценка полного и сокращ</w:t>
      </w:r>
      <w:r w:rsidR="003B08A9">
        <w:rPr>
          <w:lang w:val="ru-KZ"/>
        </w:rPr>
        <w:t>е</w:t>
      </w:r>
      <w:r w:rsidRPr="00A4480A">
        <w:rPr>
          <w:lang w:val="ru-KZ"/>
        </w:rPr>
        <w:t>нного наборов признаков, табличных классификаторов и графовых нейронных сетей, анализируются результаты и ограничения их интерпретации.</w:t>
      </w:r>
    </w:p>
    <w:p w14:paraId="14211337" w14:textId="77777777" w:rsidR="00330852" w:rsidRPr="004B6C56" w:rsidRDefault="00330852" w:rsidP="00D044E3">
      <w:pPr>
        <w:pStyle w:val="FinalBody"/>
        <w:rPr>
          <w:lang w:val="ru-RU"/>
        </w:rPr>
      </w:pPr>
      <w:r w:rsidRPr="00330852">
        <w:rPr>
          <w:lang w:val="ru-RU"/>
        </w:rPr>
        <w:t xml:space="preserve">В третьем разделе формируется набор данных </w:t>
      </w:r>
      <w:r w:rsidRPr="00330852">
        <w:t>Bitcoin</w:t>
      </w:r>
      <w:r w:rsidRPr="00330852">
        <w:rPr>
          <w:lang w:val="ru-RU"/>
        </w:rPr>
        <w:t xml:space="preserve">-транзакций с семантически открытыми и воспроизводимыми признаками. Разрабатываются транзакционные и структурно-графовые признаки, признаки локального отклонения от окружения, временные признаки последующего расходования и признаки предшествующей транзакционной истории; проводится </w:t>
      </w:r>
      <w:r w:rsidRPr="00330852">
        <w:rPr>
          <w:lang w:val="ru-RU"/>
        </w:rPr>
        <w:lastRenderedPageBreak/>
        <w:t>сравнительная оценка моделей машинного обучения, исследуется вклад отдельных групп признаков и интерпретируются результаты классификации.</w:t>
      </w:r>
    </w:p>
    <w:p w14:paraId="7C84CB7C" w14:textId="66B3A07F" w:rsidR="00CE7A75" w:rsidRPr="00A4480A" w:rsidRDefault="00CE7A75" w:rsidP="00D044E3">
      <w:pPr>
        <w:pStyle w:val="FinalBody"/>
        <w:rPr>
          <w:lang w:val="ru-RU"/>
        </w:rPr>
      </w:pPr>
      <w:r w:rsidRPr="00A4480A">
        <w:rPr>
          <w:lang w:val="ru-RU"/>
        </w:rPr>
        <w:t>В четв</w:t>
      </w:r>
      <w:r w:rsidR="003B08A9">
        <w:rPr>
          <w:lang w:val="ru-RU"/>
        </w:rPr>
        <w:t>е</w:t>
      </w:r>
      <w:r w:rsidRPr="00A4480A">
        <w:rPr>
          <w:lang w:val="ru-RU"/>
        </w:rPr>
        <w:t xml:space="preserve">ртом разделе предлагается гибридная архитектура киберкриминалистического анализа </w:t>
      </w:r>
      <w:r w:rsidRPr="00A4480A">
        <w:t>Bitcoin</w:t>
      </w:r>
      <w:r w:rsidRPr="00A4480A">
        <w:rPr>
          <w:lang w:val="ru-RU"/>
        </w:rPr>
        <w:t xml:space="preserve">-транзакций, объединяющая модельную классификацию, адресную проверку, поведенческие индикаторы и анализ локального графового окружения. Описываются порядок объединения результатов и программная реализация разработанного подхода в виде веб-приложения для формирования структурированного </w:t>
      </w:r>
      <w:r w:rsidR="00A01823">
        <w:rPr>
          <w:lang w:val="ru-RU"/>
        </w:rPr>
        <w:t>отчета</w:t>
      </w:r>
      <w:r w:rsidRPr="00A4480A">
        <w:rPr>
          <w:lang w:val="ru-RU"/>
        </w:rPr>
        <w:t>.</w:t>
      </w:r>
    </w:p>
    <w:p w14:paraId="78D3F966" w14:textId="77777777" w:rsidR="00D35C83" w:rsidRPr="00A4480A" w:rsidRDefault="00D35C83" w:rsidP="00D044E3">
      <w:pPr>
        <w:pStyle w:val="FinalBody"/>
        <w:rPr>
          <w:lang w:val="kk-KZ"/>
        </w:rPr>
      </w:pPr>
      <w:r w:rsidRPr="00A4480A">
        <w:rPr>
          <w:lang w:val="ru-RU"/>
        </w:rPr>
        <w:t xml:space="preserve">В заключении обобщаются основные результаты исследования, оценивается полнота решения поставленных задач, приводятся рекомендации по применению разработанных методов и программного инструментария, рассматриваются вычислительная эффективность и научный уровень выполненной работы. </w:t>
      </w:r>
    </w:p>
    <w:p w14:paraId="000000C8" w14:textId="50BA2077" w:rsidR="00CA2435" w:rsidRPr="00A4480A" w:rsidRDefault="00E458C7" w:rsidP="006078E2">
      <w:pPr>
        <w:pStyle w:val="FinalBody"/>
        <w:rPr>
          <w:lang w:val="ru-KZ"/>
        </w:rPr>
      </w:pPr>
      <w:r w:rsidRPr="00A4480A">
        <w:rPr>
          <w:lang w:val="ru-KZ"/>
        </w:rPr>
        <w:t>Общий объ</w:t>
      </w:r>
      <w:r w:rsidR="003B08A9">
        <w:rPr>
          <w:lang w:val="ru-KZ"/>
        </w:rPr>
        <w:t>е</w:t>
      </w:r>
      <w:r w:rsidRPr="00A4480A">
        <w:rPr>
          <w:lang w:val="ru-KZ"/>
        </w:rPr>
        <w:t xml:space="preserve">м диссертации составляет </w:t>
      </w:r>
      <w:r w:rsidR="00C562A3" w:rsidRPr="00A4480A">
        <w:rPr>
          <w:lang w:val="ru-RU"/>
        </w:rPr>
        <w:t>1</w:t>
      </w:r>
      <w:r w:rsidR="00C43717" w:rsidRPr="00A4480A">
        <w:rPr>
          <w:lang w:val="ru-RU"/>
        </w:rPr>
        <w:t>1</w:t>
      </w:r>
      <w:r w:rsidR="00932728">
        <w:rPr>
          <w:lang w:val="ru-RU"/>
        </w:rPr>
        <w:t>4</w:t>
      </w:r>
      <w:r w:rsidR="00C562A3" w:rsidRPr="00A4480A">
        <w:rPr>
          <w:lang w:val="ru-RU"/>
        </w:rPr>
        <w:t xml:space="preserve"> </w:t>
      </w:r>
      <w:r w:rsidRPr="00A4480A">
        <w:rPr>
          <w:lang w:val="ru-KZ"/>
        </w:rPr>
        <w:t xml:space="preserve">страниц компьютерного текста, включая </w:t>
      </w:r>
      <w:r w:rsidR="00C562A3" w:rsidRPr="00A4480A">
        <w:rPr>
          <w:lang w:val="ru-KZ"/>
        </w:rPr>
        <w:t>4</w:t>
      </w:r>
      <w:r w:rsidR="00B44A56" w:rsidRPr="00A4480A">
        <w:rPr>
          <w:lang w:val="ru-KZ"/>
        </w:rPr>
        <w:t>1</w:t>
      </w:r>
      <w:r w:rsidRPr="00A4480A">
        <w:rPr>
          <w:lang w:val="ru-KZ"/>
        </w:rPr>
        <w:t xml:space="preserve"> рисун</w:t>
      </w:r>
      <w:r w:rsidR="001C0BCD" w:rsidRPr="00A4480A">
        <w:rPr>
          <w:lang w:val="ru-RU"/>
        </w:rPr>
        <w:t>ок</w:t>
      </w:r>
      <w:r w:rsidRPr="00A4480A">
        <w:rPr>
          <w:lang w:val="ru-KZ"/>
        </w:rPr>
        <w:t xml:space="preserve">, </w:t>
      </w:r>
      <w:r w:rsidR="00C562A3" w:rsidRPr="00A4480A">
        <w:rPr>
          <w:lang w:val="ru-KZ"/>
        </w:rPr>
        <w:t>20</w:t>
      </w:r>
      <w:r w:rsidRPr="00A4480A">
        <w:rPr>
          <w:lang w:val="ru-KZ"/>
        </w:rPr>
        <w:t xml:space="preserve"> таблиц. Список использованных источников включает 1</w:t>
      </w:r>
      <w:r w:rsidR="00C562A3" w:rsidRPr="00A4480A">
        <w:rPr>
          <w:lang w:val="ru-KZ"/>
        </w:rPr>
        <w:t>04</w:t>
      </w:r>
      <w:r w:rsidRPr="00A4480A">
        <w:rPr>
          <w:lang w:val="ru-KZ"/>
        </w:rPr>
        <w:t xml:space="preserve"> </w:t>
      </w:r>
      <w:r w:rsidR="001C0BCD" w:rsidRPr="00A4480A">
        <w:rPr>
          <w:lang w:val="ru-RU"/>
        </w:rPr>
        <w:t>наименования</w:t>
      </w:r>
      <w:r w:rsidRPr="00A4480A">
        <w:rPr>
          <w:lang w:val="ru-KZ"/>
        </w:rPr>
        <w:t>.</w:t>
      </w:r>
    </w:p>
    <w:p w14:paraId="000000C9" w14:textId="001000C9" w:rsidR="00CA2435" w:rsidRPr="00A4480A" w:rsidRDefault="00E458C7" w:rsidP="00A16520">
      <w:pPr>
        <w:pStyle w:val="FinalBody"/>
        <w:rPr>
          <w:b/>
          <w:bCs/>
          <w:lang w:val="ru-RU"/>
        </w:rPr>
      </w:pPr>
      <w:r w:rsidRPr="00A4480A">
        <w:rPr>
          <w:b/>
          <w:bCs/>
          <w:lang w:val="ru-RU"/>
        </w:rPr>
        <w:t>Личный вклад автора</w:t>
      </w:r>
    </w:p>
    <w:p w14:paraId="000000CD" w14:textId="34B71A06" w:rsidR="00CA2435" w:rsidRPr="00A4480A" w:rsidRDefault="007250A1">
      <w:pPr>
        <w:rPr>
          <w:szCs w:val="28"/>
          <w:lang w:val="ru-KZ"/>
        </w:rPr>
      </w:pPr>
      <w:r w:rsidRPr="00A4480A">
        <w:rPr>
          <w:szCs w:val="28"/>
          <w:lang w:val="ru-KZ"/>
        </w:rPr>
        <w:t>Личный вклад автора заключается в анализе научной литературы, разработке методов формирования и отбора признаков, подготовке набора данных, построении моделей машинного обучения, программной реализации предложенного подхода и интерпретации полученных результатов. Автором также подготовлены научные публикации по теме диссертации.</w:t>
      </w:r>
    </w:p>
    <w:p w14:paraId="000000CE" w14:textId="001000CE" w:rsidR="00CA2435" w:rsidRDefault="00CA2435" w:rsidP="00DD4BFD">
      <w:pPr>
        <w:rPr>
          <w:lang w:val="ru-RU"/>
        </w:rPr>
      </w:pPr>
    </w:p>
    <w:p w14:paraId="000000CF" w14:textId="001000CF" w:rsidR="00CA2435" w:rsidRDefault="00CA2435" w:rsidP="00DD4BFD">
      <w:pPr>
        <w:rPr>
          <w:lang w:val="ru-RU"/>
        </w:rPr>
      </w:pPr>
    </w:p>
    <w:p w14:paraId="000000D0" w14:textId="0A915788" w:rsidR="00CA2435" w:rsidRPr="00422502" w:rsidRDefault="00E458C7" w:rsidP="00FD660B">
      <w:pPr>
        <w:pStyle w:val="FinalHeading1"/>
        <w:ind w:firstLine="709"/>
        <w:jc w:val="both"/>
        <w:rPr>
          <w:lang w:val="ru-KZ"/>
        </w:rPr>
      </w:pPr>
      <w:bookmarkStart w:id="5" w:name="_Toc236275349"/>
      <w:r w:rsidRPr="00C562A3">
        <w:rPr>
          <w:lang w:val="ru-RU"/>
        </w:rPr>
        <w:lastRenderedPageBreak/>
        <w:t xml:space="preserve">1 </w:t>
      </w:r>
      <w:r w:rsidR="00734105" w:rsidRPr="00B33086">
        <w:rPr>
          <w:lang w:val="ru-RU"/>
        </w:rPr>
        <w:t xml:space="preserve">ОСНОВЫ </w:t>
      </w:r>
      <w:r w:rsidR="006C2964" w:rsidRPr="006C2964">
        <w:rPr>
          <w:lang w:val="ru-RU"/>
        </w:rPr>
        <w:t xml:space="preserve">КИБЕРКРИМИНАЛИСТИЧЕСКОГО АНАЛИЗА </w:t>
      </w:r>
      <w:r w:rsidR="006C2964" w:rsidRPr="006C2964">
        <w:t>BITCOIN</w:t>
      </w:r>
      <w:r w:rsidR="006C2964" w:rsidRPr="006C2964">
        <w:rPr>
          <w:lang w:val="ru-RU"/>
        </w:rPr>
        <w:t>-ТРАНЗАКЦИЙ</w:t>
      </w:r>
      <w:bookmarkEnd w:id="5"/>
    </w:p>
    <w:p w14:paraId="67C275BF" w14:textId="4CA9B6DD" w:rsidR="008C52B2" w:rsidRDefault="00E458C7" w:rsidP="008C52B2">
      <w:pPr>
        <w:pStyle w:val="FinalBody"/>
        <w:rPr>
          <w:lang w:val="kk-KZ"/>
        </w:rPr>
      </w:pPr>
      <w:r w:rsidRPr="00C562A3">
        <w:rPr>
          <w:lang w:val="ru-RU"/>
        </w:rPr>
        <w:t xml:space="preserve">В первой главе рассматриваются теоретические и методические основы киберкриминалистического анализа </w:t>
      </w:r>
      <w:r w:rsidRPr="001F7F34">
        <w:t>Bitcoin</w:t>
      </w:r>
      <w:r w:rsidRPr="00C562A3">
        <w:rPr>
          <w:lang w:val="ru-RU"/>
        </w:rPr>
        <w:t xml:space="preserve">-транзакций. Описываются технические характеристики транзакций, </w:t>
      </w:r>
      <w:r w:rsidRPr="001F7F34">
        <w:t>UTXO</w:t>
      </w:r>
      <w:r w:rsidRPr="00C562A3">
        <w:rPr>
          <w:lang w:val="ru-RU"/>
        </w:rPr>
        <w:t>-модель и графовое представление сети, типологии незаконной активности</w:t>
      </w:r>
      <w:r w:rsidR="00B34DA9">
        <w:rPr>
          <w:lang w:val="ru-RU"/>
        </w:rPr>
        <w:t xml:space="preserve"> </w:t>
      </w:r>
      <w:r w:rsidRPr="00C562A3">
        <w:rPr>
          <w:lang w:val="ru-RU"/>
        </w:rPr>
        <w:t xml:space="preserve">и методы машинного обучения. Особое внимание уделяется открытым наборам данных </w:t>
      </w:r>
      <w:r w:rsidRPr="001F7F34">
        <w:t>Elliptic</w:t>
      </w:r>
      <w:r w:rsidRPr="00C562A3">
        <w:rPr>
          <w:lang w:val="ru-RU"/>
        </w:rPr>
        <w:t xml:space="preserve"> и </w:t>
      </w:r>
      <w:r w:rsidRPr="001F7F34">
        <w:t>Elliptic</w:t>
      </w:r>
      <w:r w:rsidRPr="00C562A3">
        <w:rPr>
          <w:lang w:val="ru-RU"/>
        </w:rPr>
        <w:t>++, а также ограничениям, связанным с анонимизацией признаков, построением графа и временным разделением данных. На основе проведенного анализа формулируется научная проблема</w:t>
      </w:r>
      <w:r w:rsidRPr="001F7F34">
        <w:rPr>
          <w:lang w:val="kk-KZ"/>
        </w:rPr>
        <w:t xml:space="preserve">. </w:t>
      </w:r>
    </w:p>
    <w:p w14:paraId="06A028C0" w14:textId="77777777" w:rsidR="008C52B2" w:rsidRDefault="008C52B2" w:rsidP="008C52B2">
      <w:pPr>
        <w:pStyle w:val="FinalBody"/>
        <w:rPr>
          <w:lang w:val="kk-KZ"/>
        </w:rPr>
      </w:pPr>
    </w:p>
    <w:p w14:paraId="6FC14131" w14:textId="77777777" w:rsidR="008C52B2" w:rsidRPr="008C52B2" w:rsidRDefault="008C52B2" w:rsidP="008C52B2">
      <w:pPr>
        <w:pStyle w:val="FinalBody"/>
        <w:rPr>
          <w:lang w:val="kk-KZ"/>
        </w:rPr>
      </w:pPr>
    </w:p>
    <w:p w14:paraId="000000D2" w14:textId="63D0754F" w:rsidR="00CA2435" w:rsidRPr="00C562A3" w:rsidRDefault="00E458C7" w:rsidP="002524D9">
      <w:pPr>
        <w:pStyle w:val="FinalHeading2"/>
        <w:ind w:firstLine="709"/>
        <w:rPr>
          <w:lang w:val="ru-RU"/>
        </w:rPr>
      </w:pPr>
      <w:bookmarkStart w:id="6" w:name="_Toc236275350"/>
      <w:r w:rsidRPr="00C562A3">
        <w:rPr>
          <w:lang w:val="ru-RU"/>
        </w:rPr>
        <w:t xml:space="preserve">1.1 </w:t>
      </w:r>
      <w:r w:rsidRPr="00422502">
        <w:t>Bitcoin</w:t>
      </w:r>
      <w:r w:rsidRPr="00C562A3">
        <w:rPr>
          <w:lang w:val="ru-RU"/>
        </w:rPr>
        <w:t>-транзакции как объект киберкриминалистического анализа</w:t>
      </w:r>
      <w:bookmarkEnd w:id="6"/>
    </w:p>
    <w:p w14:paraId="000000D3" w14:textId="3E87F60F" w:rsidR="00CA2435" w:rsidRPr="001F7F34" w:rsidRDefault="00E458C7" w:rsidP="00E0549D">
      <w:pPr>
        <w:pStyle w:val="FinalBody"/>
        <w:rPr>
          <w:lang w:val="ru-KZ"/>
        </w:rPr>
      </w:pPr>
      <w:r w:rsidRPr="00C562A3">
        <w:rPr>
          <w:lang w:val="ru-RU"/>
        </w:rPr>
        <w:t xml:space="preserve">В отличие от традиционных платежных систем, где значительная часть информации находится у операторов и недоступна исследователю напрямую, подтвержденные </w:t>
      </w:r>
      <w:r w:rsidRPr="001F7F34">
        <w:t>Bitcoin</w:t>
      </w:r>
      <w:r w:rsidRPr="00C562A3">
        <w:rPr>
          <w:lang w:val="ru-RU"/>
        </w:rPr>
        <w:t xml:space="preserve">-транзакции сохраняются в открытом распределенном реестре [6]. За время существования сети </w:t>
      </w:r>
      <w:r w:rsidRPr="0071107D">
        <w:t>Bitcoin</w:t>
      </w:r>
      <w:r w:rsidRPr="00C562A3">
        <w:rPr>
          <w:lang w:val="ru-RU"/>
        </w:rPr>
        <w:t xml:space="preserve"> в распределенном реестре накоплен значительный объем данных, которые можно повторно извлекать, сопоставлять и анализировать в рамках </w:t>
      </w:r>
      <w:r w:rsidR="003D3C90" w:rsidRPr="003D3C90">
        <w:rPr>
          <w:lang w:val="ru-RU"/>
        </w:rPr>
        <w:t>блокчейн-</w:t>
      </w:r>
      <w:r w:rsidR="00424625" w:rsidRPr="003D3C90">
        <w:rPr>
          <w:lang w:val="ru-RU"/>
        </w:rPr>
        <w:t>анализа</w:t>
      </w:r>
      <w:r w:rsidR="00424625">
        <w:rPr>
          <w:lang w:val="ru-RU"/>
        </w:rPr>
        <w:t xml:space="preserve"> и </w:t>
      </w:r>
      <w:r w:rsidRPr="00C562A3">
        <w:rPr>
          <w:lang w:val="ru-RU"/>
        </w:rPr>
        <w:t xml:space="preserve">киберкриминалистических исследований [7]. При этом сеть </w:t>
      </w:r>
      <w:r w:rsidRPr="001F7F34">
        <w:t>Bitcoin</w:t>
      </w:r>
      <w:r w:rsidRPr="00C562A3">
        <w:rPr>
          <w:lang w:val="ru-RU"/>
        </w:rPr>
        <w:t xml:space="preserve"> псевдонимна: по данным реестра можно определить адреса, входы и выходы транзакций, суммы переводов, комиссии и связи между операциями [6], но нельзя установить лиц, контролирующих эти адреса [8].</w:t>
      </w:r>
    </w:p>
    <w:p w14:paraId="000000D4" w14:textId="001000D4" w:rsidR="00CA2435" w:rsidRPr="001F7F34" w:rsidRDefault="00E458C7" w:rsidP="00E0549D">
      <w:pPr>
        <w:pStyle w:val="FinalBody"/>
        <w:rPr>
          <w:lang w:val="kk-KZ"/>
        </w:rPr>
      </w:pPr>
      <w:r w:rsidRPr="00C562A3">
        <w:rPr>
          <w:lang w:val="ru-RU"/>
        </w:rPr>
        <w:t xml:space="preserve">Эти особенности определяют специфику киберкриминалистического анализа </w:t>
      </w:r>
      <w:r w:rsidRPr="001F7F34">
        <w:t>Bitcoin</w:t>
      </w:r>
      <w:r w:rsidRPr="00C562A3">
        <w:rPr>
          <w:lang w:val="ru-RU"/>
        </w:rPr>
        <w:t>-транзакций, который сочетает методы блокчейн-аналитики и цифровой криминалистики. Извлечение транзакций, построение графов и прослеживание движения средств относятся к задачам блокчейн-аналитики [9].</w:t>
      </w:r>
      <w:r w:rsidRPr="001F7F34">
        <w:rPr>
          <w:lang w:val="kk-KZ"/>
        </w:rPr>
        <w:t xml:space="preserve"> </w:t>
      </w:r>
      <w:r w:rsidRPr="00C562A3">
        <w:rPr>
          <w:lang w:val="ru-RU"/>
        </w:rPr>
        <w:t>Используемые для этого инструменты должны обеспечивать полноту, целостность и конфиденциальность получаемой информации [10]</w:t>
      </w:r>
      <w:r w:rsidRPr="001F7F34">
        <w:rPr>
          <w:lang w:val="kk-KZ"/>
        </w:rPr>
        <w:t>.</w:t>
      </w:r>
      <w:r w:rsidRPr="00C562A3">
        <w:rPr>
          <w:lang w:val="ru-RU"/>
        </w:rPr>
        <w:t xml:space="preserve"> Цифровая криминалистика</w:t>
      </w:r>
      <w:r w:rsidRPr="001F7F34">
        <w:rPr>
          <w:lang w:val="kk-KZ"/>
        </w:rPr>
        <w:t>,</w:t>
      </w:r>
      <w:r w:rsidRPr="00C562A3">
        <w:rPr>
          <w:lang w:val="ru-RU"/>
        </w:rPr>
        <w:t xml:space="preserve"> в свою очередь, устанавливает требования </w:t>
      </w:r>
      <w:r w:rsidRPr="001F7F34">
        <w:rPr>
          <w:lang w:val="kk-KZ"/>
        </w:rPr>
        <w:t xml:space="preserve">к </w:t>
      </w:r>
      <w:r w:rsidRPr="00C562A3">
        <w:rPr>
          <w:lang w:val="ru-RU"/>
        </w:rPr>
        <w:t>достоверности</w:t>
      </w:r>
      <w:r w:rsidRPr="001F7F34">
        <w:rPr>
          <w:lang w:val="kk-KZ"/>
        </w:rPr>
        <w:t xml:space="preserve"> </w:t>
      </w:r>
      <w:r w:rsidRPr="00C562A3">
        <w:rPr>
          <w:lang w:val="ru-RU"/>
        </w:rPr>
        <w:t xml:space="preserve">результатов, документированию </w:t>
      </w:r>
      <w:r w:rsidRPr="001F7F34">
        <w:rPr>
          <w:lang w:val="kk-KZ"/>
        </w:rPr>
        <w:t xml:space="preserve">этапов анализа и </w:t>
      </w:r>
      <w:r w:rsidRPr="00C562A3">
        <w:rPr>
          <w:lang w:val="ru-RU"/>
        </w:rPr>
        <w:t>воспроизводимости проведенного исследования [5].</w:t>
      </w:r>
    </w:p>
    <w:p w14:paraId="000000D5" w14:textId="001000D5" w:rsidR="00CA2435" w:rsidRPr="001F7F34" w:rsidRDefault="00E458C7" w:rsidP="00E0549D">
      <w:pPr>
        <w:pStyle w:val="FinalBody"/>
        <w:rPr>
          <w:lang w:val="ru-KZ"/>
        </w:rPr>
      </w:pPr>
      <w:r w:rsidRPr="00C562A3">
        <w:rPr>
          <w:lang w:val="ru-RU"/>
        </w:rPr>
        <w:t xml:space="preserve">Одной из основных форм представления транзакционных данных служит граф, позволяющий исследовать связи и движение средств между объектами сети. Согласно обзору </w:t>
      </w:r>
      <w:r w:rsidRPr="001F7F34">
        <w:t>J</w:t>
      </w:r>
      <w:r w:rsidRPr="00C562A3">
        <w:rPr>
          <w:lang w:val="ru-RU"/>
        </w:rPr>
        <w:t xml:space="preserve">. </w:t>
      </w:r>
      <w:r w:rsidRPr="001F7F34">
        <w:t>Wu</w:t>
      </w:r>
      <w:r w:rsidRPr="00C562A3">
        <w:rPr>
          <w:lang w:val="ru-RU"/>
        </w:rPr>
        <w:t xml:space="preserve"> и соавт., исследования в этой области охватывают моделирование транзакционной сети, изучение поведения ее участников по доступным адресным и транзакционным данным, а также выявление нетипичных или вызывающих подозрение схем перевода средств [9].</w:t>
      </w:r>
    </w:p>
    <w:p w14:paraId="000000D6" w14:textId="001000D6" w:rsidR="00CA2435" w:rsidRDefault="00E458C7" w:rsidP="0043449B">
      <w:pPr>
        <w:pStyle w:val="FinalBody"/>
        <w:rPr>
          <w:lang w:val="ru-RU"/>
        </w:rPr>
      </w:pPr>
      <w:r w:rsidRPr="00C562A3">
        <w:rPr>
          <w:lang w:val="ru-RU"/>
        </w:rPr>
        <w:t xml:space="preserve">В диссертации предлагается трехуровневая схема интерпретации результата анализа, включающая модельный результат, криминалистическую гипотезу и правовую оценку. Модель только присваивает транзакции определенный класс. На основе этого результата с учетом признаков, графового </w:t>
      </w:r>
      <w:r w:rsidRPr="00C562A3">
        <w:rPr>
          <w:lang w:val="ru-RU"/>
        </w:rPr>
        <w:lastRenderedPageBreak/>
        <w:t xml:space="preserve">контекста и доступных данных может быть сформулирована криминалистическая гипотеза. Правовую оценку дает уполномоченный специалист на основе всех </w:t>
      </w:r>
      <w:r w:rsidRPr="001F7F34">
        <w:rPr>
          <w:lang w:val="kk-KZ"/>
        </w:rPr>
        <w:t>данных</w:t>
      </w:r>
      <w:r w:rsidRPr="00C562A3">
        <w:rPr>
          <w:lang w:val="ru-RU"/>
        </w:rPr>
        <w:t>. Результат</w:t>
      </w:r>
      <w:r w:rsidRPr="001F7F34">
        <w:rPr>
          <w:lang w:val="kk-KZ"/>
        </w:rPr>
        <w:t>а</w:t>
      </w:r>
      <w:r w:rsidRPr="00C562A3">
        <w:rPr>
          <w:lang w:val="ru-RU"/>
        </w:rPr>
        <w:t xml:space="preserve"> модели</w:t>
      </w:r>
      <w:r w:rsidRPr="001F7F34">
        <w:rPr>
          <w:lang w:val="kk-KZ"/>
        </w:rPr>
        <w:t xml:space="preserve"> машинного обучения</w:t>
      </w:r>
      <w:r w:rsidRPr="00C562A3">
        <w:rPr>
          <w:lang w:val="ru-RU"/>
        </w:rPr>
        <w:t xml:space="preserve"> сам</w:t>
      </w:r>
      <w:r w:rsidRPr="001F7F34">
        <w:rPr>
          <w:lang w:val="kk-KZ"/>
        </w:rPr>
        <w:t>ого</w:t>
      </w:r>
      <w:r w:rsidRPr="00C562A3">
        <w:rPr>
          <w:lang w:val="ru-RU"/>
        </w:rPr>
        <w:t xml:space="preserve"> по себе для этого недостаточн</w:t>
      </w:r>
      <w:r w:rsidRPr="001F7F34">
        <w:rPr>
          <w:lang w:val="kk-KZ"/>
        </w:rPr>
        <w:t>о</w:t>
      </w:r>
      <w:r w:rsidRPr="00C562A3">
        <w:rPr>
          <w:lang w:val="ru-RU"/>
        </w:rPr>
        <w:t>.</w:t>
      </w:r>
    </w:p>
    <w:p w14:paraId="06585D65" w14:textId="77777777" w:rsidR="00AC5A60" w:rsidRPr="001F7F34" w:rsidRDefault="00AC5A60" w:rsidP="0043449B">
      <w:pPr>
        <w:pStyle w:val="FinalBody"/>
        <w:rPr>
          <w:lang w:val="kk-KZ"/>
        </w:rPr>
      </w:pPr>
    </w:p>
    <w:p w14:paraId="000000D7" w14:textId="001000D7" w:rsidR="00CA2435" w:rsidRPr="00AC5A60" w:rsidRDefault="00E458C7" w:rsidP="00593D7D">
      <w:pPr>
        <w:pStyle w:val="FinalBody"/>
        <w:widowControl w:val="0"/>
        <w:rPr>
          <w:bCs/>
          <w:i/>
          <w:iCs/>
          <w:lang w:val="kk-KZ"/>
        </w:rPr>
      </w:pPr>
      <w:r w:rsidRPr="00AC5A60">
        <w:rPr>
          <w:i/>
          <w:iCs/>
          <w:lang w:val="ru-RU"/>
        </w:rPr>
        <w:t xml:space="preserve">Технические характеристики </w:t>
      </w:r>
      <w:r w:rsidRPr="00AC5A60">
        <w:rPr>
          <w:i/>
          <w:iCs/>
        </w:rPr>
        <w:t>Bitcoin</w:t>
      </w:r>
      <w:r w:rsidRPr="00AC5A60">
        <w:rPr>
          <w:i/>
          <w:iCs/>
          <w:lang w:val="ru-RU"/>
        </w:rPr>
        <w:t>-транзакций</w:t>
      </w:r>
    </w:p>
    <w:p w14:paraId="000000D8" w14:textId="001000D8" w:rsidR="00CA2435" w:rsidRPr="001F7F34" w:rsidRDefault="00E458C7" w:rsidP="006110C6">
      <w:pPr>
        <w:pStyle w:val="FinalBody"/>
        <w:widowControl w:val="0"/>
        <w:spacing w:after="240"/>
      </w:pPr>
      <w:r w:rsidRPr="00C562A3">
        <w:rPr>
          <w:lang w:val="ru-RU"/>
        </w:rPr>
        <w:t xml:space="preserve">Сеть </w:t>
      </w:r>
      <w:r w:rsidRPr="001F7F34">
        <w:t>Bitcoin</w:t>
      </w:r>
      <w:r w:rsidRPr="00C562A3">
        <w:rPr>
          <w:lang w:val="ru-RU"/>
        </w:rPr>
        <w:t xml:space="preserve"> основана на распределенном реестре, поддерживаемом одноранговой сетью и механизмом консенсуса </w:t>
      </w:r>
      <w:r w:rsidRPr="001F7F34">
        <w:t>Proof</w:t>
      </w:r>
      <w:r w:rsidRPr="00C562A3">
        <w:rPr>
          <w:lang w:val="ru-RU"/>
        </w:rPr>
        <w:t>-</w:t>
      </w:r>
      <w:r w:rsidRPr="001F7F34">
        <w:t>of</w:t>
      </w:r>
      <w:r w:rsidRPr="00C562A3">
        <w:rPr>
          <w:lang w:val="ru-RU"/>
        </w:rPr>
        <w:t>-</w:t>
      </w:r>
      <w:r w:rsidRPr="001F7F34">
        <w:t>Work</w:t>
      </w:r>
      <w:r w:rsidRPr="00C562A3">
        <w:rPr>
          <w:lang w:val="ru-RU"/>
        </w:rPr>
        <w:t xml:space="preserve"> [6]. В работе подробно не рассматриваются криптографические алгоритмы, механизм консенсуса и взаимодействие узлов сети. Основное внимание уделяется данным о транзакции, которые сохраняются в блокчейне и затем используются для анализа. После формирования транзакция передается в сеть и проверяется узлами. До включения в блок она может находиться в пуле неподтвержденных транзакций, после чего майнер может добавить ее в новый блок. На этом этапе уже доступны идентификатор транзакции, ее входы и выходы, а также комиссия. После включения транзакции в блок становятся известны высота и хеш блока, а также время включения. Количество подтверждений затем увеличивается по мере добавления последующих блоков [11].</w:t>
      </w:r>
      <w:r w:rsidRPr="001F7F34">
        <w:rPr>
          <w:lang w:val="kk-KZ"/>
        </w:rPr>
        <w:t xml:space="preserve"> </w:t>
      </w:r>
      <w:r w:rsidRPr="00C562A3">
        <w:rPr>
          <w:lang w:val="ru-RU"/>
        </w:rPr>
        <w:t>Создание транзакции, ее появление в пуле неподтвержденных транзакций (</w:t>
      </w:r>
      <w:r w:rsidRPr="001F7F34">
        <w:t>mempool</w:t>
      </w:r>
      <w:r w:rsidRPr="00C562A3">
        <w:rPr>
          <w:lang w:val="ru-RU"/>
        </w:rPr>
        <w:t xml:space="preserve">), включение в блок и получение последующих подтверждений представляют собой разные временные события. До добавления в блок скорость обработки зависит от распространения транзакции по сети, размера комиссии и политики отдельных узлов. </w:t>
      </w:r>
      <w:r w:rsidRPr="001F7F34">
        <w:t>Жизненный цикл Bitcoin-транзакции показан на рисунке 1.1.</w:t>
      </w:r>
    </w:p>
    <w:p w14:paraId="000000D9" w14:textId="001000D9" w:rsidR="00CA2435" w:rsidRPr="001F7F34" w:rsidRDefault="00E458C7" w:rsidP="00593D7D">
      <w:pPr>
        <w:pStyle w:val="ch1KazNUImage"/>
        <w:keepLines w:val="0"/>
        <w:widowControl w:val="0"/>
      </w:pPr>
      <w:r w:rsidRPr="001F7F34">
        <w:rPr>
          <w:noProof/>
        </w:rPr>
        <w:drawing>
          <wp:inline distT="0" distB="0" distL="0" distR="0" wp14:anchorId="44A10525" wp14:editId="19F8B47A">
            <wp:extent cx="6035040" cy="4023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a:stretch>
                      <a:fillRect/>
                    </a:stretch>
                  </pic:blipFill>
                  <pic:spPr>
                    <a:xfrm>
                      <a:off x="0" y="0"/>
                      <a:ext cx="6035040" cy="4023360"/>
                    </a:xfrm>
                    <a:prstGeom prst="rect">
                      <a:avLst/>
                    </a:prstGeom>
                  </pic:spPr>
                </pic:pic>
              </a:graphicData>
            </a:graphic>
          </wp:inline>
        </w:drawing>
      </w:r>
    </w:p>
    <w:p w14:paraId="000000DA" w14:textId="001000DA" w:rsidR="00CA2435" w:rsidRPr="00C562A3" w:rsidRDefault="00E458C7" w:rsidP="00593D7D">
      <w:pPr>
        <w:pStyle w:val="FinalFigureCaption"/>
        <w:widowControl w:val="0"/>
        <w:rPr>
          <w:bCs/>
          <w:lang w:val="ru-RU"/>
        </w:rPr>
      </w:pPr>
      <w:r w:rsidRPr="00C562A3">
        <w:rPr>
          <w:lang w:val="ru-RU"/>
        </w:rPr>
        <w:t xml:space="preserve">Рисунок 1.1 – Жизненный цикл </w:t>
      </w:r>
      <w:r w:rsidRPr="001F7F34">
        <w:t>Bitcoin</w:t>
      </w:r>
      <w:r w:rsidRPr="00C562A3">
        <w:rPr>
          <w:lang w:val="ru-RU"/>
        </w:rPr>
        <w:t>-транзакции</w:t>
      </w:r>
    </w:p>
    <w:p w14:paraId="000000DB" w14:textId="001000DB" w:rsidR="00CA2435" w:rsidRPr="001F7F34" w:rsidRDefault="00CA2435" w:rsidP="00593D7D">
      <w:pPr>
        <w:pStyle w:val="ch1KazNUBody"/>
        <w:widowControl w:val="0"/>
        <w:spacing w:before="240"/>
        <w:rPr>
          <w:lang w:val="kk-KZ"/>
        </w:rPr>
      </w:pPr>
    </w:p>
    <w:p w14:paraId="000000DC" w14:textId="001000DC" w:rsidR="00CA2435" w:rsidRPr="006A2F8B" w:rsidRDefault="00E458C7" w:rsidP="00417C10">
      <w:pPr>
        <w:pStyle w:val="FinalBody"/>
        <w:widowControl w:val="0"/>
        <w:spacing w:after="240"/>
        <w:rPr>
          <w:lang w:val="ru-RU"/>
        </w:rPr>
      </w:pPr>
      <w:r w:rsidRPr="006A2F8B">
        <w:rPr>
          <w:lang w:val="ru-RU"/>
        </w:rPr>
        <w:t>В основе связей между Bitcoin-транзакциями лежит UTXO-модель. Каждая новая транзакция расходует выходы, созданные ранее, и формирует новые, которые впоследствии могут использоваться в следующих транзакциях [11]. Благодаря этому движение средств можно прослеживать по цепочке операций, как показано на рисунке 1.2. Комиссия, размер, сумма, число входов и выходов характеризуют структуру транзакции. Большое число входов может указывать на объединение UTXO, а наличие нескольких выходов может быть связано с переводом средств разным получателям и возвратом оставшейся суммы отправителю</w:t>
      </w:r>
      <w:r w:rsidRPr="006A2F8B">
        <w:rPr>
          <w:b/>
          <w:bCs/>
          <w:lang w:val="ru-RU"/>
        </w:rPr>
        <w:t>.</w:t>
      </w:r>
      <w:r w:rsidRPr="006A2F8B">
        <w:rPr>
          <w:lang w:val="ru-RU"/>
        </w:rPr>
        <w:t xml:space="preserve"> Однако ни один из этих признаков сам по себе не позволяет определить характер транзакции: высокая комиссия или большое число выходов встречаются и в обычных переводах [12]. Поэтому при определении характера транзакции эти признаки анализируются вместе с ее связями с предшествующими и последующими операциями, а также временем их совершения [13].</w:t>
      </w:r>
    </w:p>
    <w:p w14:paraId="000000DD" w14:textId="001000DD" w:rsidR="00CA2435" w:rsidRPr="001F7F34" w:rsidRDefault="00E458C7" w:rsidP="00593D7D">
      <w:pPr>
        <w:pStyle w:val="ch1KazNUImage"/>
        <w:keepLines w:val="0"/>
        <w:widowControl w:val="0"/>
        <w:rPr>
          <w:lang w:val="ru-KZ"/>
        </w:rPr>
      </w:pPr>
      <w:r w:rsidRPr="001F7F34">
        <w:rPr>
          <w:noProof/>
          <w:lang w:val="ru-KZ"/>
        </w:rPr>
        <w:drawing>
          <wp:inline distT="0" distB="0" distL="0" distR="0" wp14:anchorId="36CF2506" wp14:editId="5E880417">
            <wp:extent cx="6034021" cy="3530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8303" cy="3533106"/>
                    </a:xfrm>
                    <a:prstGeom prst="rect">
                      <a:avLst/>
                    </a:prstGeom>
                    <a:noFill/>
                    <a:ln>
                      <a:noFill/>
                    </a:ln>
                  </pic:spPr>
                </pic:pic>
              </a:graphicData>
            </a:graphic>
          </wp:inline>
        </w:drawing>
      </w:r>
    </w:p>
    <w:p w14:paraId="000000DE" w14:textId="001000DE" w:rsidR="00CA2435" w:rsidRPr="00C562A3" w:rsidRDefault="00E458C7" w:rsidP="00593D7D">
      <w:pPr>
        <w:pStyle w:val="FinalFigureCaption"/>
        <w:widowControl w:val="0"/>
        <w:rPr>
          <w:bCs/>
          <w:lang w:val="ru-RU"/>
        </w:rPr>
      </w:pPr>
      <w:r w:rsidRPr="00C562A3">
        <w:rPr>
          <w:lang w:val="ru-RU"/>
        </w:rPr>
        <w:t xml:space="preserve">Рисунок 1.2 – </w:t>
      </w:r>
      <w:r w:rsidRPr="001F7F34">
        <w:t>UTXO</w:t>
      </w:r>
      <w:r w:rsidRPr="00C562A3">
        <w:rPr>
          <w:lang w:val="ru-RU"/>
        </w:rPr>
        <w:t xml:space="preserve">-модель транзакций в сети </w:t>
      </w:r>
      <w:r w:rsidRPr="001F7F34">
        <w:t>Bitcoin</w:t>
      </w:r>
      <w:r w:rsidRPr="00C562A3">
        <w:rPr>
          <w:lang w:val="ru-RU"/>
        </w:rPr>
        <w:t>: связь между входами, выходами и непотраченными выходами</w:t>
      </w:r>
    </w:p>
    <w:p w14:paraId="000000DF" w14:textId="001000DF" w:rsidR="00CA2435" w:rsidRPr="00C562A3" w:rsidRDefault="00E458C7" w:rsidP="00593D7D">
      <w:pPr>
        <w:pStyle w:val="FinalBody"/>
        <w:widowControl w:val="0"/>
        <w:rPr>
          <w:lang w:val="ru-RU"/>
        </w:rPr>
      </w:pPr>
      <w:r w:rsidRPr="00C562A3">
        <w:rPr>
          <w:lang w:val="ru-RU"/>
        </w:rPr>
        <w:t xml:space="preserve">В зависимости от задачи граф </w:t>
      </w:r>
      <w:r w:rsidRPr="001F7F34">
        <w:t>Bitcoin</w:t>
      </w:r>
      <w:r w:rsidRPr="00C562A3">
        <w:rPr>
          <w:lang w:val="ru-RU"/>
        </w:rPr>
        <w:t xml:space="preserve">-сети может строиться на уровне транзакций, адресов или сущностей. На транзакционном уровне вершинами графа выступают </w:t>
      </w:r>
      <w:r w:rsidRPr="001F7F34">
        <w:t>Bitcoin</w:t>
      </w:r>
      <w:r w:rsidRPr="00C562A3">
        <w:rPr>
          <w:lang w:val="ru-RU"/>
        </w:rPr>
        <w:t xml:space="preserve">-транзакции, а ребра отражают расходование ранее сформированных выходов [7]. Для представления транзакций с несколькими входами и выходами может использоваться гиперграф </w:t>
      </w:r>
      <w:r w:rsidRPr="001F7F34">
        <w:rPr>
          <w:lang w:val="kk-KZ"/>
        </w:rPr>
        <w:t>[14]</w:t>
      </w:r>
      <w:r w:rsidRPr="00C562A3">
        <w:rPr>
          <w:lang w:val="ru-RU"/>
        </w:rPr>
        <w:t xml:space="preserve">. На адресном уровне рассматриваются адреса, используемые для получения и расходования средств, при этом один кошелек может управлять несколькими адресами и ключами. На сущностном уровне адреса с помощью эвристик кластеризации объединяются в группы, предположительно принадлежащие одному участнику сети [15]. Для </w:t>
      </w:r>
      <w:r w:rsidRPr="00C562A3">
        <w:rPr>
          <w:lang w:val="ru-RU"/>
        </w:rPr>
        <w:lastRenderedPageBreak/>
        <w:t xml:space="preserve">уточнения таких групп и выявления адресов сдачи могут использоваться внешние данные и методы обучения с учителем [16]. </w:t>
      </w:r>
    </w:p>
    <w:p w14:paraId="000000E0" w14:textId="001000E0" w:rsidR="00CA2435" w:rsidRPr="00C562A3" w:rsidRDefault="00E458C7" w:rsidP="00593D7D">
      <w:pPr>
        <w:pStyle w:val="FinalBody"/>
        <w:widowControl w:val="0"/>
        <w:rPr>
          <w:lang w:val="ru-RU"/>
        </w:rPr>
      </w:pPr>
      <w:r w:rsidRPr="00C562A3">
        <w:rPr>
          <w:lang w:val="ru-RU"/>
        </w:rPr>
        <w:t>В практическом расследовании обычно анализируется не весь граф, а локальный маршрут средств, начинающийся с известной транзакции или адреса. Для его построения применяются модели отслеживания средств, основанные на определенных правилах их распределения между последующими транзакциями. Полученный маршрут зависит от выбранного правила, доступного графового контекста и условий завершения анализа [17].</w:t>
      </w:r>
    </w:p>
    <w:p w14:paraId="000000E1" w14:textId="0408D794" w:rsidR="00CA2435" w:rsidRPr="00C562A3" w:rsidRDefault="00E458C7" w:rsidP="00417C10">
      <w:pPr>
        <w:pStyle w:val="FinalBody"/>
        <w:widowControl w:val="0"/>
        <w:spacing w:after="240"/>
        <w:rPr>
          <w:lang w:val="ru-RU"/>
        </w:rPr>
      </w:pPr>
      <w:r w:rsidRPr="00C562A3">
        <w:rPr>
          <w:lang w:val="ru-RU"/>
        </w:rPr>
        <w:t xml:space="preserve">Помимо структуры связей учитывается порядок совершения транзакций. Граф без временных данных не позволяет определить, насколько быстро средства переводились дальше, какие интервалы разделяли </w:t>
      </w:r>
      <w:r w:rsidR="00AA770D">
        <w:rPr>
          <w:lang w:val="ru-RU"/>
        </w:rPr>
        <w:t>транзакции</w:t>
      </w:r>
      <w:r w:rsidRPr="00C562A3">
        <w:rPr>
          <w:lang w:val="ru-RU"/>
        </w:rPr>
        <w:t xml:space="preserve"> и повторялась ли такая последовательность. Временные характеристики помогают выявлять быстрое перераспределение средств, короткие интервалы между входящими и исходящими транзакциями и повторяющиеся схемы движения средств [13]. Взаимосвязь транзакционного, адресного и сущностного уровней, а также место локального маршрута в графовом анализе показана на рисунке 1.3.</w:t>
      </w:r>
    </w:p>
    <w:p w14:paraId="000000E2" w14:textId="001000E2" w:rsidR="00CA2435" w:rsidRPr="001F7F34" w:rsidRDefault="00E458C7" w:rsidP="00593D7D">
      <w:pPr>
        <w:pStyle w:val="ch1KazNUImage"/>
        <w:keepLines w:val="0"/>
        <w:widowControl w:val="0"/>
        <w:rPr>
          <w:szCs w:val="28"/>
        </w:rPr>
      </w:pPr>
      <w:r w:rsidRPr="001F7F34">
        <w:rPr>
          <w:noProof/>
          <w:szCs w:val="28"/>
          <w:lang w:val="ru-KZ"/>
        </w:rPr>
        <w:drawing>
          <wp:inline distT="0" distB="0" distL="0" distR="0" wp14:anchorId="707AAA0F" wp14:editId="799628F7">
            <wp:extent cx="5857875" cy="2135431"/>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57875" cy="2135431"/>
                    </a:xfrm>
                    <a:prstGeom prst="rect">
                      <a:avLst/>
                    </a:prstGeom>
                    <a:noFill/>
                    <a:ln>
                      <a:noFill/>
                    </a:ln>
                  </pic:spPr>
                </pic:pic>
              </a:graphicData>
            </a:graphic>
          </wp:inline>
        </w:drawing>
      </w:r>
    </w:p>
    <w:p w14:paraId="000000E3" w14:textId="001000E3" w:rsidR="00CA2435" w:rsidRPr="00C562A3" w:rsidRDefault="00E458C7" w:rsidP="00593D7D">
      <w:pPr>
        <w:pStyle w:val="FinalFigureCaption"/>
        <w:widowControl w:val="0"/>
        <w:rPr>
          <w:lang w:val="ru-RU"/>
        </w:rPr>
      </w:pPr>
      <w:r w:rsidRPr="00C562A3">
        <w:rPr>
          <w:lang w:val="ru-RU"/>
        </w:rPr>
        <w:t>Рисунок 1.3 – Переход от отдельной транзакции к локальному графовому контексту</w:t>
      </w:r>
    </w:p>
    <w:p w14:paraId="000000E4" w14:textId="001000E4" w:rsidR="00CA2435" w:rsidRPr="00C562A3" w:rsidRDefault="00E458C7" w:rsidP="00C07ACD">
      <w:pPr>
        <w:pStyle w:val="FinalBody"/>
        <w:widowControl w:val="0"/>
        <w:rPr>
          <w:lang w:val="ru-RU"/>
        </w:rPr>
      </w:pPr>
      <w:r w:rsidRPr="001F7F34">
        <w:rPr>
          <w:lang w:val="ru-KZ"/>
        </w:rPr>
        <w:t>Поскольку основной единицей анализа является Bitcoin-транзакция, в экспериментальной части используется транзакционный граф.</w:t>
      </w:r>
      <w:r w:rsidRPr="00C562A3">
        <w:rPr>
          <w:lang w:val="ru-RU"/>
        </w:rPr>
        <w:t xml:space="preserve"> Адресный и сущностный уровни рассматриваются как дополнительные источники информации.</w:t>
      </w:r>
    </w:p>
    <w:p w14:paraId="000000E5" w14:textId="001000E5" w:rsidR="00CA2435" w:rsidRPr="001F7F34" w:rsidRDefault="00CA2435" w:rsidP="00593D7D">
      <w:pPr>
        <w:pStyle w:val="ch1KazNUSubsectionHeading"/>
        <w:keepNext w:val="0"/>
        <w:keepLines w:val="0"/>
        <w:widowControl w:val="0"/>
        <w:spacing w:before="0"/>
        <w:jc w:val="both"/>
        <w:rPr>
          <w:b w:val="0"/>
        </w:rPr>
      </w:pPr>
    </w:p>
    <w:p w14:paraId="000000E6" w14:textId="001000E6" w:rsidR="00CA2435" w:rsidRPr="001F7F34" w:rsidRDefault="00CA2435" w:rsidP="00593D7D">
      <w:pPr>
        <w:pStyle w:val="ch1KazNUSubsectionHeading"/>
        <w:keepNext w:val="0"/>
        <w:keepLines w:val="0"/>
        <w:widowControl w:val="0"/>
        <w:spacing w:before="0"/>
        <w:jc w:val="both"/>
        <w:rPr>
          <w:b w:val="0"/>
          <w:lang w:val="ru-KZ"/>
        </w:rPr>
      </w:pPr>
    </w:p>
    <w:p w14:paraId="000000E7" w14:textId="1C67F475" w:rsidR="00CA2435" w:rsidRPr="00C562A3" w:rsidRDefault="00E458C7" w:rsidP="002524D9">
      <w:pPr>
        <w:pStyle w:val="FinalHeading2"/>
        <w:ind w:firstLine="709"/>
        <w:rPr>
          <w:lang w:val="ru-RU"/>
        </w:rPr>
      </w:pPr>
      <w:bookmarkStart w:id="7" w:name="_Toc236275351"/>
      <w:r w:rsidRPr="00C562A3">
        <w:rPr>
          <w:lang w:val="ru-RU"/>
        </w:rPr>
        <w:t xml:space="preserve">1.2 Типологии незаконной активности в сети </w:t>
      </w:r>
      <w:r w:rsidRPr="00422502">
        <w:t>Bitcoin</w:t>
      </w:r>
      <w:bookmarkEnd w:id="7"/>
    </w:p>
    <w:p w14:paraId="000000E8" w14:textId="001000E8" w:rsidR="00CA2435" w:rsidRPr="001F7F34" w:rsidRDefault="00E458C7" w:rsidP="00593D7D">
      <w:pPr>
        <w:pStyle w:val="FinalBody"/>
        <w:widowControl w:val="0"/>
        <w:rPr>
          <w:lang w:val="ru-KZ"/>
        </w:rPr>
      </w:pPr>
      <w:r w:rsidRPr="00C562A3">
        <w:rPr>
          <w:lang w:val="ru-RU"/>
        </w:rPr>
        <w:t xml:space="preserve">По структуре связей нельзя однозначно определить, связана ли </w:t>
      </w:r>
      <w:r w:rsidRPr="001F7F34">
        <w:t>Bitcoin</w:t>
      </w:r>
      <w:r w:rsidRPr="00C562A3">
        <w:rPr>
          <w:lang w:val="ru-RU"/>
        </w:rPr>
        <w:t>-транзакция с незаконной активностью</w:t>
      </w:r>
      <w:r w:rsidRPr="001F7F34">
        <w:rPr>
          <w:lang w:val="ru-KZ"/>
        </w:rPr>
        <w:t>.</w:t>
      </w:r>
      <w:r w:rsidRPr="00C562A3">
        <w:rPr>
          <w:lang w:val="ru-RU"/>
        </w:rPr>
        <w:t xml:space="preserve"> Похожие связи между транзакциями могут возникать при агрегации платежей сервисом, биржевом клиринге, микшировании, выводе похищенных средств или обычной консолидации </w:t>
      </w:r>
      <w:r w:rsidRPr="001F7F34">
        <w:t>UTXO</w:t>
      </w:r>
      <w:r w:rsidRPr="00C562A3">
        <w:rPr>
          <w:lang w:val="ru-RU"/>
        </w:rPr>
        <w:t xml:space="preserve"> [12].</w:t>
      </w:r>
    </w:p>
    <w:p w14:paraId="000000E9" w14:textId="001000E9" w:rsidR="00CA2435" w:rsidRPr="003D0D69" w:rsidRDefault="00E458C7" w:rsidP="000631F8">
      <w:pPr>
        <w:pStyle w:val="FinalBody"/>
        <w:rPr>
          <w:lang w:val="ru-KZ"/>
        </w:rPr>
      </w:pPr>
      <w:r w:rsidRPr="00C562A3">
        <w:rPr>
          <w:lang w:val="ru-RU"/>
        </w:rPr>
        <w:lastRenderedPageBreak/>
        <w:t xml:space="preserve">В литературе рассматриваются платежи программ-вымогателей, операции даркнет-маркетов, мошенничество, кражи и отмывание средств. Для усложнения отслеживания могут применяться миксеры, </w:t>
      </w:r>
      <w:r w:rsidRPr="000A286B">
        <w:t>CoinJoin</w:t>
      </w:r>
      <w:r w:rsidRPr="00C562A3">
        <w:rPr>
          <w:lang w:val="ru-RU"/>
        </w:rPr>
        <w:t>, цепочки поэтапного вывода и перевод средств в активы с повышенной приватностью. Группа разработки финансовых мер борьбы с отмыванием денег (</w:t>
      </w:r>
      <w:r w:rsidRPr="001F7F34">
        <w:t>FATF</w:t>
      </w:r>
      <w:r w:rsidRPr="00C562A3">
        <w:rPr>
          <w:lang w:val="ru-RU"/>
        </w:rPr>
        <w:t xml:space="preserve">) отмечает, что необычные транзакционные паттерны, размер и частота транзакций, профиль отправителя или получателя, источник средств и технологии анонимизации могут быть индикаторами нелегальной активности, но требуют проверки в контексте [12]. </w:t>
      </w:r>
    </w:p>
    <w:p w14:paraId="000000EA" w14:textId="001000EA" w:rsidR="00CA2435" w:rsidRDefault="00E458C7" w:rsidP="00C54983">
      <w:pPr>
        <w:pStyle w:val="FinalBody"/>
        <w:rPr>
          <w:lang w:val="kk-KZ"/>
        </w:rPr>
      </w:pPr>
      <w:r w:rsidRPr="00C562A3">
        <w:rPr>
          <w:lang w:val="ru-RU"/>
        </w:rPr>
        <w:t xml:space="preserve">При анализе платежей программ-вымогателей особенно важно сопоставление транзакционного графа с внешними данными об известных адресах и первоначальных платежах, а также со сведениями, полученными от потерпевших [18]. Для идентификации сервисов микширования анализируются локальные графовые структуры и различия транзакционных паттернов [19]. Даркнет-маркеты исследуются на основе транзакционных сетей, связанных с уже известными площадками, и взаимодействий между их участниками. Такой анализ позволяет рассматривать структуру входящих и исходящих потоков, связи между рынками, покупателями и продавцами [20]. </w:t>
      </w:r>
    </w:p>
    <w:p w14:paraId="000000EB" w14:textId="001000EB" w:rsidR="00CA2435" w:rsidRPr="001F7F34" w:rsidRDefault="00E458C7" w:rsidP="00417C10">
      <w:pPr>
        <w:pStyle w:val="FinalBody"/>
        <w:widowControl w:val="0"/>
        <w:spacing w:after="240"/>
        <w:rPr>
          <w:lang w:val="kk-KZ"/>
        </w:rPr>
      </w:pPr>
      <w:r w:rsidRPr="00C562A3">
        <w:rPr>
          <w:lang w:val="ru-RU"/>
        </w:rPr>
        <w:t xml:space="preserve">При анализе мошеннических схем и краж устанавливают источник поступления средств и прослеживают их дальнейшее движение [12]. </w:t>
      </w:r>
      <w:r>
        <w:rPr>
          <w:lang w:val="kk-KZ"/>
        </w:rPr>
        <w:t>Также</w:t>
      </w:r>
      <w:r w:rsidRPr="00C562A3">
        <w:rPr>
          <w:lang w:val="ru-RU"/>
        </w:rPr>
        <w:t xml:space="preserve"> учитываются скорость перемещения средств, дробление суммы между несколькими адресами, ее последующее объединение и использование миксеров [12]. Эти признаки оцениваются по всей цепочке транзакций, пример которой приведен на рисунке 1.4.</w:t>
      </w:r>
    </w:p>
    <w:p w14:paraId="000000EC" w14:textId="001000EC" w:rsidR="00CA2435" w:rsidRPr="001F7F34" w:rsidRDefault="00E458C7" w:rsidP="00593D7D">
      <w:pPr>
        <w:pStyle w:val="ch1KazNUImage"/>
        <w:keepLines w:val="0"/>
        <w:widowControl w:val="0"/>
      </w:pPr>
      <w:r w:rsidRPr="001F7F34">
        <w:rPr>
          <w:noProof/>
        </w:rPr>
        <w:drawing>
          <wp:inline distT="0" distB="0" distL="0" distR="0" wp14:anchorId="75933162" wp14:editId="68FD8F17">
            <wp:extent cx="5595582" cy="367093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1"/>
                    <a:stretch>
                      <a:fillRect/>
                    </a:stretch>
                  </pic:blipFill>
                  <pic:spPr>
                    <a:xfrm>
                      <a:off x="0" y="0"/>
                      <a:ext cx="5611312" cy="3681254"/>
                    </a:xfrm>
                    <a:prstGeom prst="rect">
                      <a:avLst/>
                    </a:prstGeom>
                  </pic:spPr>
                </pic:pic>
              </a:graphicData>
            </a:graphic>
          </wp:inline>
        </w:drawing>
      </w:r>
    </w:p>
    <w:p w14:paraId="000000ED" w14:textId="001000ED" w:rsidR="00CA2435" w:rsidRPr="001F7F34" w:rsidRDefault="00E458C7" w:rsidP="00593D7D">
      <w:pPr>
        <w:pStyle w:val="FinalFigureCaption"/>
        <w:widowControl w:val="0"/>
        <w:rPr>
          <w:bCs/>
          <w:lang w:val="kk-KZ"/>
        </w:rPr>
      </w:pPr>
      <w:r w:rsidRPr="00C562A3">
        <w:rPr>
          <w:lang w:val="ru-RU"/>
        </w:rPr>
        <w:t xml:space="preserve">Рисунок 1.4 – Схематическое представление расщепления и последующего движения средств в локальном </w:t>
      </w:r>
      <w:r w:rsidRPr="00D54FCC">
        <w:t>Bitcoin</w:t>
      </w:r>
      <w:r w:rsidRPr="00C562A3">
        <w:rPr>
          <w:lang w:val="ru-RU"/>
        </w:rPr>
        <w:t>-графе [21]</w:t>
      </w:r>
    </w:p>
    <w:p w14:paraId="000000EE" w14:textId="001000EE" w:rsidR="00CA2435" w:rsidRPr="00C562A3" w:rsidRDefault="00E458C7" w:rsidP="00506F47">
      <w:pPr>
        <w:pStyle w:val="FinalBody"/>
        <w:widowControl w:val="0"/>
        <w:rPr>
          <w:lang w:val="ru-RU"/>
        </w:rPr>
      </w:pPr>
      <w:r w:rsidRPr="00C562A3">
        <w:rPr>
          <w:lang w:val="ru-RU"/>
        </w:rPr>
        <w:lastRenderedPageBreak/>
        <w:t xml:space="preserve">В таблице 1.1 обобщены признаки, учитываемые при криминалистической интерпретации различных видов активности в сети </w:t>
      </w:r>
      <w:r w:rsidRPr="001F7F34">
        <w:t>Bitcoin</w:t>
      </w:r>
      <w:r w:rsidRPr="00C562A3">
        <w:rPr>
          <w:lang w:val="ru-RU"/>
        </w:rPr>
        <w:t>.</w:t>
      </w:r>
    </w:p>
    <w:p w14:paraId="000000EF" w14:textId="001000EF" w:rsidR="00CA2435" w:rsidRPr="001F7F34" w:rsidRDefault="00E458C7" w:rsidP="00477720">
      <w:pPr>
        <w:pStyle w:val="FinalTableCaption"/>
        <w:widowControl w:val="0"/>
        <w:spacing w:after="0"/>
        <w:rPr>
          <w:lang w:val="kk-KZ"/>
        </w:rPr>
      </w:pPr>
      <w:r w:rsidRPr="00C562A3">
        <w:rPr>
          <w:lang w:val="ru-RU"/>
        </w:rPr>
        <w:t>Таблица 1.1 – Виды незаконной активности и особенности их криминалистической интерпретации</w:t>
      </w:r>
    </w:p>
    <w:tbl>
      <w:tblPr>
        <w:tblStyle w:val="ch1TableGrid"/>
        <w:tblW w:w="0" w:type="auto"/>
        <w:jc w:val="center"/>
        <w:tblCellMar>
          <w:top w:w="70" w:type="dxa"/>
          <w:left w:w="70" w:type="dxa"/>
          <w:bottom w:w="70" w:type="dxa"/>
          <w:right w:w="70" w:type="dxa"/>
        </w:tblCellMar>
        <w:tblLook w:val="04A0" w:firstRow="1" w:lastRow="0" w:firstColumn="1" w:lastColumn="0" w:noHBand="0" w:noVBand="1"/>
      </w:tblPr>
      <w:tblGrid>
        <w:gridCol w:w="2338"/>
        <w:gridCol w:w="1683"/>
        <w:gridCol w:w="3022"/>
        <w:gridCol w:w="2735"/>
      </w:tblGrid>
      <w:tr w:rsidR="00E373FA" w:rsidRPr="001F7F34" w14:paraId="17EDC7A2" w14:textId="77777777" w:rsidTr="004E4EE7">
        <w:trPr>
          <w:cantSplit/>
          <w:trHeight w:val="567"/>
          <w:jc w:val="center"/>
        </w:trPr>
        <w:tc>
          <w:tcPr>
            <w:tcW w:w="2338" w:type="dxa"/>
            <w:tcMar>
              <w:top w:w="50" w:type="dxa"/>
              <w:left w:w="70" w:type="dxa"/>
              <w:bottom w:w="50" w:type="dxa"/>
              <w:right w:w="70" w:type="dxa"/>
            </w:tcMar>
            <w:vAlign w:val="center"/>
          </w:tcPr>
          <w:p w14:paraId="000000F0" w14:textId="001000F0" w:rsidR="00CA2435" w:rsidRPr="009114EB" w:rsidRDefault="00E458C7" w:rsidP="00BB43CD">
            <w:pPr>
              <w:pStyle w:val="ch1NoSpacing"/>
              <w:jc w:val="center"/>
              <w:rPr>
                <w:rFonts w:ascii="Times New Roman" w:hAnsi="Times New Roman" w:cs="Times New Roman"/>
                <w:sz w:val="28"/>
                <w:szCs w:val="28"/>
              </w:rPr>
            </w:pPr>
            <w:r w:rsidRPr="009114EB">
              <w:rPr>
                <w:rFonts w:ascii="Times New Roman" w:hAnsi="Times New Roman" w:cs="Times New Roman"/>
                <w:sz w:val="28"/>
                <w:szCs w:val="28"/>
              </w:rPr>
              <w:t>Типология</w:t>
            </w:r>
          </w:p>
        </w:tc>
        <w:tc>
          <w:tcPr>
            <w:tcW w:w="1683" w:type="dxa"/>
            <w:tcMar>
              <w:top w:w="50" w:type="dxa"/>
              <w:left w:w="70" w:type="dxa"/>
              <w:bottom w:w="50" w:type="dxa"/>
              <w:right w:w="70" w:type="dxa"/>
            </w:tcMar>
            <w:vAlign w:val="center"/>
          </w:tcPr>
          <w:p w14:paraId="000000F1" w14:textId="001000F1" w:rsidR="00CA2435" w:rsidRPr="009114EB" w:rsidRDefault="00E458C7" w:rsidP="00BB43CD">
            <w:pPr>
              <w:pStyle w:val="ch1NoSpacing"/>
              <w:jc w:val="center"/>
              <w:rPr>
                <w:rFonts w:ascii="Times New Roman" w:hAnsi="Times New Roman" w:cs="Times New Roman"/>
                <w:sz w:val="28"/>
                <w:szCs w:val="28"/>
              </w:rPr>
            </w:pPr>
            <w:r w:rsidRPr="009114EB">
              <w:rPr>
                <w:rFonts w:ascii="Times New Roman" w:hAnsi="Times New Roman" w:cs="Times New Roman"/>
                <w:sz w:val="28"/>
                <w:szCs w:val="28"/>
              </w:rPr>
              <w:t>Уровень анализа</w:t>
            </w:r>
          </w:p>
        </w:tc>
        <w:tc>
          <w:tcPr>
            <w:tcW w:w="0" w:type="auto"/>
            <w:tcMar>
              <w:top w:w="50" w:type="dxa"/>
              <w:left w:w="70" w:type="dxa"/>
              <w:bottom w:w="50" w:type="dxa"/>
              <w:right w:w="70" w:type="dxa"/>
            </w:tcMar>
            <w:vAlign w:val="center"/>
          </w:tcPr>
          <w:p w14:paraId="000000F2" w14:textId="001000F2" w:rsidR="00CA2435" w:rsidRPr="009114EB" w:rsidRDefault="00E458C7" w:rsidP="00BB43CD">
            <w:pPr>
              <w:pStyle w:val="ch1NoSpacing"/>
              <w:jc w:val="center"/>
              <w:rPr>
                <w:rFonts w:ascii="Times New Roman" w:hAnsi="Times New Roman" w:cs="Times New Roman"/>
                <w:sz w:val="28"/>
                <w:szCs w:val="28"/>
              </w:rPr>
            </w:pPr>
            <w:r w:rsidRPr="009114EB">
              <w:rPr>
                <w:rFonts w:ascii="Times New Roman" w:hAnsi="Times New Roman" w:cs="Times New Roman"/>
                <w:sz w:val="28"/>
                <w:szCs w:val="28"/>
              </w:rPr>
              <w:t>Что важно для интерпретации</w:t>
            </w:r>
          </w:p>
        </w:tc>
        <w:tc>
          <w:tcPr>
            <w:tcW w:w="0" w:type="auto"/>
            <w:tcMar>
              <w:top w:w="50" w:type="dxa"/>
              <w:left w:w="70" w:type="dxa"/>
              <w:bottom w:w="50" w:type="dxa"/>
              <w:right w:w="70" w:type="dxa"/>
            </w:tcMar>
            <w:vAlign w:val="center"/>
          </w:tcPr>
          <w:p w14:paraId="000000F3" w14:textId="001000F3" w:rsidR="00CA2435" w:rsidRPr="009114EB" w:rsidRDefault="00E458C7" w:rsidP="00BB43CD">
            <w:pPr>
              <w:pStyle w:val="ch1NoSpacing"/>
              <w:jc w:val="center"/>
              <w:rPr>
                <w:rFonts w:ascii="Times New Roman" w:hAnsi="Times New Roman" w:cs="Times New Roman"/>
                <w:sz w:val="28"/>
                <w:szCs w:val="28"/>
              </w:rPr>
            </w:pPr>
            <w:r w:rsidRPr="009114EB">
              <w:rPr>
                <w:rFonts w:ascii="Times New Roman" w:hAnsi="Times New Roman" w:cs="Times New Roman"/>
                <w:sz w:val="28"/>
                <w:szCs w:val="28"/>
              </w:rPr>
              <w:t>Возможный источник ошибки</w:t>
            </w:r>
          </w:p>
        </w:tc>
      </w:tr>
      <w:tr w:rsidR="00E373FA" w:rsidRPr="00E0551A" w14:paraId="23E777F3" w14:textId="77777777" w:rsidTr="004E4EE7">
        <w:trPr>
          <w:cantSplit/>
          <w:trHeight w:val="567"/>
          <w:jc w:val="center"/>
        </w:trPr>
        <w:tc>
          <w:tcPr>
            <w:tcW w:w="2338" w:type="dxa"/>
            <w:tcMar>
              <w:top w:w="50" w:type="dxa"/>
              <w:left w:w="70" w:type="dxa"/>
              <w:bottom w:w="50" w:type="dxa"/>
              <w:right w:w="70" w:type="dxa"/>
            </w:tcMar>
            <w:vAlign w:val="center"/>
          </w:tcPr>
          <w:p w14:paraId="000000F4" w14:textId="001000F4" w:rsidR="00CA2435" w:rsidRPr="009114EB" w:rsidRDefault="00E458C7" w:rsidP="00BB43CD">
            <w:pPr>
              <w:pStyle w:val="ch1NoSpacing"/>
              <w:rPr>
                <w:rFonts w:ascii="Times New Roman" w:hAnsi="Times New Roman" w:cs="Times New Roman"/>
                <w:sz w:val="28"/>
                <w:szCs w:val="28"/>
              </w:rPr>
            </w:pPr>
            <w:r w:rsidRPr="009114EB">
              <w:rPr>
                <w:rFonts w:ascii="Times New Roman" w:hAnsi="Times New Roman" w:cs="Times New Roman"/>
                <w:sz w:val="28"/>
                <w:szCs w:val="28"/>
              </w:rPr>
              <w:t>Программы-вымогатели</w:t>
            </w:r>
          </w:p>
        </w:tc>
        <w:tc>
          <w:tcPr>
            <w:tcW w:w="1683" w:type="dxa"/>
            <w:tcMar>
              <w:top w:w="50" w:type="dxa"/>
              <w:left w:w="70" w:type="dxa"/>
              <w:bottom w:w="50" w:type="dxa"/>
              <w:right w:w="70" w:type="dxa"/>
            </w:tcMar>
            <w:vAlign w:val="center"/>
          </w:tcPr>
          <w:p w14:paraId="000000F5" w14:textId="001000F5" w:rsidR="00CA2435" w:rsidRPr="009114EB" w:rsidRDefault="00E458C7" w:rsidP="00BB43CD">
            <w:pPr>
              <w:pStyle w:val="ch1NoSpacing"/>
              <w:rPr>
                <w:rFonts w:ascii="Times New Roman" w:hAnsi="Times New Roman" w:cs="Times New Roman"/>
                <w:sz w:val="28"/>
                <w:szCs w:val="28"/>
              </w:rPr>
            </w:pPr>
            <w:r w:rsidRPr="009114EB">
              <w:rPr>
                <w:rFonts w:ascii="Times New Roman" w:hAnsi="Times New Roman" w:cs="Times New Roman"/>
                <w:sz w:val="28"/>
                <w:szCs w:val="28"/>
              </w:rPr>
              <w:t>Адрес, транзакция, маршрут средств</w:t>
            </w:r>
          </w:p>
        </w:tc>
        <w:tc>
          <w:tcPr>
            <w:tcW w:w="0" w:type="auto"/>
            <w:tcMar>
              <w:top w:w="50" w:type="dxa"/>
              <w:left w:w="70" w:type="dxa"/>
              <w:bottom w:w="50" w:type="dxa"/>
              <w:right w:w="70" w:type="dxa"/>
            </w:tcMar>
            <w:vAlign w:val="center"/>
          </w:tcPr>
          <w:p w14:paraId="000000F6" w14:textId="001000F6" w:rsidR="00CA2435" w:rsidRPr="007472B8" w:rsidRDefault="00E458C7" w:rsidP="00BB43CD">
            <w:pPr>
              <w:pStyle w:val="ch1NoSpacing"/>
              <w:rPr>
                <w:rFonts w:ascii="Times New Roman" w:hAnsi="Times New Roman" w:cs="Times New Roman"/>
                <w:sz w:val="28"/>
                <w:szCs w:val="28"/>
                <w:lang w:val="ru-RU"/>
              </w:rPr>
            </w:pPr>
            <w:r w:rsidRPr="007472B8">
              <w:rPr>
                <w:rFonts w:ascii="Times New Roman" w:hAnsi="Times New Roman" w:cs="Times New Roman"/>
                <w:sz w:val="28"/>
                <w:szCs w:val="28"/>
                <w:lang w:val="ru-RU"/>
              </w:rPr>
              <w:t>Известные адреса, время вывода, последующая консолидация</w:t>
            </w:r>
          </w:p>
        </w:tc>
        <w:tc>
          <w:tcPr>
            <w:tcW w:w="0" w:type="auto"/>
            <w:tcMar>
              <w:top w:w="50" w:type="dxa"/>
              <w:left w:w="70" w:type="dxa"/>
              <w:bottom w:w="50" w:type="dxa"/>
              <w:right w:w="70" w:type="dxa"/>
            </w:tcMar>
            <w:vAlign w:val="center"/>
          </w:tcPr>
          <w:p w14:paraId="000000F7" w14:textId="001000F7" w:rsidR="00CA2435" w:rsidRPr="009114EB" w:rsidRDefault="00E458C7" w:rsidP="00BB43CD">
            <w:pPr>
              <w:pStyle w:val="ch1NoSpacing"/>
              <w:rPr>
                <w:rFonts w:ascii="Times New Roman" w:hAnsi="Times New Roman" w:cs="Times New Roman"/>
                <w:sz w:val="28"/>
                <w:szCs w:val="28"/>
                <w:lang w:val="ru-KZ"/>
              </w:rPr>
            </w:pPr>
            <w:r w:rsidRPr="009114EB">
              <w:rPr>
                <w:rFonts w:ascii="Times New Roman" w:hAnsi="Times New Roman" w:cs="Times New Roman"/>
                <w:sz w:val="28"/>
                <w:szCs w:val="28"/>
                <w:lang w:val="ru-KZ"/>
              </w:rPr>
              <w:t>Без внешних данных платеж трудно отличить от обычного перевода</w:t>
            </w:r>
          </w:p>
          <w:p w14:paraId="000000F8" w14:textId="001000F8" w:rsidR="00CA2435" w:rsidRPr="007472B8" w:rsidRDefault="00CA2435" w:rsidP="00BB43CD">
            <w:pPr>
              <w:pStyle w:val="ch1NoSpacing"/>
              <w:rPr>
                <w:rFonts w:ascii="Times New Roman" w:hAnsi="Times New Roman" w:cs="Times New Roman"/>
                <w:sz w:val="28"/>
                <w:szCs w:val="28"/>
                <w:lang w:val="ru-RU"/>
              </w:rPr>
            </w:pPr>
          </w:p>
        </w:tc>
      </w:tr>
      <w:tr w:rsidR="00E373FA" w:rsidRPr="00E0551A" w14:paraId="0DCC8695" w14:textId="77777777" w:rsidTr="004E4EE7">
        <w:trPr>
          <w:cantSplit/>
          <w:trHeight w:val="567"/>
          <w:jc w:val="center"/>
        </w:trPr>
        <w:tc>
          <w:tcPr>
            <w:tcW w:w="2338" w:type="dxa"/>
            <w:tcMar>
              <w:top w:w="50" w:type="dxa"/>
              <w:left w:w="70" w:type="dxa"/>
              <w:bottom w:w="50" w:type="dxa"/>
              <w:right w:w="70" w:type="dxa"/>
            </w:tcMar>
            <w:vAlign w:val="center"/>
          </w:tcPr>
          <w:p w14:paraId="000000F9" w14:textId="001000F9" w:rsidR="00CA2435" w:rsidRPr="009114EB" w:rsidRDefault="00E458C7" w:rsidP="00BB43CD">
            <w:pPr>
              <w:pStyle w:val="ch1NoSpacing"/>
              <w:rPr>
                <w:rFonts w:ascii="Times New Roman" w:hAnsi="Times New Roman" w:cs="Times New Roman"/>
                <w:sz w:val="28"/>
                <w:szCs w:val="28"/>
              </w:rPr>
            </w:pPr>
            <w:r w:rsidRPr="009114EB">
              <w:rPr>
                <w:rFonts w:ascii="Times New Roman" w:hAnsi="Times New Roman" w:cs="Times New Roman"/>
                <w:sz w:val="28"/>
                <w:szCs w:val="28"/>
              </w:rPr>
              <w:t>Даркнет-маркеты</w:t>
            </w:r>
          </w:p>
        </w:tc>
        <w:tc>
          <w:tcPr>
            <w:tcW w:w="1683" w:type="dxa"/>
            <w:tcMar>
              <w:top w:w="50" w:type="dxa"/>
              <w:left w:w="70" w:type="dxa"/>
              <w:bottom w:w="50" w:type="dxa"/>
              <w:right w:w="70" w:type="dxa"/>
            </w:tcMar>
            <w:vAlign w:val="center"/>
          </w:tcPr>
          <w:p w14:paraId="000000FA" w14:textId="18235B54" w:rsidR="00CA2435" w:rsidRPr="009114EB" w:rsidRDefault="0008004E" w:rsidP="00BB43CD">
            <w:pPr>
              <w:pStyle w:val="ch1NoSpacing"/>
              <w:rPr>
                <w:rFonts w:ascii="Times New Roman" w:hAnsi="Times New Roman" w:cs="Times New Roman"/>
                <w:sz w:val="28"/>
                <w:szCs w:val="28"/>
              </w:rPr>
            </w:pPr>
            <w:r w:rsidRPr="0008004E">
              <w:rPr>
                <w:rFonts w:ascii="Times New Roman" w:hAnsi="Times New Roman" w:cs="Times New Roman"/>
                <w:sz w:val="28"/>
                <w:szCs w:val="28"/>
              </w:rPr>
              <w:t>Поток средств, локальный подграф</w:t>
            </w:r>
          </w:p>
        </w:tc>
        <w:tc>
          <w:tcPr>
            <w:tcW w:w="0" w:type="auto"/>
            <w:tcMar>
              <w:top w:w="50" w:type="dxa"/>
              <w:left w:w="70" w:type="dxa"/>
              <w:bottom w:w="50" w:type="dxa"/>
              <w:right w:w="70" w:type="dxa"/>
            </w:tcMar>
            <w:vAlign w:val="center"/>
          </w:tcPr>
          <w:p w14:paraId="000000FB" w14:textId="001000FB" w:rsidR="00CA2435" w:rsidRPr="007472B8" w:rsidRDefault="00E458C7" w:rsidP="00BB43CD">
            <w:pPr>
              <w:pStyle w:val="ch1NoSpacing"/>
              <w:rPr>
                <w:rFonts w:ascii="Times New Roman" w:hAnsi="Times New Roman" w:cs="Times New Roman"/>
                <w:sz w:val="28"/>
                <w:szCs w:val="28"/>
                <w:lang w:val="ru-RU"/>
              </w:rPr>
            </w:pPr>
            <w:r w:rsidRPr="007472B8">
              <w:rPr>
                <w:rFonts w:ascii="Times New Roman" w:hAnsi="Times New Roman" w:cs="Times New Roman"/>
                <w:sz w:val="28"/>
                <w:szCs w:val="28"/>
                <w:lang w:val="ru-RU"/>
              </w:rPr>
              <w:t>Регулярные поступления, связи с сервисами, дальнейший вывод средств</w:t>
            </w:r>
          </w:p>
        </w:tc>
        <w:tc>
          <w:tcPr>
            <w:tcW w:w="0" w:type="auto"/>
            <w:tcMar>
              <w:top w:w="50" w:type="dxa"/>
              <w:left w:w="70" w:type="dxa"/>
              <w:bottom w:w="50" w:type="dxa"/>
              <w:right w:w="70" w:type="dxa"/>
            </w:tcMar>
            <w:vAlign w:val="center"/>
          </w:tcPr>
          <w:p w14:paraId="000000FC" w14:textId="001000FC" w:rsidR="00CA2435" w:rsidRPr="007472B8" w:rsidRDefault="00E458C7" w:rsidP="00BB43CD">
            <w:pPr>
              <w:pStyle w:val="ch1NoSpacing"/>
              <w:rPr>
                <w:rFonts w:ascii="Times New Roman" w:hAnsi="Times New Roman" w:cs="Times New Roman"/>
                <w:sz w:val="28"/>
                <w:szCs w:val="28"/>
                <w:lang w:val="ru-RU"/>
              </w:rPr>
            </w:pPr>
            <w:r w:rsidRPr="007472B8">
              <w:rPr>
                <w:rFonts w:ascii="Times New Roman" w:hAnsi="Times New Roman" w:cs="Times New Roman"/>
                <w:sz w:val="28"/>
                <w:szCs w:val="28"/>
                <w:lang w:val="ru-RU"/>
              </w:rPr>
              <w:t>Сходная структура встречается и у обычных сервисов</w:t>
            </w:r>
          </w:p>
        </w:tc>
      </w:tr>
      <w:tr w:rsidR="005F1F22" w:rsidRPr="00E0551A" w14:paraId="36E664C7" w14:textId="77777777" w:rsidTr="004E4EE7">
        <w:trPr>
          <w:cantSplit/>
          <w:trHeight w:val="567"/>
          <w:jc w:val="center"/>
        </w:trPr>
        <w:tc>
          <w:tcPr>
            <w:tcW w:w="2338" w:type="dxa"/>
            <w:tcMar>
              <w:top w:w="50" w:type="dxa"/>
              <w:left w:w="70" w:type="dxa"/>
              <w:bottom w:w="50" w:type="dxa"/>
              <w:right w:w="70" w:type="dxa"/>
            </w:tcMar>
            <w:vAlign w:val="center"/>
          </w:tcPr>
          <w:p w14:paraId="000000FD" w14:textId="001000FD" w:rsidR="00CA2435" w:rsidRPr="009114EB" w:rsidRDefault="00E458C7" w:rsidP="00BB43CD">
            <w:pPr>
              <w:pStyle w:val="ch1NoSpacing"/>
              <w:rPr>
                <w:rFonts w:ascii="Times New Roman" w:hAnsi="Times New Roman" w:cs="Times New Roman"/>
                <w:sz w:val="28"/>
                <w:szCs w:val="28"/>
              </w:rPr>
            </w:pPr>
            <w:r w:rsidRPr="009114EB">
              <w:rPr>
                <w:rFonts w:ascii="Times New Roman" w:hAnsi="Times New Roman" w:cs="Times New Roman"/>
                <w:sz w:val="28"/>
                <w:szCs w:val="28"/>
              </w:rPr>
              <w:t>Мошеннические схемы</w:t>
            </w:r>
          </w:p>
        </w:tc>
        <w:tc>
          <w:tcPr>
            <w:tcW w:w="1683" w:type="dxa"/>
            <w:tcMar>
              <w:top w:w="50" w:type="dxa"/>
              <w:left w:w="70" w:type="dxa"/>
              <w:bottom w:w="50" w:type="dxa"/>
              <w:right w:w="70" w:type="dxa"/>
            </w:tcMar>
            <w:vAlign w:val="center"/>
          </w:tcPr>
          <w:p w14:paraId="000000FE" w14:textId="001000FE" w:rsidR="00CA2435" w:rsidRPr="009114EB" w:rsidRDefault="00E458C7" w:rsidP="00BB43CD">
            <w:pPr>
              <w:pStyle w:val="ch1NoSpacing"/>
              <w:rPr>
                <w:rFonts w:ascii="Times New Roman" w:hAnsi="Times New Roman" w:cs="Times New Roman"/>
                <w:sz w:val="28"/>
                <w:szCs w:val="28"/>
              </w:rPr>
            </w:pPr>
            <w:r w:rsidRPr="009114EB">
              <w:rPr>
                <w:rFonts w:ascii="Times New Roman" w:hAnsi="Times New Roman" w:cs="Times New Roman"/>
                <w:sz w:val="28"/>
                <w:szCs w:val="28"/>
              </w:rPr>
              <w:t>Подграф, временная динамика</w:t>
            </w:r>
          </w:p>
        </w:tc>
        <w:tc>
          <w:tcPr>
            <w:tcW w:w="0" w:type="auto"/>
            <w:tcMar>
              <w:top w:w="50" w:type="dxa"/>
              <w:left w:w="70" w:type="dxa"/>
              <w:bottom w:w="50" w:type="dxa"/>
              <w:right w:w="70" w:type="dxa"/>
            </w:tcMar>
            <w:vAlign w:val="center"/>
          </w:tcPr>
          <w:p w14:paraId="000000FF" w14:textId="001000FF" w:rsidR="00CA2435" w:rsidRPr="007472B8" w:rsidRDefault="00E458C7" w:rsidP="00BB43CD">
            <w:pPr>
              <w:pStyle w:val="ch1NoSpacing"/>
              <w:rPr>
                <w:rFonts w:ascii="Times New Roman" w:hAnsi="Times New Roman" w:cs="Times New Roman"/>
                <w:sz w:val="28"/>
                <w:szCs w:val="28"/>
                <w:lang w:val="ru-RU"/>
              </w:rPr>
            </w:pPr>
            <w:r w:rsidRPr="007472B8">
              <w:rPr>
                <w:rFonts w:ascii="Times New Roman" w:hAnsi="Times New Roman" w:cs="Times New Roman"/>
                <w:sz w:val="28"/>
                <w:szCs w:val="28"/>
                <w:lang w:val="ru-RU"/>
              </w:rPr>
              <w:t>Массовые поступления, перераспределение средств, повторяемость схемы</w:t>
            </w:r>
          </w:p>
        </w:tc>
        <w:tc>
          <w:tcPr>
            <w:tcW w:w="0" w:type="auto"/>
            <w:tcMar>
              <w:top w:w="50" w:type="dxa"/>
              <w:left w:w="70" w:type="dxa"/>
              <w:bottom w:w="50" w:type="dxa"/>
              <w:right w:w="70" w:type="dxa"/>
            </w:tcMar>
            <w:vAlign w:val="center"/>
          </w:tcPr>
          <w:p w14:paraId="00000100" w14:textId="00100100" w:rsidR="00CA2435" w:rsidRPr="007472B8" w:rsidRDefault="00E458C7" w:rsidP="00BB43CD">
            <w:pPr>
              <w:pStyle w:val="ch1NoSpacing"/>
              <w:rPr>
                <w:rFonts w:ascii="Times New Roman" w:hAnsi="Times New Roman" w:cs="Times New Roman"/>
                <w:sz w:val="28"/>
                <w:szCs w:val="28"/>
                <w:lang w:val="ru-RU"/>
              </w:rPr>
            </w:pPr>
            <w:r w:rsidRPr="007472B8">
              <w:rPr>
                <w:rFonts w:ascii="Times New Roman" w:hAnsi="Times New Roman" w:cs="Times New Roman"/>
                <w:sz w:val="28"/>
                <w:szCs w:val="28"/>
                <w:lang w:val="ru-RU"/>
              </w:rPr>
              <w:t>Без жалоб и внешних данных назначение переводов остается неясным</w:t>
            </w:r>
          </w:p>
        </w:tc>
      </w:tr>
      <w:tr w:rsidR="005F1F22" w:rsidRPr="00E0551A" w14:paraId="27609D55" w14:textId="77777777" w:rsidTr="004E4EE7">
        <w:trPr>
          <w:cantSplit/>
          <w:trHeight w:val="567"/>
          <w:jc w:val="center"/>
        </w:trPr>
        <w:tc>
          <w:tcPr>
            <w:tcW w:w="2338" w:type="dxa"/>
            <w:tcMar>
              <w:top w:w="50" w:type="dxa"/>
              <w:left w:w="70" w:type="dxa"/>
              <w:bottom w:w="50" w:type="dxa"/>
              <w:right w:w="70" w:type="dxa"/>
            </w:tcMar>
            <w:vAlign w:val="center"/>
          </w:tcPr>
          <w:p w14:paraId="00000101" w14:textId="00100101" w:rsidR="00CA2435" w:rsidRPr="009114EB" w:rsidRDefault="00E458C7" w:rsidP="00BB43CD">
            <w:pPr>
              <w:pStyle w:val="ch1NoSpacing"/>
              <w:rPr>
                <w:rFonts w:ascii="Times New Roman" w:hAnsi="Times New Roman" w:cs="Times New Roman"/>
                <w:sz w:val="28"/>
                <w:szCs w:val="28"/>
              </w:rPr>
            </w:pPr>
            <w:r w:rsidRPr="009114EB">
              <w:rPr>
                <w:rFonts w:ascii="Times New Roman" w:hAnsi="Times New Roman" w:cs="Times New Roman"/>
                <w:sz w:val="28"/>
                <w:szCs w:val="28"/>
              </w:rPr>
              <w:t>Кражи</w:t>
            </w:r>
          </w:p>
        </w:tc>
        <w:tc>
          <w:tcPr>
            <w:tcW w:w="1683" w:type="dxa"/>
            <w:tcMar>
              <w:top w:w="50" w:type="dxa"/>
              <w:left w:w="70" w:type="dxa"/>
              <w:bottom w:w="50" w:type="dxa"/>
              <w:right w:w="70" w:type="dxa"/>
            </w:tcMar>
            <w:vAlign w:val="center"/>
          </w:tcPr>
          <w:p w14:paraId="00000102" w14:textId="00100102" w:rsidR="00CA2435" w:rsidRPr="007472B8" w:rsidRDefault="00E458C7" w:rsidP="00BB43CD">
            <w:pPr>
              <w:pStyle w:val="ch1NoSpacing"/>
              <w:rPr>
                <w:rFonts w:ascii="Times New Roman" w:hAnsi="Times New Roman" w:cs="Times New Roman"/>
                <w:sz w:val="28"/>
                <w:szCs w:val="28"/>
                <w:lang w:val="ru-RU"/>
              </w:rPr>
            </w:pPr>
            <w:r w:rsidRPr="007472B8">
              <w:rPr>
                <w:rFonts w:ascii="Times New Roman" w:hAnsi="Times New Roman" w:cs="Times New Roman"/>
                <w:sz w:val="28"/>
                <w:szCs w:val="28"/>
                <w:lang w:val="ru-RU"/>
              </w:rPr>
              <w:t>Исходное событие и маршрут вывода</w:t>
            </w:r>
          </w:p>
        </w:tc>
        <w:tc>
          <w:tcPr>
            <w:tcW w:w="0" w:type="auto"/>
            <w:tcMar>
              <w:top w:w="50" w:type="dxa"/>
              <w:left w:w="70" w:type="dxa"/>
              <w:bottom w:w="50" w:type="dxa"/>
              <w:right w:w="70" w:type="dxa"/>
            </w:tcMar>
            <w:vAlign w:val="center"/>
          </w:tcPr>
          <w:p w14:paraId="00000103" w14:textId="00100103" w:rsidR="00CA2435" w:rsidRPr="007472B8" w:rsidRDefault="00E458C7" w:rsidP="00BB43CD">
            <w:pPr>
              <w:pStyle w:val="ch1NoSpacing"/>
              <w:rPr>
                <w:rFonts w:ascii="Times New Roman" w:hAnsi="Times New Roman" w:cs="Times New Roman"/>
                <w:sz w:val="28"/>
                <w:szCs w:val="28"/>
                <w:lang w:val="ru-RU"/>
              </w:rPr>
            </w:pPr>
            <w:r w:rsidRPr="007472B8">
              <w:rPr>
                <w:rFonts w:ascii="Times New Roman" w:hAnsi="Times New Roman" w:cs="Times New Roman"/>
                <w:sz w:val="28"/>
                <w:szCs w:val="28"/>
                <w:lang w:val="ru-RU"/>
              </w:rPr>
              <w:t>Быстрое дробление средств, миксеры, промежуточные адреса</w:t>
            </w:r>
          </w:p>
        </w:tc>
        <w:tc>
          <w:tcPr>
            <w:tcW w:w="0" w:type="auto"/>
            <w:tcMar>
              <w:top w:w="50" w:type="dxa"/>
              <w:left w:w="70" w:type="dxa"/>
              <w:bottom w:w="50" w:type="dxa"/>
              <w:right w:w="70" w:type="dxa"/>
            </w:tcMar>
            <w:vAlign w:val="center"/>
          </w:tcPr>
          <w:p w14:paraId="00000104" w14:textId="00100104" w:rsidR="00CA2435" w:rsidRPr="007472B8" w:rsidRDefault="00E458C7" w:rsidP="00BB43CD">
            <w:pPr>
              <w:pStyle w:val="ch1NoSpacing"/>
              <w:rPr>
                <w:rFonts w:ascii="Times New Roman" w:hAnsi="Times New Roman" w:cs="Times New Roman"/>
                <w:sz w:val="28"/>
                <w:szCs w:val="28"/>
                <w:lang w:val="ru-RU"/>
              </w:rPr>
            </w:pPr>
            <w:r w:rsidRPr="007472B8">
              <w:rPr>
                <w:rFonts w:ascii="Times New Roman" w:hAnsi="Times New Roman" w:cs="Times New Roman"/>
                <w:sz w:val="28"/>
                <w:szCs w:val="28"/>
                <w:lang w:val="ru-RU"/>
              </w:rPr>
              <w:t>Принадлежность промежуточных адресов трудно установить</w:t>
            </w:r>
          </w:p>
        </w:tc>
      </w:tr>
    </w:tbl>
    <w:p w14:paraId="00000105" w14:textId="00100105" w:rsidR="00CA2435" w:rsidRPr="001F7F34" w:rsidRDefault="00CA2435" w:rsidP="00593D7D">
      <w:pPr>
        <w:pStyle w:val="ch1KazNUInternalHeading"/>
        <w:keepNext w:val="0"/>
        <w:keepLines w:val="0"/>
        <w:widowControl w:val="0"/>
        <w:spacing w:before="0"/>
      </w:pPr>
    </w:p>
    <w:p w14:paraId="00000106" w14:textId="00100106" w:rsidR="00CA2435" w:rsidRPr="00506F47" w:rsidRDefault="00E458C7" w:rsidP="00593D7D">
      <w:pPr>
        <w:pStyle w:val="FinalBody"/>
        <w:widowControl w:val="0"/>
        <w:rPr>
          <w:i/>
          <w:iCs/>
          <w:lang w:val="kk-KZ"/>
        </w:rPr>
      </w:pPr>
      <w:r w:rsidRPr="00506F47">
        <w:rPr>
          <w:i/>
          <w:iCs/>
          <w:lang w:val="ru-RU"/>
        </w:rPr>
        <w:t>Индикаторы риска, транзакционные паттерны</w:t>
      </w:r>
      <w:r w:rsidRPr="00506F47">
        <w:rPr>
          <w:i/>
          <w:iCs/>
          <w:lang w:val="kk-KZ"/>
        </w:rPr>
        <w:t xml:space="preserve"> </w:t>
      </w:r>
      <w:r w:rsidRPr="00506F47">
        <w:rPr>
          <w:i/>
          <w:iCs/>
          <w:lang w:val="ru-RU"/>
        </w:rPr>
        <w:t>и аномалии</w:t>
      </w:r>
    </w:p>
    <w:p w14:paraId="00000107" w14:textId="00100107" w:rsidR="00CA2435" w:rsidRPr="009622E4" w:rsidRDefault="00E458C7" w:rsidP="00593D7D">
      <w:pPr>
        <w:pStyle w:val="FinalBody"/>
        <w:widowControl w:val="0"/>
        <w:rPr>
          <w:lang w:val="ru-KZ"/>
        </w:rPr>
      </w:pPr>
      <w:r w:rsidRPr="00C562A3">
        <w:rPr>
          <w:lang w:val="ru-RU"/>
        </w:rPr>
        <w:t xml:space="preserve">Наличие подозрительного признака или отклонение от обычного поведения еще не означает, что </w:t>
      </w:r>
      <w:r w:rsidRPr="001F7F34">
        <w:t>Bitcoin</w:t>
      </w:r>
      <w:r w:rsidRPr="00C562A3">
        <w:rPr>
          <w:lang w:val="ru-RU"/>
        </w:rPr>
        <w:t xml:space="preserve">-транзакция связана с незаконной деятельностью. </w:t>
      </w:r>
      <w:r w:rsidRPr="001F7F34">
        <w:t>FATF</w:t>
      </w:r>
      <w:r w:rsidRPr="00C562A3">
        <w:rPr>
          <w:lang w:val="ru-RU"/>
        </w:rPr>
        <w:t xml:space="preserve"> рассматривает такие индикаторы как основание для </w:t>
      </w:r>
      <w:r w:rsidRPr="001F7F34">
        <w:rPr>
          <w:lang w:val="kk-KZ"/>
        </w:rPr>
        <w:t>дополнительной</w:t>
      </w:r>
      <w:r w:rsidRPr="00C562A3">
        <w:rPr>
          <w:lang w:val="ru-RU"/>
        </w:rPr>
        <w:t xml:space="preserve"> проверки, но не как доказательство отмывания денег или финансирования терроризма [12].</w:t>
      </w:r>
      <w:r>
        <w:rPr>
          <w:lang w:val="ru-KZ"/>
        </w:rPr>
        <w:t xml:space="preserve"> </w:t>
      </w:r>
      <w:r w:rsidRPr="001F7F34">
        <w:rPr>
          <w:lang w:val="ru-KZ"/>
        </w:rPr>
        <w:t>Такими индикаторами могут быть повторяющиеся переводы крупных сумм, объединение множества небольших поступлений, быстрое распределение средств между несколькими адресами и взаимодействие с сервисами микширования [12]. Конкретный набор признаков зависит от анализируемой схемы. Например, при выявлении финансовых пирамид учитываются массовые поступления и последующее перераспределение средств [22], а при анализе платежей программ-вымогателей учитываются связи с известными адресами и дальнейшее движение средств [18].</w:t>
      </w:r>
    </w:p>
    <w:p w14:paraId="00000109" w14:textId="573E4BBA" w:rsidR="00CA2435" w:rsidRPr="008C52B2" w:rsidRDefault="00E458C7" w:rsidP="008C52B2">
      <w:pPr>
        <w:pStyle w:val="FinalBody"/>
        <w:widowControl w:val="0"/>
        <w:rPr>
          <w:lang w:val="ru-KZ"/>
        </w:rPr>
      </w:pPr>
      <w:r w:rsidRPr="00C562A3">
        <w:rPr>
          <w:lang w:val="ru-RU"/>
        </w:rPr>
        <w:t xml:space="preserve">Если несколько признаков образуют устойчивую конфигурацию связей или повторяющуюся последовательность переводов, такую структуру рассматривают как транзакционный паттерн. Аномалией считается заметное отклонение характеристик транзакции, адреса или последовательности </w:t>
      </w:r>
      <w:r w:rsidRPr="00C562A3">
        <w:rPr>
          <w:lang w:val="ru-RU"/>
        </w:rPr>
        <w:lastRenderedPageBreak/>
        <w:t xml:space="preserve">переводов от обычных значений. </w:t>
      </w:r>
      <w:r w:rsidRPr="001F7F34">
        <w:t>Chandola</w:t>
      </w:r>
      <w:r w:rsidRPr="00C562A3">
        <w:rPr>
          <w:lang w:val="ru-RU"/>
        </w:rPr>
        <w:t xml:space="preserve">, </w:t>
      </w:r>
      <w:r w:rsidRPr="001F7F34">
        <w:t>Banerjee</w:t>
      </w:r>
      <w:r w:rsidRPr="00C562A3">
        <w:rPr>
          <w:lang w:val="ru-RU"/>
        </w:rPr>
        <w:t xml:space="preserve"> и </w:t>
      </w:r>
      <w:r w:rsidRPr="001F7F34">
        <w:t>Kumar</w:t>
      </w:r>
      <w:r w:rsidRPr="00C562A3">
        <w:rPr>
          <w:lang w:val="ru-RU"/>
        </w:rPr>
        <w:t xml:space="preserve"> выделяют точечные, контекстные и коллективные аномалии [23]. Точечная аномалия относится к отдельной транзакции или адресу, контекстная определяется с учетом условий наблюдения, а коллективная проявляется в группе связанных событий. Поэтому отдельные транзакции могут не выделяться, тогда как вся последовательность переводов образует нетипичную схему. В графовых данных аномалии могут обнаруживаться на уровне вершин, ребер, подграфов и временных последовательностей [24].</w:t>
      </w:r>
      <w:r w:rsidR="008C52B2">
        <w:rPr>
          <w:lang w:val="ru-KZ"/>
        </w:rPr>
        <w:t xml:space="preserve"> </w:t>
      </w:r>
      <w:r w:rsidRPr="00C562A3">
        <w:rPr>
          <w:lang w:val="ru-RU"/>
        </w:rPr>
        <w:t>Методы обнаружения аномалий позволяют выделять транзакции и фрагменты графа, требующие дополнительной проверки [25]. Последовательность перехода от наблюдаемого признака к криминалистической гипотезе показана на рисунке 1.5.</w:t>
      </w:r>
    </w:p>
    <w:p w14:paraId="0000010A" w14:textId="0010010A" w:rsidR="00CA2435" w:rsidRPr="001F7F34" w:rsidRDefault="00E458C7" w:rsidP="00593D7D">
      <w:pPr>
        <w:pStyle w:val="ch1KazNUImage"/>
        <w:keepLines w:val="0"/>
        <w:widowControl w:val="0"/>
        <w:rPr>
          <w:szCs w:val="28"/>
        </w:rPr>
      </w:pPr>
      <w:r w:rsidRPr="001F7F34">
        <w:rPr>
          <w:noProof/>
          <w:lang w:val="ru-KZ"/>
        </w:rPr>
        <w:drawing>
          <wp:inline distT="0" distB="0" distL="0" distR="0" wp14:anchorId="763FBC26" wp14:editId="2E6B2E10">
            <wp:extent cx="5968665" cy="1990725"/>
            <wp:effectExtent l="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68665" cy="1990725"/>
                    </a:xfrm>
                    <a:prstGeom prst="rect">
                      <a:avLst/>
                    </a:prstGeom>
                    <a:noFill/>
                    <a:ln>
                      <a:noFill/>
                    </a:ln>
                  </pic:spPr>
                </pic:pic>
              </a:graphicData>
            </a:graphic>
          </wp:inline>
        </w:drawing>
      </w:r>
    </w:p>
    <w:p w14:paraId="0000010B" w14:textId="0010010B" w:rsidR="00CA2435" w:rsidRPr="00C562A3" w:rsidRDefault="00E458C7" w:rsidP="00C07ACD">
      <w:pPr>
        <w:pStyle w:val="FinalFigureCaption"/>
        <w:widowControl w:val="0"/>
        <w:spacing w:after="0"/>
        <w:rPr>
          <w:lang w:val="ru-RU"/>
        </w:rPr>
      </w:pPr>
      <w:r w:rsidRPr="00C562A3">
        <w:rPr>
          <w:lang w:val="ru-RU"/>
        </w:rPr>
        <w:t>Рисунок 1.5 – Переход от наблюдаемого признака к криминалистической гипотезе</w:t>
      </w:r>
    </w:p>
    <w:p w14:paraId="0000010C" w14:textId="0010010C" w:rsidR="00CA2435" w:rsidRPr="001F7F34" w:rsidRDefault="00CA2435" w:rsidP="00593D7D">
      <w:pPr>
        <w:pStyle w:val="ch1KazNUSubsectionHeading"/>
        <w:keepNext w:val="0"/>
        <w:keepLines w:val="0"/>
        <w:widowControl w:val="0"/>
        <w:spacing w:before="0"/>
        <w:jc w:val="both"/>
        <w:rPr>
          <w:lang w:val="kk-KZ"/>
        </w:rPr>
      </w:pPr>
    </w:p>
    <w:p w14:paraId="0000010D" w14:textId="0010010D" w:rsidR="00CA2435" w:rsidRPr="001F7F34" w:rsidRDefault="00CA2435" w:rsidP="00593D7D">
      <w:pPr>
        <w:pStyle w:val="ch1KazNUSubsectionHeading"/>
        <w:keepNext w:val="0"/>
        <w:keepLines w:val="0"/>
        <w:widowControl w:val="0"/>
        <w:spacing w:before="0"/>
        <w:rPr>
          <w:lang w:val="kk-KZ"/>
        </w:rPr>
      </w:pPr>
    </w:p>
    <w:p w14:paraId="0000010E" w14:textId="105C9212" w:rsidR="00CA2435" w:rsidRPr="00C562A3" w:rsidRDefault="00E458C7" w:rsidP="002524D9">
      <w:pPr>
        <w:pStyle w:val="FinalHeading2"/>
        <w:ind w:firstLine="709"/>
        <w:rPr>
          <w:lang w:val="ru-RU"/>
        </w:rPr>
      </w:pPr>
      <w:bookmarkStart w:id="8" w:name="_Toc236275352"/>
      <w:r w:rsidRPr="00C562A3">
        <w:rPr>
          <w:lang w:val="ru-RU"/>
        </w:rPr>
        <w:t xml:space="preserve">1.3 Методы </w:t>
      </w:r>
      <w:r w:rsidR="00BD4E2F" w:rsidRPr="00B33086">
        <w:rPr>
          <w:lang w:val="ru-RU"/>
        </w:rPr>
        <w:t xml:space="preserve">киберкриминалистического </w:t>
      </w:r>
      <w:r w:rsidRPr="00C562A3">
        <w:rPr>
          <w:lang w:val="ru-RU"/>
        </w:rPr>
        <w:t xml:space="preserve">анализа </w:t>
      </w:r>
      <w:r w:rsidRPr="00C85BBF">
        <w:t>Bitcoin</w:t>
      </w:r>
      <w:r w:rsidRPr="00C562A3">
        <w:rPr>
          <w:lang w:val="ru-RU"/>
        </w:rPr>
        <w:t>-транзакций</w:t>
      </w:r>
      <w:bookmarkEnd w:id="8"/>
    </w:p>
    <w:p w14:paraId="0000010F" w14:textId="0010010F" w:rsidR="00CA2435" w:rsidRPr="00E46F6E" w:rsidRDefault="00E458C7" w:rsidP="004469FD">
      <w:pPr>
        <w:pStyle w:val="FinalBody"/>
        <w:rPr>
          <w:lang w:val="ru-KZ"/>
        </w:rPr>
      </w:pPr>
      <w:r w:rsidRPr="00C562A3">
        <w:rPr>
          <w:lang w:val="ru-RU"/>
        </w:rPr>
        <w:t xml:space="preserve">С ростом объема данных и усложнением схем перемещения средств ручной анализ </w:t>
      </w:r>
      <w:r w:rsidRPr="00E46F6E">
        <w:t>Bitcoin</w:t>
      </w:r>
      <w:r w:rsidRPr="00C562A3">
        <w:rPr>
          <w:lang w:val="ru-RU"/>
        </w:rPr>
        <w:t xml:space="preserve">-транзакций стал затруднительным. Поэтому для обработки большого числа признаков начали применять машинное обучение, а для изучения связей между транзакциями и их положения в сети – графовые методы. </w:t>
      </w:r>
      <w:r w:rsidRPr="00E46F6E">
        <w:rPr>
          <w:lang w:val="ru-KZ"/>
        </w:rPr>
        <w:t>Наряду с адресными эвристиками и ручным анализом графов получили развитие методы обучения с учителем (supervised learning), без учителя (unsupervised learning) и с частичной разметкой (semi-supervised learning), а также графовые нейронные сети (GNN).</w:t>
      </w:r>
    </w:p>
    <w:p w14:paraId="00000110" w14:textId="00100110" w:rsidR="00CA2435" w:rsidRPr="001F7F34" w:rsidRDefault="00E458C7" w:rsidP="004469FD">
      <w:pPr>
        <w:pStyle w:val="FinalBody"/>
        <w:rPr>
          <w:lang w:val="ru-KZ"/>
        </w:rPr>
      </w:pPr>
      <w:r w:rsidRPr="00C562A3">
        <w:rPr>
          <w:lang w:val="ru-RU"/>
        </w:rPr>
        <w:t xml:space="preserve">Одним из наиболее часто используемых подходов является обучение с учителем. Для обучения таких моделей нужны размеченные датасеты с признаками транзакций. В качестве признаков могут использоваться параметры входов и выходов, характеристики локального окружения, центральности и интервалы между событиями. Для классификации часто применяются ансамблевые модели на основе решающих деревьев, прежде всего </w:t>
      </w:r>
      <w:r w:rsidRPr="00942381">
        <w:t>Random</w:t>
      </w:r>
      <w:r w:rsidRPr="00C562A3">
        <w:rPr>
          <w:lang w:val="ru-RU"/>
        </w:rPr>
        <w:t xml:space="preserve"> </w:t>
      </w:r>
      <w:r w:rsidRPr="00942381">
        <w:t>Forest</w:t>
      </w:r>
      <w:r w:rsidRPr="00C562A3">
        <w:rPr>
          <w:lang w:val="ru-RU"/>
        </w:rPr>
        <w:t xml:space="preserve"> и бустинговые методы [26, 27]. Они подходят для работы с разными типами признаков, учитывают нелинейные зависимости и позволяют оценить вклад отдельных характеристик в прогноз.</w:t>
      </w:r>
    </w:p>
    <w:p w14:paraId="00000111" w14:textId="00100111" w:rsidR="00CA2435" w:rsidRPr="001F7F34" w:rsidRDefault="00E458C7" w:rsidP="004469FD">
      <w:pPr>
        <w:pStyle w:val="FinalBody"/>
        <w:rPr>
          <w:lang w:val="ru-KZ"/>
        </w:rPr>
      </w:pPr>
      <w:r w:rsidRPr="00C562A3">
        <w:rPr>
          <w:lang w:val="ru-RU"/>
        </w:rPr>
        <w:lastRenderedPageBreak/>
        <w:t xml:space="preserve">Когда признаков много, некоторые из них могут дублировать друг друга, слабо влиять на результат или вносить шум. В таких случаях проводят отбор признаков, чтобы сократить избыточность, снизить вычислительную нагрузку и улучшить качество модели [28]. Если смысл признаков известен, некоторые из них можно исключить или оставить с учетом предметной области. Но когда признаки анонимизированы, такой подход неприменим, поэтому используют статистические и информационные методы, включая корреляционный анализ, анализ различий между классами и оценку взаимной информации. Из датасета </w:t>
      </w:r>
      <w:r>
        <w:rPr>
          <w:lang w:val="kk-KZ"/>
        </w:rPr>
        <w:t xml:space="preserve">могут </w:t>
      </w:r>
      <w:r w:rsidRPr="00C562A3">
        <w:rPr>
          <w:lang w:val="ru-RU"/>
        </w:rPr>
        <w:t>удаляться дублирующие и сильно коррелирующие признаки [28].</w:t>
      </w:r>
    </w:p>
    <w:p w14:paraId="00000112" w14:textId="00100112" w:rsidR="00CA2435" w:rsidRPr="001F7F34" w:rsidRDefault="00E458C7" w:rsidP="004469FD">
      <w:pPr>
        <w:pStyle w:val="FinalBody"/>
        <w:rPr>
          <w:lang w:val="ru-KZ"/>
        </w:rPr>
      </w:pPr>
      <w:r w:rsidRPr="00C562A3">
        <w:rPr>
          <w:lang w:val="ru-RU"/>
        </w:rPr>
        <w:t xml:space="preserve">Полностью размеченные наборы </w:t>
      </w:r>
      <w:r w:rsidRPr="001F7F34">
        <w:t>Bitcoin</w:t>
      </w:r>
      <w:r w:rsidRPr="00C562A3">
        <w:rPr>
          <w:lang w:val="ru-RU"/>
        </w:rPr>
        <w:t xml:space="preserve">-транзакций встречаются редко, из-за этого обучение с учителем подходит не всегда. Поэтому при отсутствии меток применяются кластеризация и методы обнаружения аномалий. В работе [29] алгоритмы </w:t>
      </w:r>
      <w:r w:rsidRPr="001F7F34">
        <w:t>k</w:t>
      </w:r>
      <w:r w:rsidRPr="00C562A3">
        <w:rPr>
          <w:lang w:val="ru-RU"/>
        </w:rPr>
        <w:t>-</w:t>
      </w:r>
      <w:r w:rsidRPr="001F7F34">
        <w:t>means</w:t>
      </w:r>
      <w:r w:rsidRPr="00C562A3">
        <w:rPr>
          <w:lang w:val="ru-RU"/>
        </w:rPr>
        <w:t xml:space="preserve"> и </w:t>
      </w:r>
      <w:r w:rsidRPr="001F7F34">
        <w:t>trimmed</w:t>
      </w:r>
      <w:r w:rsidRPr="00C562A3">
        <w:rPr>
          <w:lang w:val="ru-RU"/>
        </w:rPr>
        <w:t xml:space="preserve"> </w:t>
      </w:r>
      <w:r w:rsidRPr="001F7F34">
        <w:t>k</w:t>
      </w:r>
      <w:r w:rsidRPr="00C562A3">
        <w:rPr>
          <w:lang w:val="ru-RU"/>
        </w:rPr>
        <w:t>-</w:t>
      </w:r>
      <w:r w:rsidRPr="001F7F34">
        <w:t>means</w:t>
      </w:r>
      <w:r w:rsidRPr="00C562A3">
        <w:rPr>
          <w:lang w:val="ru-RU"/>
        </w:rPr>
        <w:t xml:space="preserve"> использовались для группирования транзакций по сходству их характеристик. </w:t>
      </w:r>
      <w:r w:rsidRPr="001F7F34">
        <w:t>Isolation</w:t>
      </w:r>
      <w:r w:rsidRPr="00C562A3">
        <w:rPr>
          <w:lang w:val="ru-RU"/>
        </w:rPr>
        <w:t xml:space="preserve"> </w:t>
      </w:r>
      <w:r w:rsidRPr="001F7F34">
        <w:t>Forest</w:t>
      </w:r>
      <w:r w:rsidRPr="00C562A3">
        <w:rPr>
          <w:lang w:val="ru-RU"/>
        </w:rPr>
        <w:t xml:space="preserve"> выделяет наблюдения, которые быстро отделяются от основной массы данных при последовательных случайных разбиениях [30]. Одноклассовые модели определяют область пространства признаков, в которой сосредоточена основная часть наблюдений [31]. Автоэнкодеры выявляют аномалии по величине ошибки восстановления исходных данных [32]. Результатом кластеризации становится отнесение транзакции к определенной группе, тогда как методы обнаружения аномалий формируют аномальный балл. Ни принадлежность к кластеру, ни высокий аномальный балл сами по себе не подтверждают связь транзакции с незаконной деятельностью.</w:t>
      </w:r>
    </w:p>
    <w:p w14:paraId="00000113" w14:textId="00100113" w:rsidR="00CA2435" w:rsidRPr="001F7F34" w:rsidRDefault="00E458C7" w:rsidP="004469FD">
      <w:pPr>
        <w:pStyle w:val="FinalBody"/>
        <w:rPr>
          <w:lang w:val="ru-KZ"/>
        </w:rPr>
      </w:pPr>
      <w:r w:rsidRPr="00C562A3">
        <w:rPr>
          <w:lang w:val="ru-RU"/>
        </w:rPr>
        <w:t>Методы с частичной разметкой используют одновременно размеченные и неразмеченные данные. В методах распространения меток информация о классах размеченных объектов используется для оценки связанных с ними неразмеченных объектов [33]. В других подходах модель присваивает предполагаемые классы транзакциям, для которых прогноз получен с высокой уверенностью, и использует их при дальнейшем обучении [34]. Такой подход позволяет расширить обучающую выборку, но ошибки на этапе присвоения меток могут повлиять на последующие результаты.</w:t>
      </w:r>
      <w:r>
        <w:rPr>
          <w:lang w:val="ru-KZ"/>
        </w:rPr>
        <w:t xml:space="preserve"> </w:t>
      </w:r>
      <w:r w:rsidRPr="00C562A3">
        <w:rPr>
          <w:lang w:val="ru-RU"/>
        </w:rPr>
        <w:t>При самоконтролируемом обучении метки классов</w:t>
      </w:r>
      <w:r>
        <w:rPr>
          <w:lang w:val="kk-KZ"/>
        </w:rPr>
        <w:t xml:space="preserve"> </w:t>
      </w:r>
      <w:r w:rsidRPr="00C562A3">
        <w:rPr>
          <w:lang w:val="ru-RU"/>
        </w:rPr>
        <w:t>на первом этапе не нужны. Модель сначала учится выделять полезные характеристики из признаков и связей между узлами, а затем использует их для классификации транзакции по размеченной части данных [35, 36].</w:t>
      </w:r>
    </w:p>
    <w:p w14:paraId="00000114" w14:textId="00100114" w:rsidR="00CA2435" w:rsidRDefault="00E458C7" w:rsidP="00DD653A">
      <w:pPr>
        <w:pStyle w:val="FinalBody"/>
        <w:rPr>
          <w:lang w:val="kk-KZ"/>
        </w:rPr>
      </w:pPr>
      <w:r w:rsidRPr="00C562A3">
        <w:rPr>
          <w:lang w:val="ru-RU"/>
        </w:rPr>
        <w:t>Граф в таких исследованиях может использоваться по-разному.</w:t>
      </w:r>
      <w:r w:rsidRPr="00D94E61">
        <w:rPr>
          <w:lang w:val="ru-KZ" w:eastAsia="ru-KZ"/>
        </w:rPr>
        <w:t xml:space="preserve"> </w:t>
      </w:r>
      <w:r w:rsidRPr="00D94E61">
        <w:rPr>
          <w:lang w:val="ru-KZ"/>
        </w:rPr>
        <w:t>В ранних работах по графу преимущественно рассчитывали степени узлов, показатели центральности и характеристики окружения</w:t>
      </w:r>
      <w:r w:rsidRPr="00C562A3">
        <w:rPr>
          <w:lang w:val="ru-RU"/>
        </w:rPr>
        <w:t xml:space="preserve">. Затем появились методы, которые извлекают из структуры векторное представление узла, или эмбеддинг, а итоговую классификацию выполняет отдельная модель. В </w:t>
      </w:r>
      <w:r w:rsidRPr="00D94E61">
        <w:t>Inspection</w:t>
      </w:r>
      <w:r w:rsidRPr="00C562A3">
        <w:rPr>
          <w:lang w:val="ru-RU"/>
        </w:rPr>
        <w:t>-</w:t>
      </w:r>
      <w:r w:rsidRPr="00D94E61">
        <w:t>L</w:t>
      </w:r>
      <w:r w:rsidRPr="00C562A3">
        <w:rPr>
          <w:lang w:val="ru-RU"/>
        </w:rPr>
        <w:t xml:space="preserve"> модуль </w:t>
      </w:r>
      <w:r w:rsidRPr="00D94E61">
        <w:t>Deep</w:t>
      </w:r>
      <w:r w:rsidRPr="00C562A3">
        <w:rPr>
          <w:lang w:val="ru-RU"/>
        </w:rPr>
        <w:t xml:space="preserve"> </w:t>
      </w:r>
      <w:r w:rsidRPr="00D94E61">
        <w:t>Graph</w:t>
      </w:r>
      <w:r w:rsidRPr="00C562A3">
        <w:rPr>
          <w:lang w:val="ru-RU"/>
        </w:rPr>
        <w:t xml:space="preserve"> </w:t>
      </w:r>
      <w:r w:rsidRPr="00D94E61">
        <w:t>Infomax</w:t>
      </w:r>
      <w:r w:rsidRPr="00C562A3">
        <w:rPr>
          <w:lang w:val="ru-RU"/>
        </w:rPr>
        <w:t xml:space="preserve"> с энкодером на основе </w:t>
      </w:r>
      <w:r w:rsidRPr="00D94E61">
        <w:t>GIN</w:t>
      </w:r>
      <w:r w:rsidRPr="00C562A3">
        <w:rPr>
          <w:lang w:val="ru-RU"/>
        </w:rPr>
        <w:t xml:space="preserve"> формирует эмбеддинги узлов, которые затем используются моделью </w:t>
      </w:r>
      <w:r w:rsidRPr="00D94E61">
        <w:t>Random</w:t>
      </w:r>
      <w:r w:rsidRPr="00C562A3">
        <w:rPr>
          <w:lang w:val="ru-RU"/>
        </w:rPr>
        <w:t xml:space="preserve"> </w:t>
      </w:r>
      <w:r w:rsidRPr="00D94E61">
        <w:t>Forest</w:t>
      </w:r>
      <w:r w:rsidRPr="00C562A3">
        <w:rPr>
          <w:lang w:val="ru-RU"/>
        </w:rPr>
        <w:t xml:space="preserve"> для классификации транзакций [35]. В </w:t>
      </w:r>
      <w:r w:rsidRPr="00D94E61">
        <w:t>RPGE</w:t>
      </w:r>
      <w:r w:rsidRPr="00C562A3">
        <w:rPr>
          <w:lang w:val="ru-RU"/>
        </w:rPr>
        <w:t xml:space="preserve">, предложенном в работе [37], применяется другой способ: эмбеддинги строятся по сети достижимости транзакций, что сокращает объем ручного формирования признаков. В сквозной графовой нейронной сети </w:t>
      </w:r>
      <w:r w:rsidRPr="00C562A3">
        <w:rPr>
          <w:lang w:val="ru-RU"/>
        </w:rPr>
        <w:lastRenderedPageBreak/>
        <w:t>эти этапы объединены: представление узла и классификатор обучаются совместно [38].</w:t>
      </w:r>
      <w:r>
        <w:rPr>
          <w:lang w:val="kk-KZ"/>
        </w:rPr>
        <w:t xml:space="preserve"> </w:t>
      </w:r>
    </w:p>
    <w:p w14:paraId="76BABA55" w14:textId="729DE0EC" w:rsidR="00276BF7" w:rsidRPr="003F177B" w:rsidRDefault="00E458C7" w:rsidP="00DD653A">
      <w:pPr>
        <w:pStyle w:val="FinalBody"/>
        <w:rPr>
          <w:lang w:val="ru-RU"/>
        </w:rPr>
      </w:pPr>
      <w:r w:rsidRPr="00616E54">
        <w:rPr>
          <w:lang w:val="ru-KZ"/>
        </w:rPr>
        <w:t xml:space="preserve">Архитектуры GNN различаются тем, как собирают сведения о соседях. </w:t>
      </w:r>
      <w:r w:rsidRPr="00616E54">
        <w:t>GCN</w:t>
      </w:r>
      <w:r w:rsidRPr="00C562A3">
        <w:rPr>
          <w:lang w:val="ru-RU"/>
        </w:rPr>
        <w:t xml:space="preserve"> агрегирует признаки соседних узлов с учетом нормализации структуры графа [38]. </w:t>
      </w:r>
      <w:r w:rsidRPr="00616E54">
        <w:t>GAT</w:t>
      </w:r>
      <w:r w:rsidRPr="00C562A3">
        <w:rPr>
          <w:lang w:val="ru-RU"/>
        </w:rPr>
        <w:t xml:space="preserve"> использует механизм внимания, позволяющий присваивать разные веса соседним узлам [39]. </w:t>
      </w:r>
      <w:r w:rsidRPr="00616E54">
        <w:t>GIN</w:t>
      </w:r>
      <w:r w:rsidRPr="00C562A3">
        <w:rPr>
          <w:lang w:val="ru-RU"/>
        </w:rPr>
        <w:t xml:space="preserve"> предназначена для различения локальных графовых структур [40]. На качество классификации также влияют способ построения графа [35, 37] и выбор временной границы доступного подграфа [13]. Рассмотренные методы и связанные с ними ограничения сопоставлены в таблице 1.</w:t>
      </w:r>
      <w:r w:rsidRPr="00616E54">
        <w:rPr>
          <w:lang w:val="kk-KZ"/>
        </w:rPr>
        <w:t>2</w:t>
      </w:r>
      <w:r w:rsidRPr="00C562A3">
        <w:rPr>
          <w:lang w:val="ru-RU"/>
        </w:rPr>
        <w:t>.</w:t>
      </w:r>
    </w:p>
    <w:p w14:paraId="00000116" w14:textId="00100116" w:rsidR="00CA2435" w:rsidRPr="001F7F34" w:rsidRDefault="00E458C7" w:rsidP="00477720">
      <w:pPr>
        <w:pStyle w:val="FinalTableCaption"/>
        <w:widowControl w:val="0"/>
        <w:spacing w:after="0"/>
        <w:rPr>
          <w:lang w:val="kk-KZ"/>
        </w:rPr>
      </w:pPr>
      <w:r w:rsidRPr="00C562A3">
        <w:rPr>
          <w:lang w:val="ru-RU"/>
        </w:rPr>
        <w:t xml:space="preserve">Таблица 1.2 – Сопоставление методов машинного обучения и графового анализа </w:t>
      </w:r>
      <w:r w:rsidRPr="001F7F34">
        <w:t>Bitcoin</w:t>
      </w:r>
      <w:r w:rsidRPr="00C562A3">
        <w:rPr>
          <w:lang w:val="ru-RU"/>
        </w:rPr>
        <w:t>-транзакций</w:t>
      </w:r>
    </w:p>
    <w:tbl>
      <w:tblPr>
        <w:tblStyle w:val="ch1TableGrid"/>
        <w:tblW w:w="0" w:type="auto"/>
        <w:jc w:val="center"/>
        <w:tblLook w:val="04A0" w:firstRow="1" w:lastRow="0" w:firstColumn="1" w:lastColumn="0" w:noHBand="0" w:noVBand="1"/>
      </w:tblPr>
      <w:tblGrid>
        <w:gridCol w:w="2905"/>
        <w:gridCol w:w="2127"/>
        <w:gridCol w:w="2628"/>
        <w:gridCol w:w="2118"/>
      </w:tblGrid>
      <w:tr w:rsidR="006F5EB3" w:rsidRPr="001F7F34" w14:paraId="6474D6AB" w14:textId="77777777" w:rsidTr="004E4EE7">
        <w:trPr>
          <w:trHeight w:val="454"/>
          <w:jc w:val="center"/>
        </w:trPr>
        <w:tc>
          <w:tcPr>
            <w:tcW w:w="2905" w:type="dxa"/>
            <w:tcMar>
              <w:top w:w="50" w:type="dxa"/>
              <w:left w:w="70" w:type="dxa"/>
              <w:bottom w:w="50" w:type="dxa"/>
              <w:right w:w="70" w:type="dxa"/>
            </w:tcMar>
            <w:vAlign w:val="center"/>
          </w:tcPr>
          <w:p w14:paraId="00000117" w14:textId="00100117" w:rsidR="00CA2435" w:rsidRPr="000A70B2" w:rsidRDefault="00E458C7" w:rsidP="006F5EB3">
            <w:pPr>
              <w:pStyle w:val="ch1KazNUTableText"/>
              <w:keepLines/>
              <w:jc w:val="center"/>
              <w:rPr>
                <w:bCs/>
                <w:lang w:val="ru-KZ"/>
              </w:rPr>
            </w:pPr>
            <w:r w:rsidRPr="000A70B2">
              <w:rPr>
                <w:bCs/>
              </w:rPr>
              <w:t>Группа методов</w:t>
            </w:r>
          </w:p>
        </w:tc>
        <w:tc>
          <w:tcPr>
            <w:tcW w:w="2127" w:type="dxa"/>
            <w:tcMar>
              <w:top w:w="50" w:type="dxa"/>
              <w:left w:w="70" w:type="dxa"/>
              <w:bottom w:w="50" w:type="dxa"/>
              <w:right w:w="70" w:type="dxa"/>
            </w:tcMar>
            <w:vAlign w:val="center"/>
          </w:tcPr>
          <w:p w14:paraId="00000118" w14:textId="00100118" w:rsidR="00CA2435" w:rsidRPr="003F177B" w:rsidRDefault="00E458C7" w:rsidP="006F5EB3">
            <w:pPr>
              <w:pStyle w:val="ch1KazNUTableText"/>
              <w:keepLines/>
              <w:jc w:val="center"/>
              <w:rPr>
                <w:bCs/>
                <w:lang w:val="kk-KZ"/>
              </w:rPr>
            </w:pPr>
            <w:r w:rsidRPr="000A70B2">
              <w:rPr>
                <w:bCs/>
              </w:rPr>
              <w:t>Используемая информация</w:t>
            </w:r>
          </w:p>
        </w:tc>
        <w:tc>
          <w:tcPr>
            <w:tcW w:w="2628" w:type="dxa"/>
            <w:tcMar>
              <w:top w:w="50" w:type="dxa"/>
              <w:left w:w="70" w:type="dxa"/>
              <w:bottom w:w="50" w:type="dxa"/>
              <w:right w:w="70" w:type="dxa"/>
            </w:tcMar>
            <w:vAlign w:val="center"/>
          </w:tcPr>
          <w:p w14:paraId="00000119" w14:textId="00100119" w:rsidR="00CA2435" w:rsidRPr="000A70B2" w:rsidRDefault="00E458C7" w:rsidP="006F5EB3">
            <w:pPr>
              <w:pStyle w:val="ch1KazNUTableText"/>
              <w:keepLines/>
              <w:jc w:val="center"/>
              <w:rPr>
                <w:bCs/>
                <w:lang w:val="ru-KZ"/>
              </w:rPr>
            </w:pPr>
            <w:r w:rsidRPr="000A70B2">
              <w:rPr>
                <w:bCs/>
              </w:rPr>
              <w:t>Принцип анализа</w:t>
            </w:r>
          </w:p>
        </w:tc>
        <w:tc>
          <w:tcPr>
            <w:tcW w:w="0" w:type="auto"/>
            <w:tcMar>
              <w:top w:w="50" w:type="dxa"/>
              <w:left w:w="70" w:type="dxa"/>
              <w:bottom w:w="50" w:type="dxa"/>
              <w:right w:w="70" w:type="dxa"/>
            </w:tcMar>
            <w:vAlign w:val="center"/>
          </w:tcPr>
          <w:p w14:paraId="0000011A" w14:textId="0010011A" w:rsidR="00CA2435" w:rsidRPr="000A70B2" w:rsidRDefault="00E458C7" w:rsidP="006F5EB3">
            <w:pPr>
              <w:pStyle w:val="ch1KazNUTableText"/>
              <w:keepLines/>
              <w:jc w:val="center"/>
              <w:rPr>
                <w:bCs/>
                <w:lang w:val="ru-KZ"/>
              </w:rPr>
            </w:pPr>
            <w:r w:rsidRPr="000A70B2">
              <w:rPr>
                <w:bCs/>
              </w:rPr>
              <w:t>Основное ограничение</w:t>
            </w:r>
          </w:p>
        </w:tc>
      </w:tr>
      <w:tr w:rsidR="006F5EB3" w:rsidRPr="00E0551A" w14:paraId="65C1E152" w14:textId="77777777" w:rsidTr="004E4EE7">
        <w:trPr>
          <w:trHeight w:val="454"/>
          <w:jc w:val="center"/>
        </w:trPr>
        <w:tc>
          <w:tcPr>
            <w:tcW w:w="2905" w:type="dxa"/>
            <w:tcMar>
              <w:top w:w="50" w:type="dxa"/>
              <w:left w:w="70" w:type="dxa"/>
              <w:bottom w:w="50" w:type="dxa"/>
              <w:right w:w="70" w:type="dxa"/>
            </w:tcMar>
            <w:vAlign w:val="center"/>
          </w:tcPr>
          <w:p w14:paraId="0000011B" w14:textId="0010011B" w:rsidR="00CA2435" w:rsidRPr="001F7F34" w:rsidRDefault="00E458C7" w:rsidP="00BB43CD">
            <w:pPr>
              <w:pStyle w:val="ch1KazNUTableText"/>
              <w:keepLines/>
              <w:rPr>
                <w:lang w:val="ru-KZ"/>
              </w:rPr>
            </w:pPr>
            <w:r w:rsidRPr="001F7F34">
              <w:t>Признаковые модели с обучением с учителем</w:t>
            </w:r>
          </w:p>
        </w:tc>
        <w:tc>
          <w:tcPr>
            <w:tcW w:w="2127" w:type="dxa"/>
            <w:tcMar>
              <w:top w:w="50" w:type="dxa"/>
              <w:left w:w="70" w:type="dxa"/>
              <w:bottom w:w="50" w:type="dxa"/>
              <w:right w:w="70" w:type="dxa"/>
            </w:tcMar>
            <w:vAlign w:val="center"/>
          </w:tcPr>
          <w:p w14:paraId="0000011C" w14:textId="0010011C" w:rsidR="00CA2435" w:rsidRPr="001F7F34" w:rsidRDefault="00E458C7" w:rsidP="00BB43CD">
            <w:pPr>
              <w:pStyle w:val="ch1KazNUTableText"/>
              <w:keepLines/>
              <w:rPr>
                <w:lang w:val="ru-KZ"/>
              </w:rPr>
            </w:pPr>
            <w:r w:rsidRPr="001F7F34">
              <w:t>Признаки транзакции и ее графового окружения</w:t>
            </w:r>
          </w:p>
        </w:tc>
        <w:tc>
          <w:tcPr>
            <w:tcW w:w="2628" w:type="dxa"/>
            <w:tcMar>
              <w:top w:w="50" w:type="dxa"/>
              <w:left w:w="70" w:type="dxa"/>
              <w:bottom w:w="50" w:type="dxa"/>
              <w:right w:w="70" w:type="dxa"/>
            </w:tcMar>
            <w:vAlign w:val="center"/>
          </w:tcPr>
          <w:p w14:paraId="0000011D" w14:textId="0010011D" w:rsidR="00CA2435" w:rsidRPr="001F7F34" w:rsidRDefault="00E458C7" w:rsidP="00BB43CD">
            <w:pPr>
              <w:pStyle w:val="ch1KazNUTableText"/>
              <w:keepLines/>
              <w:rPr>
                <w:lang w:val="ru-KZ"/>
              </w:rPr>
            </w:pPr>
            <w:r w:rsidRPr="001F7F34">
              <w:t>Обучение классификатора на размеченных данных</w:t>
            </w:r>
          </w:p>
        </w:tc>
        <w:tc>
          <w:tcPr>
            <w:tcW w:w="0" w:type="auto"/>
            <w:tcMar>
              <w:top w:w="50" w:type="dxa"/>
              <w:left w:w="70" w:type="dxa"/>
              <w:bottom w:w="50" w:type="dxa"/>
              <w:right w:w="70" w:type="dxa"/>
            </w:tcMar>
            <w:vAlign w:val="center"/>
          </w:tcPr>
          <w:p w14:paraId="0000011E" w14:textId="0010011E" w:rsidR="00CA2435" w:rsidRPr="001F7F34" w:rsidRDefault="00E458C7" w:rsidP="00BB43CD">
            <w:pPr>
              <w:pStyle w:val="ch1KazNUTableText"/>
              <w:keepLines/>
              <w:rPr>
                <w:lang w:val="ru-KZ"/>
              </w:rPr>
            </w:pPr>
            <w:r w:rsidRPr="001F7F34">
              <w:t>Зависимость от качества меток и состава признаков</w:t>
            </w:r>
          </w:p>
        </w:tc>
      </w:tr>
      <w:tr w:rsidR="006F5EB3" w:rsidRPr="00E0551A" w14:paraId="75A5C3E7" w14:textId="77777777" w:rsidTr="004E4EE7">
        <w:trPr>
          <w:trHeight w:val="454"/>
          <w:jc w:val="center"/>
        </w:trPr>
        <w:tc>
          <w:tcPr>
            <w:tcW w:w="2905" w:type="dxa"/>
            <w:tcMar>
              <w:top w:w="50" w:type="dxa"/>
              <w:left w:w="70" w:type="dxa"/>
              <w:bottom w:w="50" w:type="dxa"/>
              <w:right w:w="70" w:type="dxa"/>
            </w:tcMar>
            <w:vAlign w:val="center"/>
          </w:tcPr>
          <w:p w14:paraId="0000011F" w14:textId="0010011F" w:rsidR="00CA2435" w:rsidRPr="001F7F34" w:rsidRDefault="00E458C7" w:rsidP="00BB43CD">
            <w:pPr>
              <w:pStyle w:val="ch1KazNUTableText"/>
              <w:keepLines/>
              <w:rPr>
                <w:lang w:val="ru-KZ"/>
              </w:rPr>
            </w:pPr>
            <w:r w:rsidRPr="001F7F34">
              <w:t>Методы без учителя</w:t>
            </w:r>
          </w:p>
        </w:tc>
        <w:tc>
          <w:tcPr>
            <w:tcW w:w="2127" w:type="dxa"/>
            <w:tcMar>
              <w:top w:w="50" w:type="dxa"/>
              <w:left w:w="70" w:type="dxa"/>
              <w:bottom w:w="50" w:type="dxa"/>
              <w:right w:w="70" w:type="dxa"/>
            </w:tcMar>
            <w:vAlign w:val="center"/>
          </w:tcPr>
          <w:p w14:paraId="00000120" w14:textId="00100120" w:rsidR="00CA2435" w:rsidRPr="001F7F34" w:rsidRDefault="00E458C7" w:rsidP="00BB43CD">
            <w:pPr>
              <w:pStyle w:val="ch1KazNUTableText"/>
              <w:keepLines/>
              <w:rPr>
                <w:lang w:val="ru-KZ"/>
              </w:rPr>
            </w:pPr>
            <w:r w:rsidRPr="001F7F34">
              <w:t>Числовые признаки без разметки</w:t>
            </w:r>
          </w:p>
        </w:tc>
        <w:tc>
          <w:tcPr>
            <w:tcW w:w="2628" w:type="dxa"/>
            <w:tcMar>
              <w:top w:w="50" w:type="dxa"/>
              <w:left w:w="70" w:type="dxa"/>
              <w:bottom w:w="50" w:type="dxa"/>
              <w:right w:w="70" w:type="dxa"/>
            </w:tcMar>
            <w:vAlign w:val="center"/>
          </w:tcPr>
          <w:p w14:paraId="00000121" w14:textId="00100121" w:rsidR="00CA2435" w:rsidRPr="001F7F34" w:rsidRDefault="00E458C7" w:rsidP="00BB43CD">
            <w:pPr>
              <w:pStyle w:val="ch1KazNUTableText"/>
              <w:keepLines/>
              <w:rPr>
                <w:lang w:val="ru-KZ"/>
              </w:rPr>
            </w:pPr>
            <w:r w:rsidRPr="001F7F34">
              <w:t>Поиск операций, отличающихся от основной массы данных</w:t>
            </w:r>
          </w:p>
        </w:tc>
        <w:tc>
          <w:tcPr>
            <w:tcW w:w="0" w:type="auto"/>
            <w:tcMar>
              <w:top w:w="50" w:type="dxa"/>
              <w:left w:w="70" w:type="dxa"/>
              <w:bottom w:w="50" w:type="dxa"/>
              <w:right w:w="70" w:type="dxa"/>
            </w:tcMar>
            <w:vAlign w:val="center"/>
          </w:tcPr>
          <w:p w14:paraId="00000122" w14:textId="00100122" w:rsidR="00CA2435" w:rsidRPr="001F7F34" w:rsidRDefault="00E458C7" w:rsidP="00BB43CD">
            <w:pPr>
              <w:pStyle w:val="ch1KazNUTableText"/>
              <w:keepLines/>
              <w:rPr>
                <w:lang w:val="ru-KZ"/>
              </w:rPr>
            </w:pPr>
            <w:r w:rsidRPr="001F7F34">
              <w:t>Отклонение не подтверждает принадлежность к классу illicit</w:t>
            </w:r>
          </w:p>
        </w:tc>
      </w:tr>
      <w:tr w:rsidR="006F5EB3" w:rsidRPr="004B6C56" w14:paraId="42F7D992" w14:textId="77777777" w:rsidTr="004E4EE7">
        <w:trPr>
          <w:trHeight w:val="454"/>
          <w:jc w:val="center"/>
        </w:trPr>
        <w:tc>
          <w:tcPr>
            <w:tcW w:w="2905" w:type="dxa"/>
            <w:tcMar>
              <w:top w:w="50" w:type="dxa"/>
              <w:left w:w="70" w:type="dxa"/>
              <w:bottom w:w="50" w:type="dxa"/>
              <w:right w:w="70" w:type="dxa"/>
            </w:tcMar>
            <w:vAlign w:val="center"/>
          </w:tcPr>
          <w:p w14:paraId="00000123" w14:textId="00100123" w:rsidR="00CA2435" w:rsidRPr="001F7F34" w:rsidRDefault="00E458C7" w:rsidP="00BB43CD">
            <w:pPr>
              <w:pStyle w:val="ch1KazNUTableText"/>
              <w:keepLines/>
              <w:rPr>
                <w:lang w:val="ru-KZ"/>
              </w:rPr>
            </w:pPr>
            <w:r w:rsidRPr="001F7F34">
              <w:t>Обучение с частичной разметкой</w:t>
            </w:r>
          </w:p>
        </w:tc>
        <w:tc>
          <w:tcPr>
            <w:tcW w:w="2127" w:type="dxa"/>
            <w:tcMar>
              <w:top w:w="50" w:type="dxa"/>
              <w:left w:w="70" w:type="dxa"/>
              <w:bottom w:w="50" w:type="dxa"/>
              <w:right w:w="70" w:type="dxa"/>
            </w:tcMar>
            <w:vAlign w:val="center"/>
          </w:tcPr>
          <w:p w14:paraId="00000124" w14:textId="00100124" w:rsidR="00CA2435" w:rsidRPr="001F7F34" w:rsidRDefault="00E458C7" w:rsidP="00BB43CD">
            <w:pPr>
              <w:pStyle w:val="ch1KazNUTableText"/>
              <w:keepLines/>
              <w:rPr>
                <w:lang w:val="kk-KZ"/>
              </w:rPr>
            </w:pPr>
            <w:r w:rsidRPr="001F7F34">
              <w:t xml:space="preserve">Размеченные и неразмеченные узлы </w:t>
            </w:r>
            <w:r w:rsidRPr="001F7F34">
              <w:rPr>
                <w:lang w:val="kk-KZ"/>
              </w:rPr>
              <w:t>графа</w:t>
            </w:r>
          </w:p>
        </w:tc>
        <w:tc>
          <w:tcPr>
            <w:tcW w:w="2628" w:type="dxa"/>
            <w:tcMar>
              <w:top w:w="50" w:type="dxa"/>
              <w:left w:w="70" w:type="dxa"/>
              <w:bottom w:w="50" w:type="dxa"/>
              <w:right w:w="70" w:type="dxa"/>
            </w:tcMar>
            <w:vAlign w:val="center"/>
          </w:tcPr>
          <w:p w14:paraId="00000125" w14:textId="00100125" w:rsidR="00CA2435" w:rsidRPr="001F7F34" w:rsidRDefault="00E458C7" w:rsidP="00BB43CD">
            <w:pPr>
              <w:pStyle w:val="ch1KazNUTableText"/>
              <w:keepLines/>
              <w:rPr>
                <w:lang w:val="kk-KZ"/>
              </w:rPr>
            </w:pPr>
            <w:r w:rsidRPr="001F7F34">
              <w:t>Распространение меток и использование псевдометок</w:t>
            </w:r>
          </w:p>
        </w:tc>
        <w:tc>
          <w:tcPr>
            <w:tcW w:w="0" w:type="auto"/>
            <w:tcMar>
              <w:top w:w="50" w:type="dxa"/>
              <w:left w:w="70" w:type="dxa"/>
              <w:bottom w:w="50" w:type="dxa"/>
              <w:right w:w="70" w:type="dxa"/>
            </w:tcMar>
            <w:vAlign w:val="center"/>
          </w:tcPr>
          <w:p w14:paraId="00000126" w14:textId="00100126" w:rsidR="00CA2435" w:rsidRPr="001F7F34" w:rsidRDefault="00E458C7" w:rsidP="00BB43CD">
            <w:pPr>
              <w:pStyle w:val="ch1KazNUTableText"/>
              <w:keepLines/>
              <w:rPr>
                <w:lang w:val="ru-KZ"/>
              </w:rPr>
            </w:pPr>
            <w:r w:rsidRPr="001F7F34">
              <w:t>Риск накопления ошибок в псевдометках</w:t>
            </w:r>
          </w:p>
        </w:tc>
      </w:tr>
      <w:tr w:rsidR="00F3474E" w:rsidRPr="004B6C56" w14:paraId="66707A38" w14:textId="77777777" w:rsidTr="004E4EE7">
        <w:trPr>
          <w:trHeight w:val="454"/>
          <w:jc w:val="center"/>
        </w:trPr>
        <w:tc>
          <w:tcPr>
            <w:tcW w:w="2905" w:type="dxa"/>
            <w:tcMar>
              <w:top w:w="50" w:type="dxa"/>
              <w:left w:w="70" w:type="dxa"/>
              <w:bottom w:w="50" w:type="dxa"/>
              <w:right w:w="70" w:type="dxa"/>
            </w:tcMar>
            <w:vAlign w:val="center"/>
          </w:tcPr>
          <w:p w14:paraId="00000127" w14:textId="00100127" w:rsidR="00CA2435" w:rsidRPr="001F7F34" w:rsidRDefault="00E458C7" w:rsidP="00BB43CD">
            <w:pPr>
              <w:pStyle w:val="ch1KazNUTableText"/>
              <w:keepLines/>
            </w:pPr>
            <w:r w:rsidRPr="001F7F34">
              <w:t>Самоконтролируемое обучение</w:t>
            </w:r>
          </w:p>
        </w:tc>
        <w:tc>
          <w:tcPr>
            <w:tcW w:w="2127" w:type="dxa"/>
            <w:tcMar>
              <w:top w:w="50" w:type="dxa"/>
              <w:left w:w="70" w:type="dxa"/>
              <w:bottom w:w="50" w:type="dxa"/>
              <w:right w:w="70" w:type="dxa"/>
            </w:tcMar>
            <w:vAlign w:val="center"/>
          </w:tcPr>
          <w:p w14:paraId="00000128" w14:textId="00100128" w:rsidR="00CA2435" w:rsidRPr="001F7F34" w:rsidRDefault="00E458C7" w:rsidP="00BB43CD">
            <w:pPr>
              <w:pStyle w:val="ch1KazNUTableText"/>
              <w:keepLines/>
              <w:rPr>
                <w:lang w:val="kk-KZ"/>
              </w:rPr>
            </w:pPr>
            <w:r w:rsidRPr="001F7F34">
              <w:t>Признаки и структура графа без меток на этапе предобучения</w:t>
            </w:r>
          </w:p>
        </w:tc>
        <w:tc>
          <w:tcPr>
            <w:tcW w:w="2628" w:type="dxa"/>
            <w:tcMar>
              <w:top w:w="50" w:type="dxa"/>
              <w:left w:w="70" w:type="dxa"/>
              <w:bottom w:w="50" w:type="dxa"/>
              <w:right w:w="70" w:type="dxa"/>
            </w:tcMar>
            <w:vAlign w:val="center"/>
          </w:tcPr>
          <w:p w14:paraId="00000129" w14:textId="00100129" w:rsidR="00CA2435" w:rsidRPr="001F7F34" w:rsidRDefault="00E458C7" w:rsidP="00BB43CD">
            <w:pPr>
              <w:pStyle w:val="ch1KazNUTableText"/>
              <w:keepLines/>
            </w:pPr>
            <w:r w:rsidRPr="001F7F34">
              <w:t>Предобучение представлений с последующей классификацией по размеченным данным</w:t>
            </w:r>
          </w:p>
        </w:tc>
        <w:tc>
          <w:tcPr>
            <w:tcW w:w="0" w:type="auto"/>
            <w:tcMar>
              <w:top w:w="50" w:type="dxa"/>
              <w:left w:w="70" w:type="dxa"/>
              <w:bottom w:w="50" w:type="dxa"/>
              <w:right w:w="70" w:type="dxa"/>
            </w:tcMar>
            <w:vAlign w:val="center"/>
          </w:tcPr>
          <w:p w14:paraId="0000012A" w14:textId="0010012A" w:rsidR="00CA2435" w:rsidRPr="001F7F34" w:rsidRDefault="00E458C7" w:rsidP="00BB43CD">
            <w:pPr>
              <w:pStyle w:val="ch1KazNUTableText"/>
              <w:keepLines/>
            </w:pPr>
            <w:r w:rsidRPr="001F7F34">
              <w:t>Зависимость от предтекстовой задачи и качества представлений</w:t>
            </w:r>
          </w:p>
        </w:tc>
      </w:tr>
      <w:tr w:rsidR="006F5EB3" w:rsidRPr="004B6C56" w14:paraId="74AAF7A1" w14:textId="77777777" w:rsidTr="004E4EE7">
        <w:trPr>
          <w:trHeight w:val="454"/>
          <w:jc w:val="center"/>
        </w:trPr>
        <w:tc>
          <w:tcPr>
            <w:tcW w:w="2905" w:type="dxa"/>
            <w:tcMar>
              <w:top w:w="50" w:type="dxa"/>
              <w:left w:w="70" w:type="dxa"/>
              <w:bottom w:w="50" w:type="dxa"/>
              <w:right w:w="70" w:type="dxa"/>
            </w:tcMar>
            <w:vAlign w:val="center"/>
          </w:tcPr>
          <w:p w14:paraId="0000012B" w14:textId="0010012B" w:rsidR="00CA2435" w:rsidRPr="001F7F34" w:rsidRDefault="00E458C7" w:rsidP="00BB43CD">
            <w:pPr>
              <w:pStyle w:val="ch1KazNUTableText"/>
              <w:keepLines/>
              <w:rPr>
                <w:lang w:val="ru-KZ"/>
              </w:rPr>
            </w:pPr>
            <w:r w:rsidRPr="001F7F34">
              <w:t>Графовые признаки и векторные представления</w:t>
            </w:r>
          </w:p>
        </w:tc>
        <w:tc>
          <w:tcPr>
            <w:tcW w:w="2127" w:type="dxa"/>
            <w:tcMar>
              <w:top w:w="50" w:type="dxa"/>
              <w:left w:w="70" w:type="dxa"/>
              <w:bottom w:w="50" w:type="dxa"/>
              <w:right w:w="70" w:type="dxa"/>
            </w:tcMar>
            <w:vAlign w:val="center"/>
          </w:tcPr>
          <w:p w14:paraId="0000012C" w14:textId="0010012C" w:rsidR="00CA2435" w:rsidRPr="001F7F34" w:rsidRDefault="00E458C7" w:rsidP="00BB43CD">
            <w:pPr>
              <w:pStyle w:val="ch1KazNUTableText"/>
              <w:keepLines/>
              <w:rPr>
                <w:lang w:val="ru-KZ"/>
              </w:rPr>
            </w:pPr>
            <w:r w:rsidRPr="001F7F34">
              <w:t>Связи, свойства соседей и положение узла в графе</w:t>
            </w:r>
          </w:p>
        </w:tc>
        <w:tc>
          <w:tcPr>
            <w:tcW w:w="2628" w:type="dxa"/>
            <w:tcMar>
              <w:top w:w="50" w:type="dxa"/>
              <w:left w:w="70" w:type="dxa"/>
              <w:bottom w:w="50" w:type="dxa"/>
              <w:right w:w="70" w:type="dxa"/>
            </w:tcMar>
            <w:vAlign w:val="center"/>
          </w:tcPr>
          <w:p w14:paraId="0000012D" w14:textId="0010012D" w:rsidR="00CA2435" w:rsidRPr="001F7F34" w:rsidRDefault="00E458C7" w:rsidP="00BB43CD">
            <w:pPr>
              <w:pStyle w:val="ch1KazNUTableText"/>
              <w:keepLines/>
              <w:rPr>
                <w:lang w:val="ru-KZ"/>
              </w:rPr>
            </w:pPr>
            <w:r w:rsidRPr="001F7F34">
              <w:t>Расчет признаков или эмбеддингов для отдельного классификатора</w:t>
            </w:r>
          </w:p>
        </w:tc>
        <w:tc>
          <w:tcPr>
            <w:tcW w:w="0" w:type="auto"/>
            <w:tcMar>
              <w:top w:w="50" w:type="dxa"/>
              <w:left w:w="70" w:type="dxa"/>
              <w:bottom w:w="50" w:type="dxa"/>
              <w:right w:w="70" w:type="dxa"/>
            </w:tcMar>
            <w:vAlign w:val="center"/>
          </w:tcPr>
          <w:p w14:paraId="0000012E" w14:textId="0010012E" w:rsidR="00CA2435" w:rsidRPr="001F7F34" w:rsidRDefault="00E458C7" w:rsidP="00BB43CD">
            <w:pPr>
              <w:pStyle w:val="ch1KazNUTableText"/>
              <w:keepLines/>
              <w:rPr>
                <w:lang w:val="ru-KZ"/>
              </w:rPr>
            </w:pPr>
            <w:r w:rsidRPr="001F7F34">
              <w:t>Зависимость от построения графа и способа представления</w:t>
            </w:r>
          </w:p>
        </w:tc>
      </w:tr>
      <w:tr w:rsidR="006F5EB3" w:rsidRPr="004B6C56" w14:paraId="10DB965E" w14:textId="77777777" w:rsidTr="004E4EE7">
        <w:trPr>
          <w:trHeight w:val="454"/>
          <w:jc w:val="center"/>
        </w:trPr>
        <w:tc>
          <w:tcPr>
            <w:tcW w:w="2905" w:type="dxa"/>
            <w:tcMar>
              <w:top w:w="50" w:type="dxa"/>
              <w:left w:w="70" w:type="dxa"/>
              <w:bottom w:w="50" w:type="dxa"/>
              <w:right w:w="70" w:type="dxa"/>
            </w:tcMar>
            <w:vAlign w:val="center"/>
          </w:tcPr>
          <w:p w14:paraId="0000012F" w14:textId="0010012F" w:rsidR="00CA2435" w:rsidRPr="001F7F34" w:rsidRDefault="00E458C7" w:rsidP="00BB43CD">
            <w:pPr>
              <w:pStyle w:val="ch1KazNUTableText"/>
              <w:keepLines/>
              <w:rPr>
                <w:lang w:val="ru-KZ"/>
              </w:rPr>
            </w:pPr>
            <w:r w:rsidRPr="001F7F34">
              <w:t>Графовые нейронные сети</w:t>
            </w:r>
          </w:p>
        </w:tc>
        <w:tc>
          <w:tcPr>
            <w:tcW w:w="2127" w:type="dxa"/>
            <w:tcMar>
              <w:top w:w="50" w:type="dxa"/>
              <w:left w:w="70" w:type="dxa"/>
              <w:bottom w:w="50" w:type="dxa"/>
              <w:right w:w="70" w:type="dxa"/>
            </w:tcMar>
            <w:vAlign w:val="center"/>
          </w:tcPr>
          <w:p w14:paraId="00000130" w14:textId="00100130" w:rsidR="00CA2435" w:rsidRPr="001F7F34" w:rsidRDefault="00E458C7" w:rsidP="00BB43CD">
            <w:pPr>
              <w:pStyle w:val="ch1KazNUTableText"/>
              <w:keepLines/>
              <w:rPr>
                <w:lang w:val="ru-KZ"/>
              </w:rPr>
            </w:pPr>
            <w:r w:rsidRPr="001F7F34">
              <w:t>Признаки узлов и структура связей</w:t>
            </w:r>
          </w:p>
        </w:tc>
        <w:tc>
          <w:tcPr>
            <w:tcW w:w="2628" w:type="dxa"/>
            <w:tcMar>
              <w:top w:w="50" w:type="dxa"/>
              <w:left w:w="70" w:type="dxa"/>
              <w:bottom w:w="50" w:type="dxa"/>
              <w:right w:w="70" w:type="dxa"/>
            </w:tcMar>
            <w:vAlign w:val="center"/>
          </w:tcPr>
          <w:p w14:paraId="00000131" w14:textId="00100131" w:rsidR="00CA2435" w:rsidRPr="001F7F34" w:rsidRDefault="00E458C7" w:rsidP="00BB43CD">
            <w:pPr>
              <w:pStyle w:val="ch1KazNUTableText"/>
              <w:keepLines/>
              <w:rPr>
                <w:lang w:val="ru-KZ"/>
              </w:rPr>
            </w:pPr>
            <w:r w:rsidRPr="001F7F34">
              <w:t>Совместное формирование представления узла и прогноза</w:t>
            </w:r>
          </w:p>
        </w:tc>
        <w:tc>
          <w:tcPr>
            <w:tcW w:w="0" w:type="auto"/>
            <w:tcMar>
              <w:top w:w="50" w:type="dxa"/>
              <w:left w:w="70" w:type="dxa"/>
              <w:bottom w:w="50" w:type="dxa"/>
              <w:right w:w="70" w:type="dxa"/>
            </w:tcMar>
            <w:vAlign w:val="center"/>
          </w:tcPr>
          <w:p w14:paraId="00000132" w14:textId="00100132" w:rsidR="00CA2435" w:rsidRPr="001F7F34" w:rsidRDefault="00E458C7" w:rsidP="00BB43CD">
            <w:pPr>
              <w:pStyle w:val="ch1KazNUTableText"/>
              <w:keepLines/>
              <w:rPr>
                <w:lang w:val="ru-KZ"/>
              </w:rPr>
            </w:pPr>
            <w:r w:rsidRPr="001F7F34">
              <w:t>Сложность интерпретации и зависимость от способа построения графа.</w:t>
            </w:r>
          </w:p>
        </w:tc>
      </w:tr>
    </w:tbl>
    <w:p w14:paraId="00000133" w14:textId="00100133" w:rsidR="00CA2435" w:rsidRPr="00C562A3" w:rsidRDefault="00E458C7" w:rsidP="003C1719">
      <w:pPr>
        <w:pStyle w:val="FinalBody"/>
        <w:rPr>
          <w:lang w:val="ru-RU"/>
        </w:rPr>
      </w:pPr>
      <w:r w:rsidRPr="001F7F34">
        <w:rPr>
          <w:lang w:val="ru-KZ"/>
        </w:rPr>
        <w:lastRenderedPageBreak/>
        <w:tab/>
      </w:r>
      <w:r w:rsidRPr="00C562A3">
        <w:rPr>
          <w:lang w:val="ru-RU"/>
        </w:rPr>
        <w:t>Возможности интерпретации зависят от типа модели</w:t>
      </w:r>
      <w:r w:rsidRPr="001F7F34">
        <w:rPr>
          <w:lang w:val="ru-KZ"/>
        </w:rPr>
        <w:t xml:space="preserve">. </w:t>
      </w:r>
      <w:r w:rsidRPr="00C562A3">
        <w:rPr>
          <w:lang w:val="ru-RU"/>
        </w:rPr>
        <w:t xml:space="preserve">В моделях, использующих табличные признаки, вклад отдельных переменных оценивают по показателям важности и значениям </w:t>
      </w:r>
      <w:r w:rsidRPr="001F7F34">
        <w:t>SHAP</w:t>
      </w:r>
      <w:r w:rsidRPr="001F7F34">
        <w:rPr>
          <w:lang w:val="ru-KZ"/>
        </w:rPr>
        <w:t xml:space="preserve"> [41]. Для графовых нейронных сетей интерпретация немного сложнее, поскольку прогноз определяется не только признаками анализируемого узла, но и его окружением, включая соседние узлы и связи между ними. GNNExplainer и другие методы позволяют выделить подграф и признаки, </w:t>
      </w:r>
      <w:r w:rsidRPr="00C562A3">
        <w:rPr>
          <w:lang w:val="ru-RU"/>
        </w:rPr>
        <w:t>наиболее значимые для конкретного решения модели [42].</w:t>
      </w:r>
    </w:p>
    <w:p w14:paraId="00000134" w14:textId="00100134" w:rsidR="00CA2435" w:rsidRDefault="00CA2435" w:rsidP="004469FD">
      <w:pPr>
        <w:pStyle w:val="ch1KazNUBody"/>
      </w:pPr>
    </w:p>
    <w:p w14:paraId="00000135" w14:textId="00100135" w:rsidR="00CA2435" w:rsidRPr="001F7F34" w:rsidRDefault="00CA2435" w:rsidP="004469FD">
      <w:pPr>
        <w:pStyle w:val="ch1KazNUBody"/>
        <w:rPr>
          <w:szCs w:val="28"/>
          <w:lang w:val="kk-KZ"/>
        </w:rPr>
      </w:pPr>
    </w:p>
    <w:p w14:paraId="00000136" w14:textId="78887313" w:rsidR="00CA2435" w:rsidRPr="00C85BBF" w:rsidRDefault="00E458C7" w:rsidP="002524D9">
      <w:pPr>
        <w:pStyle w:val="FinalHeading2"/>
        <w:ind w:firstLine="709"/>
        <w:rPr>
          <w:lang w:val="kk-KZ"/>
        </w:rPr>
      </w:pPr>
      <w:bookmarkStart w:id="9" w:name="_Toc236275353"/>
      <w:r w:rsidRPr="00C562A3">
        <w:rPr>
          <w:lang w:val="ru-RU"/>
        </w:rPr>
        <w:t xml:space="preserve">1.4 </w:t>
      </w:r>
      <w:r w:rsidR="00C519FA">
        <w:rPr>
          <w:lang w:val="ru-RU"/>
        </w:rPr>
        <w:t>Н</w:t>
      </w:r>
      <w:r w:rsidRPr="00C562A3">
        <w:rPr>
          <w:lang w:val="ru-RU"/>
        </w:rPr>
        <w:t xml:space="preserve">аборы данных для анализа </w:t>
      </w:r>
      <w:r w:rsidRPr="00C85BBF">
        <w:t>Bitcoin</w:t>
      </w:r>
      <w:r w:rsidRPr="00C562A3">
        <w:rPr>
          <w:lang w:val="ru-RU"/>
        </w:rPr>
        <w:t>-транзакций</w:t>
      </w:r>
      <w:bookmarkEnd w:id="9"/>
    </w:p>
    <w:p w14:paraId="00000137" w14:textId="00100137" w:rsidR="00CA2435" w:rsidRPr="00C562A3" w:rsidRDefault="00E458C7">
      <w:pPr>
        <w:pStyle w:val="FinalBody"/>
        <w:rPr>
          <w:lang w:val="ru-RU"/>
        </w:rPr>
      </w:pPr>
      <w:r w:rsidRPr="00C562A3">
        <w:rPr>
          <w:lang w:val="ru-RU"/>
        </w:rPr>
        <w:t xml:space="preserve">В исследованиях </w:t>
      </w:r>
      <w:r w:rsidRPr="001F7F34">
        <w:t>Bitcoin</w:t>
      </w:r>
      <w:r w:rsidRPr="00C562A3">
        <w:rPr>
          <w:lang w:val="ru-RU"/>
        </w:rPr>
        <w:t xml:space="preserve">-транзакций качество данных не менее важно, чем выбор алгоритма. От полноты, корректности и согласованности данных зависят результаты анализа и последующая интерпретация полученных выводов. Работа с открытыми блокчейн-данными начинается с подготовки набора. Записи о </w:t>
      </w:r>
      <w:r w:rsidRPr="001F7F34">
        <w:t>Bitcoin</w:t>
      </w:r>
      <w:r w:rsidRPr="00C562A3">
        <w:rPr>
          <w:lang w:val="ru-RU"/>
        </w:rPr>
        <w:t>-транзакциях надо извлечь, очистить, привести к единому формату и построить граф [7]. На этом же этапе определяются объект анализа, временные границы и правила разметки. При этом метки обычно охватывают только часть графа и могут быть получены из разных источников [9]. Поэтому результаты разных датасетов следует сопоставлять с учетом того, что именно классифицируется, как построен граф и по какому протоколу проводилась оценка.</w:t>
      </w:r>
    </w:p>
    <w:p w14:paraId="00000138" w14:textId="00100138" w:rsidR="00CA2435" w:rsidRPr="001F7F34" w:rsidRDefault="00E458C7">
      <w:pPr>
        <w:pStyle w:val="FinalBody"/>
        <w:rPr>
          <w:lang w:val="ru-KZ"/>
        </w:rPr>
      </w:pPr>
      <w:r w:rsidRPr="00C562A3">
        <w:rPr>
          <w:lang w:val="ru-RU"/>
        </w:rPr>
        <w:t xml:space="preserve">В данной работе в качестве основных наборов данных для анализа </w:t>
      </w:r>
      <w:r w:rsidRPr="001F7F34">
        <w:t>Bitcoin</w:t>
      </w:r>
      <w:r w:rsidRPr="00C562A3">
        <w:rPr>
          <w:lang w:val="ru-RU"/>
        </w:rPr>
        <w:t xml:space="preserve">-транзакций используются </w:t>
      </w:r>
      <w:r w:rsidRPr="001F7F34">
        <w:t>Elliptic</w:t>
      </w:r>
      <w:r w:rsidRPr="00C562A3">
        <w:rPr>
          <w:lang w:val="ru-RU"/>
        </w:rPr>
        <w:t xml:space="preserve"> </w:t>
      </w:r>
      <w:r w:rsidRPr="001F7F34">
        <w:t>Dataset</w:t>
      </w:r>
      <w:r w:rsidRPr="00C562A3">
        <w:rPr>
          <w:lang w:val="ru-RU"/>
        </w:rPr>
        <w:t xml:space="preserve"> и его расширенная версия </w:t>
      </w:r>
      <w:r w:rsidRPr="001F7F34">
        <w:t>Elliptic</w:t>
      </w:r>
      <w:r w:rsidRPr="00C562A3">
        <w:rPr>
          <w:lang w:val="ru-RU"/>
        </w:rPr>
        <w:t xml:space="preserve">++. </w:t>
      </w:r>
      <w:r w:rsidRPr="001F7F34">
        <w:t>Elliptic</w:t>
      </w:r>
      <w:r w:rsidRPr="00C562A3">
        <w:rPr>
          <w:lang w:val="ru-RU"/>
        </w:rPr>
        <w:t xml:space="preserve"> содержит 203 769 </w:t>
      </w:r>
      <w:r w:rsidRPr="001F7F34">
        <w:t>Bitcoin</w:t>
      </w:r>
      <w:r w:rsidRPr="00C562A3">
        <w:rPr>
          <w:lang w:val="ru-RU"/>
        </w:rPr>
        <w:t xml:space="preserve">-транзакций, 234 355 направленных связей, 166 признаков и 49 временных срезов и представляет </w:t>
      </w:r>
      <w:r w:rsidRPr="001F7F34">
        <w:t>Bitcoin</w:t>
      </w:r>
      <w:r w:rsidRPr="00C562A3">
        <w:rPr>
          <w:lang w:val="ru-RU"/>
        </w:rPr>
        <w:t xml:space="preserve">-транзакции в виде временного транзакционного графа с метками </w:t>
      </w:r>
      <w:r w:rsidRPr="001F7F34">
        <w:t>licit</w:t>
      </w:r>
      <w:r w:rsidRPr="00C562A3">
        <w:rPr>
          <w:lang w:val="ru-RU"/>
        </w:rPr>
        <w:t xml:space="preserve">, </w:t>
      </w:r>
      <w:r w:rsidRPr="001F7F34">
        <w:t>illicit</w:t>
      </w:r>
      <w:r w:rsidRPr="00C562A3">
        <w:rPr>
          <w:lang w:val="ru-RU"/>
        </w:rPr>
        <w:t xml:space="preserve"> и </w:t>
      </w:r>
      <w:r w:rsidRPr="001F7F34">
        <w:t>unknown</w:t>
      </w:r>
      <w:r w:rsidRPr="00C562A3">
        <w:rPr>
          <w:lang w:val="ru-RU"/>
        </w:rPr>
        <w:t xml:space="preserve"> [26]. Значительная часть транзакций не имеет меток, то есть отнесена к классу </w:t>
      </w:r>
      <w:r w:rsidRPr="001F7F34">
        <w:t>unknown</w:t>
      </w:r>
      <w:r w:rsidRPr="00C562A3">
        <w:rPr>
          <w:lang w:val="ru-RU"/>
        </w:rPr>
        <w:t xml:space="preserve">, а признаки анонимизированы, что не позволяет определить, какие характеристики транзакций повлияли на результат модели [26]. </w:t>
      </w:r>
      <w:r w:rsidRPr="001F7F34">
        <w:t>Elliptic</w:t>
      </w:r>
      <w:r w:rsidRPr="00C562A3">
        <w:rPr>
          <w:lang w:val="ru-RU"/>
        </w:rPr>
        <w:t>++ дополняет эту структуру адресным, двудольным и сущностным уровнями, что позволяет исследовать различные объекты и типы связей блокчейна [21].</w:t>
      </w:r>
    </w:p>
    <w:p w14:paraId="00000139" w14:textId="00100139" w:rsidR="00CA2435" w:rsidRPr="00C562A3" w:rsidRDefault="00E458C7" w:rsidP="001946C0">
      <w:pPr>
        <w:pStyle w:val="FinalBody"/>
        <w:rPr>
          <w:lang w:val="ru-RU"/>
        </w:rPr>
      </w:pPr>
      <w:r w:rsidRPr="00C562A3">
        <w:rPr>
          <w:lang w:val="ru-RU"/>
        </w:rPr>
        <w:t xml:space="preserve">Другие открытые корпуса используются в литературе для смежных постановок. </w:t>
      </w:r>
      <w:r w:rsidRPr="001F7F34">
        <w:t>Elliptic</w:t>
      </w:r>
      <w:r w:rsidRPr="00C562A3">
        <w:rPr>
          <w:lang w:val="ru-RU"/>
        </w:rPr>
        <w:t xml:space="preserve">2 рассматривает не отдельные транзакции, а подграфы, выделенные из крупного фонового графа </w:t>
      </w:r>
      <w:r w:rsidRPr="001F7F34">
        <w:t>Bitcoin</w:t>
      </w:r>
      <w:r w:rsidRPr="00C562A3">
        <w:rPr>
          <w:lang w:val="ru-RU"/>
        </w:rPr>
        <w:t xml:space="preserve"> [43]. </w:t>
      </w:r>
      <w:r w:rsidRPr="001F7F34">
        <w:t>BitcoinHeist</w:t>
      </w:r>
      <w:r w:rsidRPr="00C562A3">
        <w:rPr>
          <w:lang w:val="ru-RU"/>
        </w:rPr>
        <w:t xml:space="preserve"> содержит данные о платежах программ-вымогателей и поэтому охватывает более узкую задачу [44]. </w:t>
      </w:r>
      <w:r w:rsidRPr="001F7F34">
        <w:t>BABD</w:t>
      </w:r>
      <w:r w:rsidRPr="00C562A3">
        <w:rPr>
          <w:lang w:val="ru-RU"/>
        </w:rPr>
        <w:t xml:space="preserve"> используется для анализа поведения </w:t>
      </w:r>
      <w:r w:rsidRPr="001F7F34">
        <w:t>Bitcoin</w:t>
      </w:r>
      <w:r w:rsidRPr="00C562A3">
        <w:rPr>
          <w:lang w:val="ru-RU"/>
        </w:rPr>
        <w:t xml:space="preserve">-адресов [45]. </w:t>
      </w:r>
      <w:r w:rsidRPr="001F7F34">
        <w:t>ORBITAAL</w:t>
      </w:r>
      <w:r w:rsidRPr="00C562A3">
        <w:rPr>
          <w:lang w:val="ru-RU"/>
        </w:rPr>
        <w:t xml:space="preserve"> предназначен для анализа временных связей между предполагаемыми сущностями </w:t>
      </w:r>
      <w:r w:rsidRPr="001F7F34">
        <w:t>Bitcoin</w:t>
      </w:r>
      <w:r w:rsidRPr="00C562A3">
        <w:rPr>
          <w:lang w:val="ru-RU"/>
        </w:rPr>
        <w:t xml:space="preserve"> [15]. Крупномасштабные транзакционные графы позволяют исследовать структуру сети и масштабируемость графовых методов [7]. Сравнительная характеристика указанных открытых наборов данных приведена в таблице 1.3.</w:t>
      </w:r>
    </w:p>
    <w:p w14:paraId="05EDD3D1" w14:textId="77777777" w:rsidR="008B2E82" w:rsidRDefault="008B2E82" w:rsidP="001564E4">
      <w:pPr>
        <w:pStyle w:val="FinalTableCaption"/>
        <w:widowControl w:val="0"/>
        <w:jc w:val="both"/>
        <w:rPr>
          <w:lang w:val="ru-RU"/>
        </w:rPr>
      </w:pPr>
    </w:p>
    <w:p w14:paraId="0000013A" w14:textId="68CFC60D" w:rsidR="00CA2435" w:rsidRPr="009D2169" w:rsidRDefault="00E458C7" w:rsidP="00D646B5">
      <w:pPr>
        <w:pStyle w:val="FinalTableCaption"/>
        <w:widowControl w:val="0"/>
        <w:spacing w:after="0"/>
        <w:rPr>
          <w:lang w:val="ru-RU"/>
        </w:rPr>
      </w:pPr>
      <w:r w:rsidRPr="001F7F34">
        <w:rPr>
          <w:lang w:val="ru-RU"/>
        </w:rPr>
        <w:t xml:space="preserve">Таблица 1.3 – Открытые </w:t>
      </w:r>
      <w:r w:rsidRPr="001F7F34">
        <w:t>Bitcoin</w:t>
      </w:r>
      <w:r w:rsidRPr="001F7F34">
        <w:rPr>
          <w:lang w:val="ru-RU"/>
        </w:rPr>
        <w:t>-датасеты и их значение для задач криминалистического анализа</w:t>
      </w:r>
    </w:p>
    <w:tbl>
      <w:tblPr>
        <w:tblStyle w:val="ch1TableGrid"/>
        <w:tblW w:w="5000" w:type="pct"/>
        <w:jc w:val="center"/>
        <w:tblLayout w:type="fixed"/>
        <w:tblCellMar>
          <w:top w:w="70" w:type="dxa"/>
          <w:left w:w="70" w:type="dxa"/>
          <w:bottom w:w="70" w:type="dxa"/>
          <w:right w:w="70" w:type="dxa"/>
        </w:tblCellMar>
        <w:tblLook w:val="04A0" w:firstRow="1" w:lastRow="0" w:firstColumn="1" w:lastColumn="0" w:noHBand="0" w:noVBand="1"/>
      </w:tblPr>
      <w:tblGrid>
        <w:gridCol w:w="1630"/>
        <w:gridCol w:w="2693"/>
        <w:gridCol w:w="2551"/>
        <w:gridCol w:w="2904"/>
      </w:tblGrid>
      <w:tr w:rsidR="00E373FA" w:rsidRPr="001F7F34" w14:paraId="2FDD88F0" w14:textId="77777777" w:rsidTr="004E4EE7">
        <w:trPr>
          <w:cantSplit/>
          <w:tblHeader/>
          <w:jc w:val="center"/>
        </w:trPr>
        <w:tc>
          <w:tcPr>
            <w:tcW w:w="1630" w:type="dxa"/>
            <w:tcMar>
              <w:top w:w="50" w:type="dxa"/>
              <w:left w:w="70" w:type="dxa"/>
              <w:bottom w:w="50" w:type="dxa"/>
              <w:right w:w="70" w:type="dxa"/>
            </w:tcMar>
            <w:vAlign w:val="center"/>
          </w:tcPr>
          <w:p w14:paraId="0000013B" w14:textId="0010013B" w:rsidR="00CA2435" w:rsidRPr="001F7F34" w:rsidRDefault="00E458C7" w:rsidP="00575D72">
            <w:pPr>
              <w:pStyle w:val="ch1KazNUTableText"/>
              <w:keepLines/>
              <w:jc w:val="center"/>
              <w:rPr>
                <w:bCs/>
                <w:sz w:val="24"/>
                <w:szCs w:val="24"/>
              </w:rPr>
            </w:pPr>
            <w:r w:rsidRPr="001F7F34">
              <w:rPr>
                <w:bCs/>
              </w:rPr>
              <w:t>Датасет</w:t>
            </w:r>
          </w:p>
        </w:tc>
        <w:tc>
          <w:tcPr>
            <w:tcW w:w="2693" w:type="dxa"/>
            <w:tcMar>
              <w:top w:w="50" w:type="dxa"/>
              <w:left w:w="70" w:type="dxa"/>
              <w:bottom w:w="50" w:type="dxa"/>
              <w:right w:w="70" w:type="dxa"/>
            </w:tcMar>
            <w:vAlign w:val="center"/>
          </w:tcPr>
          <w:p w14:paraId="0000013C" w14:textId="0010013C" w:rsidR="00CA2435" w:rsidRPr="001F7F34" w:rsidRDefault="00E458C7" w:rsidP="00575D72">
            <w:pPr>
              <w:pStyle w:val="ch1KazNUTableText"/>
              <w:keepLines/>
              <w:jc w:val="center"/>
              <w:rPr>
                <w:bCs/>
                <w:sz w:val="24"/>
                <w:szCs w:val="24"/>
              </w:rPr>
            </w:pPr>
            <w:r w:rsidRPr="001F7F34">
              <w:rPr>
                <w:bCs/>
              </w:rPr>
              <w:t>Объект и тип задачи</w:t>
            </w:r>
          </w:p>
        </w:tc>
        <w:tc>
          <w:tcPr>
            <w:tcW w:w="2551" w:type="dxa"/>
            <w:tcMar>
              <w:top w:w="50" w:type="dxa"/>
              <w:left w:w="70" w:type="dxa"/>
              <w:bottom w:w="50" w:type="dxa"/>
              <w:right w:w="70" w:type="dxa"/>
            </w:tcMar>
            <w:vAlign w:val="center"/>
          </w:tcPr>
          <w:p w14:paraId="0000013D" w14:textId="0010013D" w:rsidR="00CA2435" w:rsidRPr="001F7F34" w:rsidRDefault="00E458C7" w:rsidP="00575D72">
            <w:pPr>
              <w:pStyle w:val="ch1KazNUTableText"/>
              <w:keepLines/>
              <w:jc w:val="center"/>
              <w:rPr>
                <w:bCs/>
                <w:sz w:val="24"/>
                <w:szCs w:val="24"/>
              </w:rPr>
            </w:pPr>
            <w:r w:rsidRPr="001F7F34">
              <w:rPr>
                <w:bCs/>
              </w:rPr>
              <w:t>Сильная сторона</w:t>
            </w:r>
          </w:p>
        </w:tc>
        <w:tc>
          <w:tcPr>
            <w:tcW w:w="2904" w:type="dxa"/>
            <w:tcMar>
              <w:top w:w="50" w:type="dxa"/>
              <w:left w:w="70" w:type="dxa"/>
              <w:bottom w:w="50" w:type="dxa"/>
              <w:right w:w="70" w:type="dxa"/>
            </w:tcMar>
            <w:vAlign w:val="center"/>
          </w:tcPr>
          <w:p w14:paraId="0000013E" w14:textId="0010013E" w:rsidR="00CA2435" w:rsidRPr="001F7F34" w:rsidRDefault="00E458C7" w:rsidP="00575D72">
            <w:pPr>
              <w:pStyle w:val="ch1KazNUTableText"/>
              <w:keepLines/>
              <w:jc w:val="center"/>
              <w:rPr>
                <w:bCs/>
                <w:sz w:val="24"/>
                <w:szCs w:val="24"/>
              </w:rPr>
            </w:pPr>
            <w:r w:rsidRPr="001F7F34">
              <w:rPr>
                <w:bCs/>
              </w:rPr>
              <w:t>Ограничение</w:t>
            </w:r>
          </w:p>
        </w:tc>
      </w:tr>
      <w:tr w:rsidR="00E373FA" w:rsidRPr="001F7F34" w14:paraId="393AF9F6" w14:textId="77777777" w:rsidTr="004E4EE7">
        <w:trPr>
          <w:cantSplit/>
          <w:tblHeader/>
          <w:jc w:val="center"/>
        </w:trPr>
        <w:tc>
          <w:tcPr>
            <w:tcW w:w="1630" w:type="dxa"/>
            <w:tcMar>
              <w:top w:w="50" w:type="dxa"/>
              <w:left w:w="70" w:type="dxa"/>
              <w:bottom w:w="50" w:type="dxa"/>
              <w:right w:w="70" w:type="dxa"/>
            </w:tcMar>
            <w:vAlign w:val="center"/>
          </w:tcPr>
          <w:p w14:paraId="0000013F" w14:textId="0010013F" w:rsidR="00CA2435" w:rsidRPr="001F7F34" w:rsidRDefault="00E458C7" w:rsidP="00575D72">
            <w:pPr>
              <w:pStyle w:val="ch1KazNUTableText"/>
              <w:keepLines/>
              <w:rPr>
                <w:sz w:val="24"/>
                <w:szCs w:val="24"/>
              </w:rPr>
            </w:pPr>
            <w:r w:rsidRPr="001F7F34">
              <w:t>Elliptic Dataset</w:t>
            </w:r>
          </w:p>
        </w:tc>
        <w:tc>
          <w:tcPr>
            <w:tcW w:w="2693" w:type="dxa"/>
            <w:tcMar>
              <w:top w:w="50" w:type="dxa"/>
              <w:left w:w="70" w:type="dxa"/>
              <w:bottom w:w="50" w:type="dxa"/>
              <w:right w:w="70" w:type="dxa"/>
            </w:tcMar>
            <w:vAlign w:val="center"/>
          </w:tcPr>
          <w:p w14:paraId="00000140" w14:textId="00100140" w:rsidR="00CA2435" w:rsidRPr="001F7F34" w:rsidRDefault="00E458C7" w:rsidP="00575D72">
            <w:pPr>
              <w:pStyle w:val="ch1KazNUTableText"/>
              <w:keepLines/>
              <w:rPr>
                <w:sz w:val="24"/>
                <w:szCs w:val="24"/>
              </w:rPr>
            </w:pPr>
            <w:r w:rsidRPr="001F7F34">
              <w:t>Транзакции, классификация licit / illicit / unknown</w:t>
            </w:r>
          </w:p>
        </w:tc>
        <w:tc>
          <w:tcPr>
            <w:tcW w:w="2551" w:type="dxa"/>
            <w:tcMar>
              <w:top w:w="50" w:type="dxa"/>
              <w:left w:w="70" w:type="dxa"/>
              <w:bottom w:w="50" w:type="dxa"/>
              <w:right w:w="70" w:type="dxa"/>
            </w:tcMar>
            <w:vAlign w:val="center"/>
          </w:tcPr>
          <w:p w14:paraId="00000141" w14:textId="00100141" w:rsidR="00CA2435" w:rsidRPr="001F7F34" w:rsidRDefault="00E458C7" w:rsidP="00575D72">
            <w:pPr>
              <w:pStyle w:val="ch1KazNUTableText"/>
              <w:keepLines/>
              <w:rPr>
                <w:sz w:val="24"/>
                <w:szCs w:val="24"/>
              </w:rPr>
            </w:pPr>
            <w:r w:rsidRPr="001F7F34">
              <w:t>Наличие графовой и временной структуры</w:t>
            </w:r>
          </w:p>
        </w:tc>
        <w:tc>
          <w:tcPr>
            <w:tcW w:w="2904" w:type="dxa"/>
            <w:tcMar>
              <w:top w:w="50" w:type="dxa"/>
              <w:left w:w="70" w:type="dxa"/>
              <w:bottom w:w="50" w:type="dxa"/>
              <w:right w:w="70" w:type="dxa"/>
            </w:tcMar>
            <w:vAlign w:val="center"/>
          </w:tcPr>
          <w:p w14:paraId="00000142" w14:textId="00100142" w:rsidR="00CA2435" w:rsidRPr="001F7F34" w:rsidRDefault="00E458C7" w:rsidP="00575D72">
            <w:pPr>
              <w:pStyle w:val="ch1KazNUTableText"/>
              <w:keepLines/>
              <w:rPr>
                <w:sz w:val="24"/>
                <w:szCs w:val="24"/>
                <w:lang w:val="kk-KZ"/>
              </w:rPr>
            </w:pPr>
            <w:r w:rsidRPr="001F7F34">
              <w:t>Анонимизация признаков</w:t>
            </w:r>
          </w:p>
        </w:tc>
      </w:tr>
      <w:tr w:rsidR="00867C3C" w:rsidRPr="004B6C56" w14:paraId="0C46A5CF" w14:textId="77777777" w:rsidTr="004E4EE7">
        <w:trPr>
          <w:cantSplit/>
          <w:tblHeader/>
          <w:jc w:val="center"/>
        </w:trPr>
        <w:tc>
          <w:tcPr>
            <w:tcW w:w="1630" w:type="dxa"/>
            <w:tcMar>
              <w:top w:w="50" w:type="dxa"/>
              <w:left w:w="70" w:type="dxa"/>
              <w:bottom w:w="50" w:type="dxa"/>
              <w:right w:w="70" w:type="dxa"/>
            </w:tcMar>
            <w:vAlign w:val="center"/>
          </w:tcPr>
          <w:p w14:paraId="00000143" w14:textId="00100143" w:rsidR="00CA2435" w:rsidRPr="001F7F34" w:rsidRDefault="00E458C7" w:rsidP="00C025CE">
            <w:pPr>
              <w:pStyle w:val="ch1KazNUTableText"/>
              <w:keepLines/>
              <w:rPr>
                <w:sz w:val="24"/>
                <w:szCs w:val="24"/>
              </w:rPr>
            </w:pPr>
            <w:r w:rsidRPr="001F7F34">
              <w:t>Elliptic++</w:t>
            </w:r>
          </w:p>
        </w:tc>
        <w:tc>
          <w:tcPr>
            <w:tcW w:w="2693" w:type="dxa"/>
            <w:tcMar>
              <w:top w:w="50" w:type="dxa"/>
              <w:left w:w="70" w:type="dxa"/>
              <w:bottom w:w="50" w:type="dxa"/>
              <w:right w:w="70" w:type="dxa"/>
            </w:tcMar>
            <w:vAlign w:val="center"/>
          </w:tcPr>
          <w:p w14:paraId="00000144" w14:textId="00100144" w:rsidR="00CA2435" w:rsidRPr="001F7F34" w:rsidRDefault="00E458C7" w:rsidP="00C025CE">
            <w:pPr>
              <w:pStyle w:val="ch1KazNUTableText"/>
              <w:keepLines/>
              <w:rPr>
                <w:sz w:val="24"/>
                <w:szCs w:val="24"/>
              </w:rPr>
            </w:pPr>
            <w:r w:rsidRPr="001F7F34">
              <w:t>Транзакции, адреса, сущности, многоуровневый графовый анализ</w:t>
            </w:r>
          </w:p>
        </w:tc>
        <w:tc>
          <w:tcPr>
            <w:tcW w:w="2551" w:type="dxa"/>
            <w:tcMar>
              <w:top w:w="50" w:type="dxa"/>
              <w:left w:w="70" w:type="dxa"/>
              <w:bottom w:w="50" w:type="dxa"/>
              <w:right w:w="70" w:type="dxa"/>
            </w:tcMar>
            <w:vAlign w:val="center"/>
          </w:tcPr>
          <w:p w14:paraId="00000145" w14:textId="00100145" w:rsidR="00CA2435" w:rsidRPr="001F7F34" w:rsidRDefault="00E458C7" w:rsidP="00C025CE">
            <w:pPr>
              <w:pStyle w:val="ch1KazNUTableText"/>
              <w:keepLines/>
              <w:rPr>
                <w:sz w:val="24"/>
                <w:szCs w:val="24"/>
              </w:rPr>
            </w:pPr>
            <w:r w:rsidRPr="001F7F34">
              <w:t>Несколько представлений графа</w:t>
            </w:r>
          </w:p>
        </w:tc>
        <w:tc>
          <w:tcPr>
            <w:tcW w:w="2904" w:type="dxa"/>
            <w:tcMar>
              <w:top w:w="50" w:type="dxa"/>
              <w:left w:w="70" w:type="dxa"/>
              <w:bottom w:w="50" w:type="dxa"/>
              <w:right w:w="70" w:type="dxa"/>
            </w:tcMar>
            <w:vAlign w:val="center"/>
          </w:tcPr>
          <w:p w14:paraId="00000146" w14:textId="00100146" w:rsidR="00CA2435" w:rsidRPr="001F7F34" w:rsidRDefault="00E458C7" w:rsidP="00C025CE">
            <w:pPr>
              <w:pStyle w:val="ch1KazNUTableText"/>
              <w:keepLines/>
              <w:rPr>
                <w:sz w:val="24"/>
                <w:szCs w:val="24"/>
              </w:rPr>
            </w:pPr>
            <w:r w:rsidRPr="001F7F34">
              <w:t>Более сложная интерпретация уровней анализа</w:t>
            </w:r>
          </w:p>
        </w:tc>
      </w:tr>
      <w:tr w:rsidR="00493FCF" w:rsidRPr="004B6C56" w14:paraId="4E9774CB" w14:textId="77777777" w:rsidTr="004E4EE7">
        <w:trPr>
          <w:cantSplit/>
          <w:tblHeader/>
          <w:jc w:val="center"/>
        </w:trPr>
        <w:tc>
          <w:tcPr>
            <w:tcW w:w="1630" w:type="dxa"/>
            <w:tcMar>
              <w:top w:w="50" w:type="dxa"/>
              <w:left w:w="70" w:type="dxa"/>
              <w:bottom w:w="50" w:type="dxa"/>
              <w:right w:w="70" w:type="dxa"/>
            </w:tcMar>
            <w:vAlign w:val="center"/>
          </w:tcPr>
          <w:p w14:paraId="00000147" w14:textId="00100147" w:rsidR="00CA2435" w:rsidRPr="001F7F34" w:rsidRDefault="00E458C7" w:rsidP="00C025CE">
            <w:pPr>
              <w:pStyle w:val="ch1KazNUTableText"/>
              <w:keepLines/>
              <w:rPr>
                <w:sz w:val="24"/>
                <w:szCs w:val="24"/>
              </w:rPr>
            </w:pPr>
            <w:r w:rsidRPr="001F7F34">
              <w:t>BitcoinHeist</w:t>
            </w:r>
          </w:p>
        </w:tc>
        <w:tc>
          <w:tcPr>
            <w:tcW w:w="2693" w:type="dxa"/>
            <w:tcMar>
              <w:top w:w="50" w:type="dxa"/>
              <w:left w:w="70" w:type="dxa"/>
              <w:bottom w:w="50" w:type="dxa"/>
              <w:right w:w="70" w:type="dxa"/>
            </w:tcMar>
            <w:vAlign w:val="center"/>
          </w:tcPr>
          <w:p w14:paraId="00000148" w14:textId="00100148" w:rsidR="00CA2435" w:rsidRPr="001F7F34" w:rsidRDefault="00E458C7" w:rsidP="00C025CE">
            <w:pPr>
              <w:pStyle w:val="ch1KazNUTableText"/>
              <w:keepLines/>
              <w:rPr>
                <w:sz w:val="24"/>
                <w:szCs w:val="24"/>
              </w:rPr>
            </w:pPr>
            <w:r w:rsidRPr="001F7F34">
              <w:t>Адреса, связанные с ransomware, выявление платежей программ-вымогателей</w:t>
            </w:r>
          </w:p>
        </w:tc>
        <w:tc>
          <w:tcPr>
            <w:tcW w:w="2551" w:type="dxa"/>
            <w:tcMar>
              <w:top w:w="50" w:type="dxa"/>
              <w:left w:w="70" w:type="dxa"/>
              <w:bottom w:w="50" w:type="dxa"/>
              <w:right w:w="70" w:type="dxa"/>
            </w:tcMar>
            <w:vAlign w:val="center"/>
          </w:tcPr>
          <w:p w14:paraId="00000149" w14:textId="00100149" w:rsidR="00CA2435" w:rsidRPr="001F7F34" w:rsidRDefault="00E458C7" w:rsidP="00C025CE">
            <w:pPr>
              <w:pStyle w:val="ch1KazNUTableText"/>
              <w:keepLines/>
              <w:rPr>
                <w:sz w:val="24"/>
                <w:szCs w:val="24"/>
              </w:rPr>
            </w:pPr>
            <w:r w:rsidRPr="001F7F34">
              <w:t>Фокус на конкретной типологии незаконной активности</w:t>
            </w:r>
          </w:p>
        </w:tc>
        <w:tc>
          <w:tcPr>
            <w:tcW w:w="2904" w:type="dxa"/>
            <w:tcMar>
              <w:top w:w="50" w:type="dxa"/>
              <w:left w:w="70" w:type="dxa"/>
              <w:bottom w:w="50" w:type="dxa"/>
              <w:right w:w="70" w:type="dxa"/>
            </w:tcMar>
            <w:vAlign w:val="center"/>
          </w:tcPr>
          <w:p w14:paraId="0000014A" w14:textId="0010014A" w:rsidR="00CA2435" w:rsidRPr="001F7F34" w:rsidRDefault="00E458C7" w:rsidP="00C025CE">
            <w:pPr>
              <w:pStyle w:val="ch1KazNUTableText"/>
              <w:keepLines/>
              <w:rPr>
                <w:sz w:val="24"/>
                <w:szCs w:val="24"/>
              </w:rPr>
            </w:pPr>
            <w:r w:rsidRPr="001F7F34">
              <w:t>Не охватывает другие виды незаконной активности</w:t>
            </w:r>
          </w:p>
        </w:tc>
      </w:tr>
      <w:tr w:rsidR="00493FCF" w:rsidRPr="004B6C56" w14:paraId="6C0A1108" w14:textId="77777777" w:rsidTr="004E4EE7">
        <w:trPr>
          <w:cantSplit/>
          <w:tblHeader/>
          <w:jc w:val="center"/>
        </w:trPr>
        <w:tc>
          <w:tcPr>
            <w:tcW w:w="1630" w:type="dxa"/>
            <w:tcMar>
              <w:top w:w="50" w:type="dxa"/>
              <w:left w:w="70" w:type="dxa"/>
              <w:bottom w:w="50" w:type="dxa"/>
              <w:right w:w="70" w:type="dxa"/>
            </w:tcMar>
            <w:vAlign w:val="center"/>
          </w:tcPr>
          <w:p w14:paraId="0000014B" w14:textId="0010014B" w:rsidR="00CA2435" w:rsidRPr="001F7F34" w:rsidRDefault="00E458C7" w:rsidP="00C025CE">
            <w:pPr>
              <w:pStyle w:val="ch1KazNUTableText"/>
              <w:keepLines/>
              <w:rPr>
                <w:sz w:val="24"/>
                <w:szCs w:val="24"/>
              </w:rPr>
            </w:pPr>
            <w:r w:rsidRPr="001F7F34">
              <w:t>BABD</w:t>
            </w:r>
          </w:p>
        </w:tc>
        <w:tc>
          <w:tcPr>
            <w:tcW w:w="2693" w:type="dxa"/>
            <w:tcMar>
              <w:top w:w="50" w:type="dxa"/>
              <w:left w:w="70" w:type="dxa"/>
              <w:bottom w:w="50" w:type="dxa"/>
              <w:right w:w="70" w:type="dxa"/>
            </w:tcMar>
            <w:vAlign w:val="center"/>
          </w:tcPr>
          <w:p w14:paraId="0000014C" w14:textId="0010014C" w:rsidR="00CA2435" w:rsidRPr="001F7F34" w:rsidRDefault="00E458C7" w:rsidP="00C025CE">
            <w:pPr>
              <w:pStyle w:val="ch1KazNUTableText"/>
              <w:keepLines/>
              <w:rPr>
                <w:sz w:val="24"/>
                <w:szCs w:val="24"/>
              </w:rPr>
            </w:pPr>
            <w:r w:rsidRPr="001F7F34">
              <w:t>Bitcoin-адреса, поведенческий анализ адресов</w:t>
            </w:r>
          </w:p>
        </w:tc>
        <w:tc>
          <w:tcPr>
            <w:tcW w:w="2551" w:type="dxa"/>
            <w:tcMar>
              <w:top w:w="50" w:type="dxa"/>
              <w:left w:w="70" w:type="dxa"/>
              <w:bottom w:w="50" w:type="dxa"/>
              <w:right w:w="70" w:type="dxa"/>
            </w:tcMar>
            <w:vAlign w:val="center"/>
          </w:tcPr>
          <w:p w14:paraId="0000014D" w14:textId="0010014D" w:rsidR="00CA2435" w:rsidRPr="001F7F34" w:rsidRDefault="00E458C7" w:rsidP="00C025CE">
            <w:pPr>
              <w:pStyle w:val="ch1KazNUTableText"/>
              <w:keepLines/>
              <w:rPr>
                <w:sz w:val="24"/>
                <w:szCs w:val="24"/>
              </w:rPr>
            </w:pPr>
            <w:r w:rsidRPr="001F7F34">
              <w:t>Адресный уровень признаков</w:t>
            </w:r>
          </w:p>
        </w:tc>
        <w:tc>
          <w:tcPr>
            <w:tcW w:w="2904" w:type="dxa"/>
            <w:tcMar>
              <w:top w:w="50" w:type="dxa"/>
              <w:left w:w="70" w:type="dxa"/>
              <w:bottom w:w="50" w:type="dxa"/>
              <w:right w:w="70" w:type="dxa"/>
            </w:tcMar>
            <w:vAlign w:val="center"/>
          </w:tcPr>
          <w:p w14:paraId="0000014E" w14:textId="0010014E" w:rsidR="00CA2435" w:rsidRPr="001F7F34" w:rsidRDefault="00E458C7" w:rsidP="00C025CE">
            <w:pPr>
              <w:pStyle w:val="ch1KazNUTableText"/>
              <w:keepLines/>
              <w:rPr>
                <w:sz w:val="24"/>
                <w:szCs w:val="24"/>
              </w:rPr>
            </w:pPr>
            <w:r w:rsidRPr="001F7F34">
              <w:t>Не предназначен для прямой классификации отдельных транзакций</w:t>
            </w:r>
          </w:p>
        </w:tc>
      </w:tr>
      <w:tr w:rsidR="00493FCF" w:rsidRPr="004B6C56" w14:paraId="5104AB15" w14:textId="77777777" w:rsidTr="004E4EE7">
        <w:trPr>
          <w:cantSplit/>
          <w:tblHeader/>
          <w:jc w:val="center"/>
        </w:trPr>
        <w:tc>
          <w:tcPr>
            <w:tcW w:w="1630" w:type="dxa"/>
            <w:tcMar>
              <w:top w:w="50" w:type="dxa"/>
              <w:left w:w="70" w:type="dxa"/>
              <w:bottom w:w="50" w:type="dxa"/>
              <w:right w:w="70" w:type="dxa"/>
            </w:tcMar>
            <w:vAlign w:val="center"/>
          </w:tcPr>
          <w:p w14:paraId="0000014F" w14:textId="0010014F" w:rsidR="00CA2435" w:rsidRPr="001F7F34" w:rsidRDefault="00E458C7" w:rsidP="00C025CE">
            <w:pPr>
              <w:pStyle w:val="ch1KazNUTableText"/>
              <w:keepLines/>
              <w:rPr>
                <w:sz w:val="24"/>
                <w:szCs w:val="24"/>
              </w:rPr>
            </w:pPr>
            <w:r w:rsidRPr="001F7F34">
              <w:t>Elliptic2</w:t>
            </w:r>
          </w:p>
        </w:tc>
        <w:tc>
          <w:tcPr>
            <w:tcW w:w="2693" w:type="dxa"/>
            <w:tcMar>
              <w:top w:w="50" w:type="dxa"/>
              <w:left w:w="70" w:type="dxa"/>
              <w:bottom w:w="50" w:type="dxa"/>
              <w:right w:w="70" w:type="dxa"/>
            </w:tcMar>
            <w:vAlign w:val="center"/>
          </w:tcPr>
          <w:p w14:paraId="00000150" w14:textId="00100150" w:rsidR="00CA2435" w:rsidRPr="001F7F34" w:rsidRDefault="00E458C7" w:rsidP="00C025CE">
            <w:pPr>
              <w:pStyle w:val="ch1KazNUTableText"/>
              <w:keepLines/>
              <w:rPr>
                <w:sz w:val="24"/>
                <w:szCs w:val="24"/>
              </w:rPr>
            </w:pPr>
            <w:r w:rsidRPr="001F7F34">
              <w:t>Подграфы, классификация структур внутри фонового графа Bitcoin</w:t>
            </w:r>
          </w:p>
        </w:tc>
        <w:tc>
          <w:tcPr>
            <w:tcW w:w="2551" w:type="dxa"/>
            <w:tcMar>
              <w:top w:w="50" w:type="dxa"/>
              <w:left w:w="70" w:type="dxa"/>
              <w:bottom w:w="50" w:type="dxa"/>
              <w:right w:w="70" w:type="dxa"/>
            </w:tcMar>
            <w:vAlign w:val="center"/>
          </w:tcPr>
          <w:p w14:paraId="00000151" w14:textId="00100151" w:rsidR="00CA2435" w:rsidRPr="001F7F34" w:rsidRDefault="00E458C7" w:rsidP="00C025CE">
            <w:pPr>
              <w:pStyle w:val="ch1KazNUTableText"/>
              <w:keepLines/>
              <w:rPr>
                <w:sz w:val="24"/>
                <w:szCs w:val="24"/>
              </w:rPr>
            </w:pPr>
            <w:r w:rsidRPr="001F7F34">
              <w:t>Переход от отдельных транзакций к анализу подграфов</w:t>
            </w:r>
          </w:p>
        </w:tc>
        <w:tc>
          <w:tcPr>
            <w:tcW w:w="2904" w:type="dxa"/>
            <w:tcMar>
              <w:top w:w="50" w:type="dxa"/>
              <w:left w:w="70" w:type="dxa"/>
              <w:bottom w:w="50" w:type="dxa"/>
              <w:right w:w="70" w:type="dxa"/>
            </w:tcMar>
            <w:vAlign w:val="center"/>
          </w:tcPr>
          <w:p w14:paraId="00000152" w14:textId="00100152" w:rsidR="00CA2435" w:rsidRPr="001F7F34" w:rsidRDefault="00E458C7" w:rsidP="00C025CE">
            <w:pPr>
              <w:pStyle w:val="ch1KazNUTableText"/>
              <w:keepLines/>
              <w:rPr>
                <w:sz w:val="24"/>
                <w:szCs w:val="24"/>
              </w:rPr>
            </w:pPr>
            <w:r w:rsidRPr="001F7F34">
              <w:t>Результаты нельзя напрямую сопоставлять с классификацией отдельных транзакций</w:t>
            </w:r>
          </w:p>
        </w:tc>
      </w:tr>
      <w:tr w:rsidR="00493FCF" w:rsidRPr="004B6C56" w14:paraId="63DB62C0" w14:textId="77777777" w:rsidTr="004E4EE7">
        <w:trPr>
          <w:cantSplit/>
          <w:tblHeader/>
          <w:jc w:val="center"/>
        </w:trPr>
        <w:tc>
          <w:tcPr>
            <w:tcW w:w="1630" w:type="dxa"/>
            <w:tcMar>
              <w:top w:w="50" w:type="dxa"/>
              <w:left w:w="70" w:type="dxa"/>
              <w:bottom w:w="50" w:type="dxa"/>
              <w:right w:w="70" w:type="dxa"/>
            </w:tcMar>
            <w:vAlign w:val="center"/>
          </w:tcPr>
          <w:p w14:paraId="00000153" w14:textId="00100153" w:rsidR="00CA2435" w:rsidRPr="001F7F34" w:rsidRDefault="00E458C7" w:rsidP="00C025CE">
            <w:pPr>
              <w:pStyle w:val="ch1KazNUTableText"/>
              <w:keepLines/>
              <w:rPr>
                <w:sz w:val="24"/>
                <w:szCs w:val="24"/>
              </w:rPr>
            </w:pPr>
            <w:r w:rsidRPr="001F7F34">
              <w:t>ORBITAAL</w:t>
            </w:r>
          </w:p>
        </w:tc>
        <w:tc>
          <w:tcPr>
            <w:tcW w:w="2693" w:type="dxa"/>
            <w:tcMar>
              <w:top w:w="50" w:type="dxa"/>
              <w:left w:w="70" w:type="dxa"/>
              <w:bottom w:w="50" w:type="dxa"/>
              <w:right w:w="70" w:type="dxa"/>
            </w:tcMar>
            <w:vAlign w:val="center"/>
          </w:tcPr>
          <w:p w14:paraId="00000154" w14:textId="00100154" w:rsidR="00CA2435" w:rsidRPr="001F7F34" w:rsidRDefault="00E458C7" w:rsidP="00C025CE">
            <w:pPr>
              <w:pStyle w:val="ch1KazNUTableText"/>
              <w:keepLines/>
              <w:rPr>
                <w:sz w:val="24"/>
                <w:szCs w:val="24"/>
              </w:rPr>
            </w:pPr>
            <w:r w:rsidRPr="001F7F34">
              <w:t>Сущности и временные связи</w:t>
            </w:r>
            <w:r w:rsidRPr="001F7F34">
              <w:rPr>
                <w:lang w:val="kk-KZ"/>
              </w:rPr>
              <w:t xml:space="preserve">, </w:t>
            </w:r>
            <w:r w:rsidRPr="001F7F34">
              <w:t>масштабируемый графовый анализ</w:t>
            </w:r>
          </w:p>
        </w:tc>
        <w:tc>
          <w:tcPr>
            <w:tcW w:w="2551" w:type="dxa"/>
            <w:tcMar>
              <w:top w:w="50" w:type="dxa"/>
              <w:left w:w="70" w:type="dxa"/>
              <w:bottom w:w="50" w:type="dxa"/>
              <w:right w:w="70" w:type="dxa"/>
            </w:tcMar>
            <w:vAlign w:val="center"/>
          </w:tcPr>
          <w:p w14:paraId="00000155" w14:textId="00100155" w:rsidR="00CA2435" w:rsidRPr="001F7F34" w:rsidRDefault="00E458C7" w:rsidP="00C025CE">
            <w:pPr>
              <w:pStyle w:val="ch1KazNUTableText"/>
              <w:keepLines/>
              <w:rPr>
                <w:sz w:val="24"/>
                <w:szCs w:val="24"/>
              </w:rPr>
            </w:pPr>
            <w:r w:rsidRPr="001F7F34">
              <w:t>Подходит для анализа динамики и отношений уровня сущностей</w:t>
            </w:r>
          </w:p>
        </w:tc>
        <w:tc>
          <w:tcPr>
            <w:tcW w:w="2904" w:type="dxa"/>
            <w:tcMar>
              <w:top w:w="50" w:type="dxa"/>
              <w:left w:w="70" w:type="dxa"/>
              <w:bottom w:w="50" w:type="dxa"/>
              <w:right w:w="70" w:type="dxa"/>
            </w:tcMar>
            <w:vAlign w:val="center"/>
          </w:tcPr>
          <w:p w14:paraId="00000156" w14:textId="00100156" w:rsidR="00CA2435" w:rsidRPr="001F7F34" w:rsidRDefault="00E458C7" w:rsidP="00C025CE">
            <w:pPr>
              <w:pStyle w:val="ch1KazNUTableText"/>
              <w:keepLines/>
              <w:rPr>
                <w:sz w:val="24"/>
                <w:szCs w:val="24"/>
              </w:rPr>
            </w:pPr>
            <w:r w:rsidRPr="001F7F34">
              <w:t>Не содержит меток licit/illicit для прямой классификации отдельных транзакций</w:t>
            </w:r>
          </w:p>
        </w:tc>
      </w:tr>
    </w:tbl>
    <w:p w14:paraId="00000157" w14:textId="00100157" w:rsidR="00CA2435" w:rsidRPr="00C562A3" w:rsidRDefault="00E458C7" w:rsidP="003C1719">
      <w:pPr>
        <w:pStyle w:val="FinalBody"/>
        <w:widowControl w:val="0"/>
        <w:spacing w:before="240"/>
        <w:rPr>
          <w:bCs/>
          <w:lang w:val="ru-RU"/>
        </w:rPr>
      </w:pPr>
      <w:r w:rsidRPr="00C562A3">
        <w:rPr>
          <w:bCs/>
          <w:lang w:val="ru-RU"/>
        </w:rPr>
        <w:t xml:space="preserve">Остальные перечисленные наборы данных важны для понимания границ существующих подходов, однако в экспериментальной части диссертации не используются, поскольку исследование основано на </w:t>
      </w:r>
      <w:r w:rsidRPr="00493FCF">
        <w:rPr>
          <w:bCs/>
        </w:rPr>
        <w:t>Elliptic</w:t>
      </w:r>
      <w:r w:rsidRPr="00C562A3">
        <w:rPr>
          <w:bCs/>
          <w:lang w:val="ru-RU"/>
        </w:rPr>
        <w:t xml:space="preserve"> и </w:t>
      </w:r>
      <w:r w:rsidRPr="00493FCF">
        <w:rPr>
          <w:bCs/>
        </w:rPr>
        <w:t>Elliptic</w:t>
      </w:r>
      <w:r w:rsidRPr="00C562A3">
        <w:rPr>
          <w:bCs/>
          <w:lang w:val="ru-RU"/>
        </w:rPr>
        <w:t>++.</w:t>
      </w:r>
    </w:p>
    <w:p w14:paraId="00000158" w14:textId="00100158" w:rsidR="00CA2435" w:rsidRPr="00C562A3" w:rsidRDefault="00CA2435" w:rsidP="00593D7D">
      <w:pPr>
        <w:pStyle w:val="ch1KazNUSubsectionHeading"/>
        <w:keepNext w:val="0"/>
        <w:keepLines w:val="0"/>
        <w:widowControl w:val="0"/>
        <w:spacing w:before="0"/>
      </w:pPr>
    </w:p>
    <w:p w14:paraId="00000159" w14:textId="00100159" w:rsidR="00CA2435" w:rsidRPr="00C562A3" w:rsidRDefault="00CA2435" w:rsidP="00593D7D">
      <w:pPr>
        <w:pStyle w:val="ch1KazNUSubsectionHeading"/>
        <w:keepNext w:val="0"/>
        <w:keepLines w:val="0"/>
        <w:widowControl w:val="0"/>
        <w:spacing w:before="0"/>
      </w:pPr>
    </w:p>
    <w:p w14:paraId="0000015A" w14:textId="521B67C8" w:rsidR="00CA2435" w:rsidRPr="00C562A3" w:rsidRDefault="00E458C7" w:rsidP="002524D9">
      <w:pPr>
        <w:pStyle w:val="FinalHeading2"/>
        <w:ind w:firstLine="709"/>
        <w:rPr>
          <w:lang w:val="ru-RU"/>
        </w:rPr>
      </w:pPr>
      <w:bookmarkStart w:id="10" w:name="_Toc236275354"/>
      <w:r w:rsidRPr="00C562A3">
        <w:rPr>
          <w:lang w:val="ru-RU"/>
        </w:rPr>
        <w:t xml:space="preserve">1.5 </w:t>
      </w:r>
      <w:r w:rsidRPr="00C85BBF">
        <w:rPr>
          <w:lang w:val="kk-KZ"/>
        </w:rPr>
        <w:t>Научная</w:t>
      </w:r>
      <w:r w:rsidRPr="00C562A3">
        <w:rPr>
          <w:lang w:val="ru-RU"/>
        </w:rPr>
        <w:t xml:space="preserve"> проблем</w:t>
      </w:r>
      <w:r w:rsidRPr="00C85BBF">
        <w:rPr>
          <w:lang w:val="kk-KZ"/>
        </w:rPr>
        <w:t>а</w:t>
      </w:r>
      <w:r w:rsidRPr="00C562A3">
        <w:rPr>
          <w:lang w:val="ru-RU"/>
        </w:rPr>
        <w:t xml:space="preserve"> и границы исследования</w:t>
      </w:r>
      <w:bookmarkEnd w:id="10"/>
    </w:p>
    <w:p w14:paraId="0000015B" w14:textId="0010015B" w:rsidR="00CA2435" w:rsidRPr="001F7F34" w:rsidRDefault="00E458C7" w:rsidP="00593D7D">
      <w:pPr>
        <w:pStyle w:val="FinalBody"/>
        <w:widowControl w:val="0"/>
        <w:rPr>
          <w:lang w:val="ru-KZ"/>
        </w:rPr>
      </w:pPr>
      <w:r w:rsidRPr="00C562A3">
        <w:rPr>
          <w:lang w:val="ru-RU"/>
        </w:rPr>
        <w:t xml:space="preserve">Модели, обученные на </w:t>
      </w:r>
      <w:r w:rsidRPr="001F7F34">
        <w:t>Elliptic</w:t>
      </w:r>
      <w:r w:rsidRPr="00C562A3">
        <w:rPr>
          <w:lang w:val="ru-RU"/>
        </w:rPr>
        <w:t xml:space="preserve">, позволяют классифицировать </w:t>
      </w:r>
      <w:r w:rsidRPr="001F7F34">
        <w:t>Bitcoin</w:t>
      </w:r>
      <w:r w:rsidRPr="00C562A3">
        <w:rPr>
          <w:lang w:val="ru-RU"/>
        </w:rPr>
        <w:t xml:space="preserve">-транзакции по классам </w:t>
      </w:r>
      <w:r w:rsidRPr="001F7F34">
        <w:t>licit</w:t>
      </w:r>
      <w:r w:rsidRPr="00C562A3">
        <w:rPr>
          <w:lang w:val="ru-RU"/>
        </w:rPr>
        <w:t xml:space="preserve"> и </w:t>
      </w:r>
      <w:r w:rsidRPr="001F7F34">
        <w:t>illicit</w:t>
      </w:r>
      <w:r w:rsidRPr="00C562A3">
        <w:rPr>
          <w:lang w:val="ru-RU"/>
        </w:rPr>
        <w:t>, но анонимизация признаков затрудняет объяснение полученного результата и перенос модели на новые данные [26]. Для реальной транзакции нельзя воспроизвести исходные признаки и установить, какие ее характеристики повлияли на прогноз.</w:t>
      </w:r>
    </w:p>
    <w:p w14:paraId="0000015C" w14:textId="4C53DA4F" w:rsidR="00CA2435" w:rsidRPr="00C562A3" w:rsidRDefault="00E458C7" w:rsidP="00771547">
      <w:pPr>
        <w:pStyle w:val="FinalBody"/>
        <w:rPr>
          <w:lang w:val="ru-RU"/>
        </w:rPr>
      </w:pPr>
      <w:r w:rsidRPr="00C562A3">
        <w:rPr>
          <w:lang w:val="ru-RU"/>
        </w:rPr>
        <w:lastRenderedPageBreak/>
        <w:t xml:space="preserve">Научная проблема исследования состоит в противоречии между возможностью классифицировать </w:t>
      </w:r>
      <w:r w:rsidRPr="001F7F34">
        <w:t>Bitcoin</w:t>
      </w:r>
      <w:r w:rsidRPr="00C562A3">
        <w:rPr>
          <w:lang w:val="ru-RU"/>
        </w:rPr>
        <w:t>-транзакции на основе открытых блокчейн-данных и недостаточной пригодностью существующих наборов признаков и моделей для криминалистически интерпретируемого, воспроизводимого и переносимого анализа реальных транзакций. Это ограничение обусловлено анонимизацией исходных признаков</w:t>
      </w:r>
      <w:r w:rsidR="00C623BE">
        <w:rPr>
          <w:lang w:val="ru-RU"/>
        </w:rPr>
        <w:t xml:space="preserve"> и </w:t>
      </w:r>
      <w:r w:rsidRPr="00C562A3">
        <w:rPr>
          <w:lang w:val="ru-RU"/>
        </w:rPr>
        <w:t xml:space="preserve">зависимостью результатов от способа построения графа и временных границ эксперимента. </w:t>
      </w:r>
    </w:p>
    <w:p w14:paraId="0000015D" w14:textId="1C5EED98" w:rsidR="00CA2435" w:rsidRPr="001F7F34" w:rsidRDefault="00E458C7" w:rsidP="008103CA">
      <w:pPr>
        <w:pStyle w:val="FinalBody"/>
        <w:rPr>
          <w:lang w:val="kk-KZ"/>
        </w:rPr>
      </w:pPr>
      <w:r w:rsidRPr="00C562A3">
        <w:rPr>
          <w:lang w:val="ru-RU"/>
        </w:rPr>
        <w:t xml:space="preserve">Сформулированная проблема решается в два этапа. На первом этапе на наборах данных </w:t>
      </w:r>
      <w:r w:rsidRPr="001F7F34">
        <w:t>Elliptic</w:t>
      </w:r>
      <w:r w:rsidRPr="00C562A3">
        <w:rPr>
          <w:lang w:val="ru-RU"/>
        </w:rPr>
        <w:t xml:space="preserve"> и </w:t>
      </w:r>
      <w:r w:rsidRPr="001F7F34">
        <w:t>Elliptic</w:t>
      </w:r>
      <w:r w:rsidRPr="00C562A3">
        <w:rPr>
          <w:lang w:val="ru-RU"/>
        </w:rPr>
        <w:t xml:space="preserve">++ проводится отбор анонимизированных признаков и сравниваются табличные и графовые модели. На втором этапе создается набор данных </w:t>
      </w:r>
      <w:r w:rsidRPr="001F7F34">
        <w:t>Bitcoin</w:t>
      </w:r>
      <w:r w:rsidRPr="00C562A3">
        <w:rPr>
          <w:lang w:val="ru-RU"/>
        </w:rPr>
        <w:t xml:space="preserve">-транзакций с семантически открытыми и воспроизводимыми признаками, что позволяет преодолеть ограничения исходных наборов. </w:t>
      </w:r>
      <w:r w:rsidR="00DD52C5" w:rsidRPr="0024232E">
        <w:rPr>
          <w:lang w:val="ru-RU"/>
        </w:rPr>
        <w:t>Эти признаки</w:t>
      </w:r>
      <w:r w:rsidR="00DD52C5">
        <w:rPr>
          <w:lang w:val="kk-KZ"/>
        </w:rPr>
        <w:t xml:space="preserve"> </w:t>
      </w:r>
      <w:r w:rsidRPr="00C562A3">
        <w:rPr>
          <w:lang w:val="ru-RU"/>
        </w:rPr>
        <w:t>рассчитываются по данным транзакции, ее локальному графовому окружению, временной последовательности переводов и предшествующей транзакционной истории. Благодаря этому аналитик может сопоставить результат классификации с характеристиками транзакции и ее графовым контекстом и проверить основания отнесения к соответствующему классу.</w:t>
      </w:r>
    </w:p>
    <w:p w14:paraId="0000015F" w14:textId="65A6F4DF" w:rsidR="00CA2435" w:rsidRPr="001F7F34" w:rsidRDefault="00E458C7" w:rsidP="008B2E82">
      <w:pPr>
        <w:pStyle w:val="FinalBody"/>
        <w:rPr>
          <w:lang w:val="kk-KZ"/>
        </w:rPr>
      </w:pPr>
      <w:r w:rsidRPr="00C562A3">
        <w:rPr>
          <w:lang w:val="ru-RU"/>
        </w:rPr>
        <w:t xml:space="preserve">Исследование ограничено сетью </w:t>
      </w:r>
      <w:r w:rsidRPr="001F7F34">
        <w:t>Bitcoin</w:t>
      </w:r>
      <w:r w:rsidRPr="00C562A3">
        <w:rPr>
          <w:lang w:val="ru-RU"/>
        </w:rPr>
        <w:t xml:space="preserve">. Основным объектом выступает отдельная транзакция и ее графовое окружение. В работе анализируются только подтвержденные транзакции. Обозначения </w:t>
      </w:r>
      <w:r w:rsidRPr="001F7F34">
        <w:t>licit</w:t>
      </w:r>
      <w:r w:rsidRPr="00C562A3">
        <w:rPr>
          <w:lang w:val="ru-RU"/>
        </w:rPr>
        <w:t xml:space="preserve"> и </w:t>
      </w:r>
      <w:r w:rsidRPr="001F7F34">
        <w:t>illicit</w:t>
      </w:r>
      <w:r w:rsidRPr="00C562A3">
        <w:rPr>
          <w:lang w:val="ru-RU"/>
        </w:rPr>
        <w:t xml:space="preserve"> используются как метки классов в наборах данных и не являются правовой оценкой. </w:t>
      </w:r>
    </w:p>
    <w:p w14:paraId="00000160" w14:textId="00100160" w:rsidR="00CA2435" w:rsidRDefault="00CA2435" w:rsidP="00593D7D">
      <w:pPr>
        <w:pStyle w:val="ch1KazNUSubsectionHeading"/>
        <w:keepNext w:val="0"/>
        <w:keepLines w:val="0"/>
        <w:widowControl w:val="0"/>
        <w:spacing w:before="0"/>
        <w:rPr>
          <w:lang w:val="kk-KZ"/>
        </w:rPr>
      </w:pPr>
    </w:p>
    <w:p w14:paraId="5737B825" w14:textId="77777777" w:rsidR="008B2E82" w:rsidRPr="001F7F34" w:rsidRDefault="008B2E82" w:rsidP="00593D7D">
      <w:pPr>
        <w:pStyle w:val="ch1KazNUSubsectionHeading"/>
        <w:keepNext w:val="0"/>
        <w:keepLines w:val="0"/>
        <w:widowControl w:val="0"/>
        <w:spacing w:before="0"/>
        <w:rPr>
          <w:lang w:val="kk-KZ"/>
        </w:rPr>
      </w:pPr>
    </w:p>
    <w:p w14:paraId="00000161" w14:textId="73EC7A44" w:rsidR="00CA2435" w:rsidRPr="00C85BBF" w:rsidRDefault="00E458C7" w:rsidP="002524D9">
      <w:pPr>
        <w:pStyle w:val="FinalHeading2"/>
        <w:ind w:firstLine="709"/>
        <w:rPr>
          <w:lang w:val="kk-KZ"/>
        </w:rPr>
      </w:pPr>
      <w:bookmarkStart w:id="11" w:name="_Toc236275355"/>
      <w:r w:rsidRPr="00C562A3">
        <w:rPr>
          <w:lang w:val="ru-RU"/>
        </w:rPr>
        <w:t xml:space="preserve">1.6 Выводы по </w:t>
      </w:r>
      <w:r w:rsidR="008A5A59">
        <w:rPr>
          <w:lang w:val="ru-RU"/>
        </w:rPr>
        <w:t>разделу</w:t>
      </w:r>
      <w:r w:rsidRPr="00C562A3">
        <w:rPr>
          <w:lang w:val="ru-RU"/>
        </w:rPr>
        <w:t xml:space="preserve"> </w:t>
      </w:r>
      <w:r w:rsidR="008A5A59">
        <w:rPr>
          <w:lang w:val="ru-RU"/>
        </w:rPr>
        <w:t>1</w:t>
      </w:r>
      <w:bookmarkEnd w:id="11"/>
    </w:p>
    <w:p w14:paraId="00000162" w14:textId="06C768DC" w:rsidR="00CA2435" w:rsidRPr="001F7F34" w:rsidRDefault="00E458C7" w:rsidP="00A64DE1">
      <w:pPr>
        <w:pStyle w:val="FinalBody"/>
        <w:rPr>
          <w:lang w:val="ru-KZ"/>
        </w:rPr>
      </w:pPr>
      <w:r w:rsidRPr="001F7F34">
        <w:rPr>
          <w:lang w:val="ru-KZ"/>
        </w:rPr>
        <w:t>Провед</w:t>
      </w:r>
      <w:r>
        <w:rPr>
          <w:lang w:val="ru-KZ"/>
        </w:rPr>
        <w:t>е</w:t>
      </w:r>
      <w:r w:rsidRPr="001F7F34">
        <w:rPr>
          <w:lang w:val="ru-KZ"/>
        </w:rPr>
        <w:t xml:space="preserve">нный анализ показал, что открытые данные Bitcoin позволяют классифицировать транзакции, однако анонимизация признаков </w:t>
      </w:r>
      <w:r w:rsidR="00F12912" w:rsidRPr="00F12912">
        <w:rPr>
          <w:lang w:val="ru-RU"/>
        </w:rPr>
        <w:t>ограничивает</w:t>
      </w:r>
      <w:r w:rsidR="00F12912">
        <w:rPr>
          <w:lang w:val="ru-RU"/>
        </w:rPr>
        <w:t xml:space="preserve"> </w:t>
      </w:r>
      <w:r w:rsidRPr="00C562A3">
        <w:rPr>
          <w:lang w:val="ru-RU"/>
        </w:rPr>
        <w:t>применение существующих моделей при анализе реальных транзакций</w:t>
      </w:r>
      <w:r w:rsidRPr="001F7F34">
        <w:rPr>
          <w:lang w:val="ru-KZ"/>
        </w:rPr>
        <w:t>. Результат классификации и выявленные индикаторы требуют проверки с уч</w:t>
      </w:r>
      <w:r>
        <w:rPr>
          <w:lang w:val="ru-KZ"/>
        </w:rPr>
        <w:t>е</w:t>
      </w:r>
      <w:r w:rsidRPr="001F7F34">
        <w:rPr>
          <w:lang w:val="ru-KZ"/>
        </w:rPr>
        <w:t>том характеристик транзакции, е</w:t>
      </w:r>
      <w:r>
        <w:rPr>
          <w:lang w:val="ru-KZ"/>
        </w:rPr>
        <w:t>е</w:t>
      </w:r>
      <w:r w:rsidRPr="001F7F34">
        <w:rPr>
          <w:lang w:val="ru-KZ"/>
        </w:rPr>
        <w:t xml:space="preserve"> графового окружения, последовательности переводов и доступных внешних данных. </w:t>
      </w:r>
    </w:p>
    <w:p w14:paraId="00000163" w14:textId="00100163" w:rsidR="00CA2435" w:rsidRPr="0099667A" w:rsidRDefault="00E458C7" w:rsidP="0099667A">
      <w:pPr>
        <w:pStyle w:val="FinalBody"/>
        <w:rPr>
          <w:lang w:val="ru-KZ"/>
        </w:rPr>
      </w:pPr>
      <w:r w:rsidRPr="00C562A3">
        <w:rPr>
          <w:lang w:val="ru-RU"/>
        </w:rPr>
        <w:t xml:space="preserve">Во второй главе оцениваются возможности анонимизированных признаков: проводится отбор признаков с использованием генетического алгоритма и сравниваются табличные и графовые модели на наборах данных </w:t>
      </w:r>
      <w:r w:rsidRPr="00983DB5">
        <w:t>Elliptic</w:t>
      </w:r>
      <w:r w:rsidRPr="00C562A3">
        <w:rPr>
          <w:lang w:val="ru-RU"/>
        </w:rPr>
        <w:t xml:space="preserve"> и </w:t>
      </w:r>
      <w:r w:rsidRPr="00983DB5">
        <w:t>Elliptic</w:t>
      </w:r>
      <w:r w:rsidRPr="00C562A3">
        <w:rPr>
          <w:lang w:val="ru-RU"/>
        </w:rPr>
        <w:t xml:space="preserve">++. </w:t>
      </w:r>
      <w:r w:rsidRPr="0099667A">
        <w:rPr>
          <w:lang w:val="ru-KZ"/>
        </w:rPr>
        <w:t>На следующем этапе на основе этих результатов разрабатываются признаки с понятным содержанием и воспроизводимым расч</w:t>
      </w:r>
      <w:r>
        <w:rPr>
          <w:lang w:val="ru-KZ"/>
        </w:rPr>
        <w:t>е</w:t>
      </w:r>
      <w:r w:rsidRPr="0099667A">
        <w:rPr>
          <w:lang w:val="ru-KZ"/>
        </w:rPr>
        <w:t>том.</w:t>
      </w:r>
    </w:p>
    <w:p w14:paraId="00000164" w14:textId="7A105731" w:rsidR="00CA2435" w:rsidRPr="00734105" w:rsidRDefault="00E458C7" w:rsidP="00E47AF0">
      <w:pPr>
        <w:pStyle w:val="FinalHeading1"/>
        <w:ind w:firstLine="709"/>
        <w:jc w:val="both"/>
        <w:rPr>
          <w:lang w:val="ru-RU"/>
        </w:rPr>
      </w:pPr>
      <w:bookmarkStart w:id="12" w:name="_Toc236275356"/>
      <w:r w:rsidRPr="00AE665F">
        <w:rPr>
          <w:lang w:val="ru-RU"/>
        </w:rPr>
        <w:lastRenderedPageBreak/>
        <w:t xml:space="preserve">2 </w:t>
      </w:r>
      <w:r w:rsidR="00734105" w:rsidRPr="00734105">
        <w:rPr>
          <w:lang w:val="ru-RU"/>
        </w:rPr>
        <w:t xml:space="preserve">ОТБОР ПРИЗНАКОВ И СРАВНИТЕЛЬНАЯ ОЦЕНКА МОДЕЛЕЙ ВЫЯВЛЕНИЯ НЕЛЕГАЛЬНЫХ </w:t>
      </w:r>
      <w:r w:rsidR="00734105" w:rsidRPr="00734105">
        <w:t>BITCOIN</w:t>
      </w:r>
      <w:r w:rsidR="00734105" w:rsidRPr="00734105">
        <w:rPr>
          <w:lang w:val="ru-RU"/>
        </w:rPr>
        <w:t>-ТРАНЗАКЦИЙ</w:t>
      </w:r>
      <w:bookmarkEnd w:id="12"/>
    </w:p>
    <w:p w14:paraId="00000165" w14:textId="57C72F10" w:rsidR="00CA2435" w:rsidRPr="005D1F48" w:rsidRDefault="00E458C7" w:rsidP="008D0ECA">
      <w:pPr>
        <w:pStyle w:val="FinalBody"/>
        <w:widowControl w:val="0"/>
        <w:rPr>
          <w:lang w:val="ru-KZ"/>
        </w:rPr>
      </w:pPr>
      <w:r w:rsidRPr="00817CA2">
        <w:rPr>
          <w:lang w:val="ru-RU"/>
        </w:rPr>
        <w:t xml:space="preserve">В главе рассматривается классификация </w:t>
      </w:r>
      <w:r w:rsidRPr="008D210E">
        <w:t>Bitcoin</w:t>
      </w:r>
      <w:r w:rsidRPr="00817CA2">
        <w:rPr>
          <w:lang w:val="ru-RU"/>
        </w:rPr>
        <w:t xml:space="preserve">-транзакций на данных </w:t>
      </w:r>
      <w:r w:rsidRPr="008D210E">
        <w:t>Elliptic</w:t>
      </w:r>
      <w:r>
        <w:rPr>
          <w:lang w:val="ru-RU"/>
        </w:rPr>
        <w:t xml:space="preserve"> </w:t>
      </w:r>
      <w:r w:rsidRPr="00817CA2">
        <w:rPr>
          <w:lang w:val="ru-RU"/>
        </w:rPr>
        <w:t>с уч</w:t>
      </w:r>
      <w:r>
        <w:rPr>
          <w:lang w:val="ru-RU"/>
        </w:rPr>
        <w:t>е</w:t>
      </w:r>
      <w:r w:rsidRPr="00817CA2">
        <w:rPr>
          <w:lang w:val="ru-RU"/>
        </w:rPr>
        <w:t>том временной структуры, дисбаланса классов и частичной разметки.</w:t>
      </w:r>
      <w:r w:rsidRPr="006E6F97">
        <w:rPr>
          <w:lang w:val="ru-RU"/>
        </w:rPr>
        <w:t xml:space="preserve"> </w:t>
      </w:r>
      <w:r w:rsidRPr="006E6F97">
        <w:t>Elliptic</w:t>
      </w:r>
      <w:r w:rsidRPr="006E6F97">
        <w:rPr>
          <w:lang w:val="ru-RU"/>
        </w:rPr>
        <w:t xml:space="preserve">++ используется для дополнительной проверки </w:t>
      </w:r>
      <w:r>
        <w:rPr>
          <w:lang w:val="ru-RU"/>
        </w:rPr>
        <w:t>предложенного</w:t>
      </w:r>
      <w:r w:rsidRPr="006E6F97">
        <w:rPr>
          <w:lang w:val="ru-RU"/>
        </w:rPr>
        <w:t xml:space="preserve"> метода</w:t>
      </w:r>
      <w:r>
        <w:rPr>
          <w:lang w:val="ru-RU"/>
        </w:rPr>
        <w:t>.</w:t>
      </w:r>
      <w:r w:rsidRPr="00817CA2">
        <w:rPr>
          <w:lang w:val="ru-RU"/>
        </w:rPr>
        <w:t xml:space="preserve"> </w:t>
      </w:r>
      <w:r w:rsidRPr="00F24484">
        <w:rPr>
          <w:lang w:val="ru-RU"/>
        </w:rPr>
        <w:t>Основное внимание уделено</w:t>
      </w:r>
      <w:r>
        <w:rPr>
          <w:lang w:val="ru-RU"/>
        </w:rPr>
        <w:t xml:space="preserve"> </w:t>
      </w:r>
      <w:r w:rsidRPr="00817CA2">
        <w:rPr>
          <w:lang w:val="ru-RU"/>
        </w:rPr>
        <w:t>разработк</w:t>
      </w:r>
      <w:r>
        <w:rPr>
          <w:lang w:val="ru-RU"/>
        </w:rPr>
        <w:t>е</w:t>
      </w:r>
      <w:r w:rsidRPr="00817CA2">
        <w:rPr>
          <w:lang w:val="ru-RU"/>
        </w:rPr>
        <w:t xml:space="preserve"> метода отбора анонимизированных признаков на основе </w:t>
      </w:r>
      <w:r w:rsidRPr="008D210E">
        <w:t>GA</w:t>
      </w:r>
      <w:r w:rsidRPr="00817CA2">
        <w:rPr>
          <w:lang w:val="ru-RU"/>
        </w:rPr>
        <w:t>+</w:t>
      </w:r>
      <w:r w:rsidRPr="008D210E">
        <w:t>Random</w:t>
      </w:r>
      <w:r w:rsidRPr="00817CA2">
        <w:rPr>
          <w:lang w:val="ru-RU"/>
        </w:rPr>
        <w:t xml:space="preserve"> </w:t>
      </w:r>
      <w:r w:rsidRPr="008D210E">
        <w:t>Forest</w:t>
      </w:r>
      <w:r w:rsidRPr="00817CA2">
        <w:rPr>
          <w:lang w:val="ru-RU"/>
        </w:rPr>
        <w:t xml:space="preserve">, в котором выбор подмножества формализован как </w:t>
      </w:r>
      <w:r>
        <w:rPr>
          <w:lang w:val="ru-RU"/>
        </w:rPr>
        <w:t xml:space="preserve">оберточная </w:t>
      </w:r>
      <w:r w:rsidRPr="00817CA2">
        <w:rPr>
          <w:lang w:val="ru-RU"/>
        </w:rPr>
        <w:t xml:space="preserve">оптимизация по </w:t>
      </w:r>
      <w:r w:rsidRPr="008D210E">
        <w:t>F</w:t>
      </w:r>
      <w:r w:rsidRPr="00817CA2">
        <w:rPr>
          <w:lang w:val="ru-RU"/>
        </w:rPr>
        <w:t>1-</w:t>
      </w:r>
      <w:r w:rsidRPr="008D210E">
        <w:t>score</w:t>
      </w:r>
      <w:r w:rsidRPr="00817CA2">
        <w:rPr>
          <w:lang w:val="ru-RU"/>
        </w:rPr>
        <w:t xml:space="preserve"> класса </w:t>
      </w:r>
      <w:r w:rsidRPr="008D210E">
        <w:t>illicit</w:t>
      </w:r>
      <w:r w:rsidRPr="00817CA2">
        <w:rPr>
          <w:lang w:val="ru-RU"/>
        </w:rPr>
        <w:t>. Описываются состав наборов данных, схема кодирования меток и временное разделение на обучающую</w:t>
      </w:r>
      <w:r>
        <w:rPr>
          <w:lang w:val="ru-RU"/>
        </w:rPr>
        <w:t xml:space="preserve"> </w:t>
      </w:r>
      <w:r w:rsidRPr="00817CA2">
        <w:rPr>
          <w:lang w:val="ru-RU"/>
        </w:rPr>
        <w:t xml:space="preserve">и тестовую части. Результаты </w:t>
      </w:r>
      <w:r>
        <w:rPr>
          <w:lang w:val="ru-RU"/>
        </w:rPr>
        <w:t>предложенного</w:t>
      </w:r>
      <w:r w:rsidRPr="00817CA2">
        <w:rPr>
          <w:lang w:val="ru-RU"/>
        </w:rPr>
        <w:t xml:space="preserve"> метода сопоставляются с графовыми нейронными сетями и ранее опубликованными исследованиями. В завершение рассматриваются ошибки модели и ограничения, связанные с отсутствием содержательной интерпретации признаков.</w:t>
      </w:r>
      <w:r>
        <w:rPr>
          <w:lang w:val="ru-KZ"/>
        </w:rPr>
        <w:t xml:space="preserve"> </w:t>
      </w:r>
    </w:p>
    <w:p w14:paraId="00000166" w14:textId="00100166" w:rsidR="00CA2435" w:rsidRDefault="00CA2435" w:rsidP="008D0ECA">
      <w:pPr>
        <w:pStyle w:val="ch2KazNUSubsectionHeading"/>
        <w:keepNext w:val="0"/>
        <w:keepLines w:val="0"/>
        <w:widowControl w:val="0"/>
        <w:spacing w:before="0"/>
        <w:rPr>
          <w:lang w:val="ru-KZ"/>
        </w:rPr>
      </w:pPr>
    </w:p>
    <w:p w14:paraId="00000167" w14:textId="00100167" w:rsidR="00CA2435" w:rsidRPr="008D0ECA" w:rsidRDefault="00CA2435" w:rsidP="008D0ECA">
      <w:pPr>
        <w:pStyle w:val="ch2KazNUSubsectionHeading"/>
        <w:keepNext w:val="0"/>
        <w:keepLines w:val="0"/>
        <w:widowControl w:val="0"/>
        <w:spacing w:before="0"/>
        <w:rPr>
          <w:lang w:val="ru-KZ"/>
        </w:rPr>
      </w:pPr>
    </w:p>
    <w:p w14:paraId="00000168" w14:textId="37723CDD" w:rsidR="00CA2435" w:rsidRPr="00C15022" w:rsidRDefault="00E458C7" w:rsidP="002524D9">
      <w:pPr>
        <w:pStyle w:val="FinalHeading2"/>
        <w:ind w:firstLine="709"/>
        <w:rPr>
          <w:lang w:val="kk-KZ"/>
        </w:rPr>
      </w:pPr>
      <w:bookmarkStart w:id="13" w:name="_Toc236275357"/>
      <w:r w:rsidRPr="00EB6109">
        <w:rPr>
          <w:lang w:val="ru-RU"/>
        </w:rPr>
        <w:t>2.</w:t>
      </w:r>
      <w:r w:rsidRPr="0031157A">
        <w:rPr>
          <w:lang w:val="ru-RU"/>
        </w:rPr>
        <w:t>1</w:t>
      </w:r>
      <w:r w:rsidRPr="00EB6109">
        <w:rPr>
          <w:lang w:val="ru-RU"/>
        </w:rPr>
        <w:t xml:space="preserve"> </w:t>
      </w:r>
      <w:r>
        <w:rPr>
          <w:lang w:val="ru-RU"/>
        </w:rPr>
        <w:t>Набор</w:t>
      </w:r>
      <w:r w:rsidR="00F9769F">
        <w:rPr>
          <w:lang w:val="ru-RU"/>
        </w:rPr>
        <w:t>ы</w:t>
      </w:r>
      <w:r>
        <w:rPr>
          <w:lang w:val="ru-RU"/>
        </w:rPr>
        <w:t xml:space="preserve"> данных </w:t>
      </w:r>
      <w:r w:rsidRPr="00EB6109">
        <w:t>Elliptic</w:t>
      </w:r>
      <w:r w:rsidR="00C15022">
        <w:rPr>
          <w:lang w:val="kk-KZ"/>
        </w:rPr>
        <w:t xml:space="preserve"> и </w:t>
      </w:r>
      <w:r w:rsidR="00C15022" w:rsidRPr="00EB6109">
        <w:t>Elliptic</w:t>
      </w:r>
      <w:r w:rsidR="00C15022">
        <w:rPr>
          <w:lang w:val="kk-KZ"/>
        </w:rPr>
        <w:t>++</w:t>
      </w:r>
      <w:bookmarkEnd w:id="13"/>
    </w:p>
    <w:p w14:paraId="00000169" w14:textId="00100169" w:rsidR="00CA2435" w:rsidRDefault="00E458C7" w:rsidP="004517BE">
      <w:pPr>
        <w:pStyle w:val="FinalBody"/>
        <w:widowControl w:val="0"/>
        <w:spacing w:after="240"/>
        <w:rPr>
          <w:lang w:val="ru-KZ"/>
        </w:rPr>
      </w:pPr>
      <w:r>
        <w:rPr>
          <w:lang w:val="ru-RU"/>
        </w:rPr>
        <w:t xml:space="preserve">Набор данных </w:t>
      </w:r>
      <w:r w:rsidRPr="00917D12">
        <w:rPr>
          <w:lang w:val="ru-KZ"/>
        </w:rPr>
        <w:t>Elliptic широко используется в исследованиях</w:t>
      </w:r>
      <w:r>
        <w:rPr>
          <w:lang w:val="ru-KZ"/>
        </w:rPr>
        <w:t xml:space="preserve"> анализа</w:t>
      </w:r>
      <w:r w:rsidRPr="00917D12">
        <w:rPr>
          <w:lang w:val="ru-KZ"/>
        </w:rPr>
        <w:t xml:space="preserve"> Bitcoin-транзакций. Транзакции в н</w:t>
      </w:r>
      <w:r>
        <w:rPr>
          <w:lang w:val="ru-KZ"/>
        </w:rPr>
        <w:t>е</w:t>
      </w:r>
      <w:r w:rsidRPr="00917D12">
        <w:rPr>
          <w:lang w:val="ru-KZ"/>
        </w:rPr>
        <w:t>м представлены в виде графа</w:t>
      </w:r>
      <w:r>
        <w:rPr>
          <w:lang w:val="ru-KZ"/>
        </w:rPr>
        <w:t xml:space="preserve">, как </w:t>
      </w:r>
      <w:r w:rsidRPr="00917D12">
        <w:rPr>
          <w:lang w:val="ru-KZ"/>
        </w:rPr>
        <w:t>показан</w:t>
      </w:r>
      <w:r>
        <w:rPr>
          <w:lang w:val="ru-RU"/>
        </w:rPr>
        <w:t>о</w:t>
      </w:r>
      <w:r w:rsidRPr="00917D12">
        <w:rPr>
          <w:lang w:val="ru-KZ"/>
        </w:rPr>
        <w:t xml:space="preserve"> на рисунке 2.1</w:t>
      </w:r>
      <w:r>
        <w:rPr>
          <w:lang w:val="ru-KZ"/>
        </w:rPr>
        <w:t>:</w:t>
      </w:r>
      <w:r w:rsidRPr="00917D12">
        <w:rPr>
          <w:lang w:val="ru-KZ"/>
        </w:rPr>
        <w:t xml:space="preserve"> вершины обозначают отдельные </w:t>
      </w:r>
      <w:r>
        <w:rPr>
          <w:lang w:val="kk-KZ"/>
        </w:rPr>
        <w:t>транзакции</w:t>
      </w:r>
      <w:r w:rsidRPr="00917D12">
        <w:rPr>
          <w:lang w:val="ru-KZ"/>
        </w:rPr>
        <w:t>, а р</w:t>
      </w:r>
      <w:r>
        <w:rPr>
          <w:lang w:val="ru-KZ"/>
        </w:rPr>
        <w:t>е</w:t>
      </w:r>
      <w:r w:rsidRPr="00917D12">
        <w:rPr>
          <w:lang w:val="ru-KZ"/>
        </w:rPr>
        <w:t xml:space="preserve">бра показывают </w:t>
      </w:r>
      <w:r>
        <w:rPr>
          <w:lang w:val="ru-KZ"/>
        </w:rPr>
        <w:t>движения</w:t>
      </w:r>
      <w:r w:rsidRPr="00917D12">
        <w:rPr>
          <w:lang w:val="ru-KZ"/>
        </w:rPr>
        <w:t xml:space="preserve"> средств от одной транзакции к другой [26].</w:t>
      </w:r>
      <w:r>
        <w:rPr>
          <w:lang w:val="ru-KZ"/>
        </w:rPr>
        <w:t xml:space="preserve"> </w:t>
      </w:r>
    </w:p>
    <w:p w14:paraId="0000016A" w14:textId="0010016A" w:rsidR="00CA2435" w:rsidRPr="00CA5212" w:rsidRDefault="00E458C7" w:rsidP="00876E80">
      <w:pPr>
        <w:keepNext/>
        <w:widowControl w:val="0"/>
        <w:ind w:firstLine="0"/>
        <w:jc w:val="center"/>
        <w:rPr>
          <w:lang w:val="ru-KZ"/>
        </w:rPr>
      </w:pPr>
      <w:r w:rsidRPr="00CA5212">
        <w:rPr>
          <w:noProof/>
          <w:lang w:val="ru-KZ"/>
        </w:rPr>
        <w:drawing>
          <wp:inline distT="0" distB="0" distL="0" distR="0" wp14:anchorId="2B0971E5" wp14:editId="5B45D9B8">
            <wp:extent cx="5509199" cy="3395345"/>
            <wp:effectExtent l="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17765" cy="3400624"/>
                    </a:xfrm>
                    <a:prstGeom prst="rect">
                      <a:avLst/>
                    </a:prstGeom>
                    <a:noFill/>
                    <a:ln>
                      <a:noFill/>
                    </a:ln>
                  </pic:spPr>
                </pic:pic>
              </a:graphicData>
            </a:graphic>
          </wp:inline>
        </w:drawing>
      </w:r>
    </w:p>
    <w:p w14:paraId="0000016B" w14:textId="0010016B" w:rsidR="00CA2435" w:rsidRPr="000A3C7A" w:rsidRDefault="00E458C7" w:rsidP="00876E80">
      <w:pPr>
        <w:pStyle w:val="FinalFigureCaption"/>
        <w:widowControl w:val="0"/>
        <w:rPr>
          <w:lang w:val="ru-RU"/>
        </w:rPr>
      </w:pPr>
      <w:r w:rsidRPr="00AA3D14">
        <w:rPr>
          <w:lang w:val="ru-RU"/>
        </w:rPr>
        <w:t>Рисунок 2.</w:t>
      </w:r>
      <w:r>
        <w:rPr>
          <w:lang w:val="ru-RU"/>
        </w:rPr>
        <w:t>1</w:t>
      </w:r>
      <w:r w:rsidRPr="00AA3D14">
        <w:rPr>
          <w:lang w:val="ru-RU"/>
        </w:rPr>
        <w:t xml:space="preserve"> –</w:t>
      </w:r>
      <w:r w:rsidRPr="00370B43">
        <w:rPr>
          <w:lang w:val="ru-RU"/>
        </w:rPr>
        <w:t xml:space="preserve"> </w:t>
      </w:r>
      <w:r>
        <w:rPr>
          <w:lang w:val="ru-RU"/>
        </w:rPr>
        <w:t>Графовая</w:t>
      </w:r>
      <w:r w:rsidRPr="00370B43">
        <w:rPr>
          <w:lang w:val="ru-RU"/>
        </w:rPr>
        <w:t xml:space="preserve"> структура</w:t>
      </w:r>
      <w:r>
        <w:rPr>
          <w:lang w:val="ru-RU"/>
        </w:rPr>
        <w:t xml:space="preserve"> </w:t>
      </w:r>
      <w:r w:rsidRPr="00370B43">
        <w:t>Elliptic</w:t>
      </w:r>
      <w:r w:rsidRPr="00370B43">
        <w:rPr>
          <w:lang w:val="ru-RU"/>
        </w:rPr>
        <w:t xml:space="preserve"> [46]</w:t>
      </w:r>
    </w:p>
    <w:p w14:paraId="0000016C" w14:textId="0010016C" w:rsidR="00CA2435" w:rsidRPr="00917D12" w:rsidRDefault="00E458C7" w:rsidP="00E0056E">
      <w:pPr>
        <w:pStyle w:val="FinalBody"/>
        <w:widowControl w:val="0"/>
        <w:spacing w:after="240"/>
        <w:rPr>
          <w:lang w:val="ru-KZ"/>
        </w:rPr>
      </w:pPr>
      <w:r>
        <w:rPr>
          <w:lang w:val="ru-KZ"/>
        </w:rPr>
        <w:t>Датасет</w:t>
      </w:r>
      <w:r w:rsidRPr="00917D12">
        <w:rPr>
          <w:lang w:val="ru-KZ"/>
        </w:rPr>
        <w:t xml:space="preserve"> содержит 203 769 транзакций, 234 355 направленных р</w:t>
      </w:r>
      <w:r>
        <w:rPr>
          <w:lang w:val="ru-KZ"/>
        </w:rPr>
        <w:t>е</w:t>
      </w:r>
      <w:r w:rsidRPr="00917D12">
        <w:rPr>
          <w:lang w:val="ru-KZ"/>
        </w:rPr>
        <w:t>бер и 49 временных шагов, раздел</w:t>
      </w:r>
      <w:r>
        <w:rPr>
          <w:lang w:val="ru-KZ"/>
        </w:rPr>
        <w:t>е</w:t>
      </w:r>
      <w:r w:rsidRPr="00917D12">
        <w:rPr>
          <w:lang w:val="ru-KZ"/>
        </w:rPr>
        <w:t xml:space="preserve">нных интервалами примерно в две недели. Каждый шаг включает связную компоненту транзакций, появившихся в блокчейне в </w:t>
      </w:r>
      <w:r w:rsidRPr="00917D12">
        <w:rPr>
          <w:lang w:val="ru-KZ"/>
        </w:rPr>
        <w:lastRenderedPageBreak/>
        <w:t>пределах менее тр</w:t>
      </w:r>
      <w:r>
        <w:rPr>
          <w:lang w:val="ru-KZ"/>
        </w:rPr>
        <w:t>е</w:t>
      </w:r>
      <w:r w:rsidRPr="00917D12">
        <w:rPr>
          <w:lang w:val="ru-KZ"/>
        </w:rPr>
        <w:t>х часов. Связи между разными временными шагами отсутствуют [26]. Такая организация данных показана на рисунке 2.</w:t>
      </w:r>
      <w:r>
        <w:rPr>
          <w:lang w:val="ru-KZ"/>
        </w:rPr>
        <w:t>2</w:t>
      </w:r>
      <w:r w:rsidRPr="00917D12">
        <w:rPr>
          <w:lang w:val="ru-KZ"/>
        </w:rPr>
        <w:t>.</w:t>
      </w:r>
    </w:p>
    <w:p w14:paraId="0000016D" w14:textId="0010016D" w:rsidR="00CA2435" w:rsidRDefault="00E458C7" w:rsidP="00F421BB">
      <w:pPr>
        <w:pStyle w:val="ch2NoSpacing"/>
        <w:keepNext/>
        <w:widowControl w:val="0"/>
        <w:ind w:firstLine="0"/>
        <w:jc w:val="center"/>
      </w:pPr>
      <w:r w:rsidRPr="00072480">
        <w:rPr>
          <w:noProof/>
        </w:rPr>
        <w:drawing>
          <wp:inline distT="0" distB="0" distL="0" distR="0" wp14:anchorId="2CF11645" wp14:editId="54903C9D">
            <wp:extent cx="5430253" cy="1800022"/>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4"/>
                    <a:stretch>
                      <a:fillRect/>
                    </a:stretch>
                  </pic:blipFill>
                  <pic:spPr>
                    <a:xfrm>
                      <a:off x="0" y="0"/>
                      <a:ext cx="5443536" cy="1804425"/>
                    </a:xfrm>
                    <a:prstGeom prst="rect">
                      <a:avLst/>
                    </a:prstGeom>
                  </pic:spPr>
                </pic:pic>
              </a:graphicData>
            </a:graphic>
          </wp:inline>
        </w:drawing>
      </w:r>
    </w:p>
    <w:p w14:paraId="0000016E" w14:textId="0010016E" w:rsidR="00CA2435" w:rsidRPr="00370B43" w:rsidRDefault="00E458C7" w:rsidP="00F421BB">
      <w:pPr>
        <w:pStyle w:val="FinalFigureCaption"/>
        <w:widowControl w:val="0"/>
        <w:rPr>
          <w:lang w:val="ru-RU"/>
        </w:rPr>
      </w:pPr>
      <w:r w:rsidRPr="00AA3D14">
        <w:rPr>
          <w:lang w:val="ru-RU"/>
        </w:rPr>
        <w:t>Рисунок 2.</w:t>
      </w:r>
      <w:r>
        <w:rPr>
          <w:lang w:val="ru-RU"/>
        </w:rPr>
        <w:t>2</w:t>
      </w:r>
      <w:r w:rsidRPr="00AA3D14">
        <w:rPr>
          <w:lang w:val="ru-RU"/>
        </w:rPr>
        <w:t xml:space="preserve"> –</w:t>
      </w:r>
      <w:r w:rsidRPr="00370B43">
        <w:rPr>
          <w:lang w:val="ru-RU"/>
        </w:rPr>
        <w:t xml:space="preserve"> Временная структура</w:t>
      </w:r>
      <w:r>
        <w:rPr>
          <w:lang w:val="ru-RU"/>
        </w:rPr>
        <w:t xml:space="preserve"> </w:t>
      </w:r>
      <w:r w:rsidRPr="00370B43">
        <w:t>Elliptic</w:t>
      </w:r>
      <w:r w:rsidRPr="00370B43">
        <w:rPr>
          <w:lang w:val="ru-RU"/>
        </w:rPr>
        <w:t xml:space="preserve"> [46]</w:t>
      </w:r>
    </w:p>
    <w:p w14:paraId="0000016F" w14:textId="0010016F" w:rsidR="00CA2435" w:rsidRPr="00A53EE0" w:rsidRDefault="00E458C7" w:rsidP="00F421BB">
      <w:pPr>
        <w:pStyle w:val="FinalBody"/>
        <w:widowControl w:val="0"/>
        <w:rPr>
          <w:lang w:val="ru-RU"/>
        </w:rPr>
      </w:pPr>
      <w:r w:rsidRPr="008E0B83">
        <w:rPr>
          <w:lang w:val="ru-RU"/>
        </w:rPr>
        <w:t xml:space="preserve">Для каждой </w:t>
      </w:r>
      <w:r w:rsidRPr="004B00B3">
        <w:rPr>
          <w:lang w:val="ru-RU"/>
        </w:rPr>
        <w:t xml:space="preserve">транзакции </w:t>
      </w:r>
      <w:r w:rsidRPr="00F948E4">
        <w:rPr>
          <w:lang w:val="ru-RU"/>
        </w:rPr>
        <w:t xml:space="preserve">рассчитано </w:t>
      </w:r>
      <w:r w:rsidRPr="008E0B83">
        <w:rPr>
          <w:lang w:val="ru-RU"/>
        </w:rPr>
        <w:t xml:space="preserve">166 признаков. </w:t>
      </w:r>
      <w:r w:rsidRPr="00844F28">
        <w:rPr>
          <w:lang w:val="ru-RU"/>
        </w:rPr>
        <w:t>Из них 94 признака характеризуют саму транзакцию: е</w:t>
      </w:r>
      <w:r>
        <w:rPr>
          <w:lang w:val="ru-RU"/>
        </w:rPr>
        <w:t>е</w:t>
      </w:r>
      <w:r w:rsidRPr="00844F28">
        <w:rPr>
          <w:lang w:val="ru-RU"/>
        </w:rPr>
        <w:t xml:space="preserve"> размер, количество входов и выходов, комиссию и </w:t>
      </w:r>
      <w:r>
        <w:rPr>
          <w:lang w:val="ru-RU"/>
        </w:rPr>
        <w:t>другие параметры</w:t>
      </w:r>
      <w:r w:rsidRPr="00844F28">
        <w:rPr>
          <w:lang w:val="ru-RU"/>
        </w:rPr>
        <w:t>.</w:t>
      </w:r>
      <w:r w:rsidRPr="008E0B83">
        <w:rPr>
          <w:lang w:val="ru-RU"/>
        </w:rPr>
        <w:t xml:space="preserve"> </w:t>
      </w:r>
      <w:r w:rsidRPr="00370B43">
        <w:rPr>
          <w:lang w:val="ru-RU"/>
        </w:rPr>
        <w:t>Остальные 72 содержат агрегированную статистику соседних транзакций</w:t>
      </w:r>
      <w:r>
        <w:rPr>
          <w:lang w:val="ru-RU"/>
        </w:rPr>
        <w:t xml:space="preserve"> </w:t>
      </w:r>
      <w:r w:rsidRPr="00370B43">
        <w:rPr>
          <w:lang w:val="ru-RU"/>
        </w:rPr>
        <w:t>[26].</w:t>
      </w:r>
      <w:r>
        <w:rPr>
          <w:lang w:val="ru-RU"/>
        </w:rPr>
        <w:t xml:space="preserve"> </w:t>
      </w:r>
      <w:r w:rsidRPr="00BD2266">
        <w:rPr>
          <w:lang w:val="ru-RU"/>
        </w:rPr>
        <w:t>За счет этого табличные модели получают не только сведения об отдельной транзакции, но и часть информации о ее графовом окружении.</w:t>
      </w:r>
    </w:p>
    <w:p w14:paraId="00000170" w14:textId="00100170" w:rsidR="00CA2435" w:rsidRPr="000560AC" w:rsidRDefault="00E458C7" w:rsidP="009C0AC6">
      <w:pPr>
        <w:pStyle w:val="FinalBody"/>
        <w:widowControl w:val="0"/>
        <w:spacing w:after="240"/>
        <w:rPr>
          <w:lang w:val="ru-KZ"/>
        </w:rPr>
      </w:pPr>
      <w:r w:rsidRPr="00241DD3">
        <w:rPr>
          <w:lang w:val="ru-RU"/>
        </w:rPr>
        <w:t xml:space="preserve">В </w:t>
      </w:r>
      <w:r w:rsidRPr="00241DD3">
        <w:t>Elliptic</w:t>
      </w:r>
      <w:r w:rsidRPr="00241DD3">
        <w:rPr>
          <w:lang w:val="ru-RU"/>
        </w:rPr>
        <w:t xml:space="preserve"> размеченные транзакции относятся к двум классам: </w:t>
      </w:r>
      <w:r w:rsidRPr="003562EA">
        <w:rPr>
          <w:lang w:val="ru-RU"/>
        </w:rPr>
        <w:t>легальному (</w:t>
      </w:r>
      <w:r w:rsidRPr="003562EA">
        <w:t>licit</w:t>
      </w:r>
      <w:r w:rsidRPr="003562EA">
        <w:rPr>
          <w:lang w:val="ru-RU"/>
        </w:rPr>
        <w:t>) и нелегальному (</w:t>
      </w:r>
      <w:r w:rsidRPr="003562EA">
        <w:t>illicit</w:t>
      </w:r>
      <w:r w:rsidRPr="003562EA">
        <w:rPr>
          <w:lang w:val="ru-RU"/>
        </w:rPr>
        <w:t>).</w:t>
      </w:r>
      <w:r w:rsidRPr="00241DD3">
        <w:rPr>
          <w:lang w:val="ru-RU"/>
        </w:rPr>
        <w:t xml:space="preserve"> К классу </w:t>
      </w:r>
      <w:r w:rsidRPr="00241DD3">
        <w:t>illicit</w:t>
      </w:r>
      <w:r w:rsidRPr="00241DD3">
        <w:rPr>
          <w:lang w:val="ru-RU"/>
        </w:rPr>
        <w:t xml:space="preserve"> отнесены 4</w:t>
      </w:r>
      <w:r>
        <w:rPr>
          <w:lang w:val="ru-RU"/>
        </w:rPr>
        <w:t> </w:t>
      </w:r>
      <w:r w:rsidRPr="00241DD3">
        <w:rPr>
          <w:lang w:val="ru-RU"/>
        </w:rPr>
        <w:t>545</w:t>
      </w:r>
      <w:r>
        <w:rPr>
          <w:lang w:val="ru-RU"/>
        </w:rPr>
        <w:t xml:space="preserve"> </w:t>
      </w:r>
      <w:r w:rsidRPr="000237F6">
        <w:rPr>
          <w:lang w:val="ru-RU"/>
        </w:rPr>
        <w:t>транзакций</w:t>
      </w:r>
      <w:r w:rsidRPr="00241DD3">
        <w:rPr>
          <w:lang w:val="ru-RU"/>
        </w:rPr>
        <w:t xml:space="preserve">, а к </w:t>
      </w:r>
      <w:r w:rsidRPr="00241DD3">
        <w:t>licit</w:t>
      </w:r>
      <w:r w:rsidRPr="00241DD3">
        <w:rPr>
          <w:lang w:val="ru-RU"/>
        </w:rPr>
        <w:t xml:space="preserve"> </w:t>
      </w:r>
      <w:r w:rsidRPr="000237F6">
        <w:rPr>
          <w:lang w:val="ru-RU"/>
        </w:rPr>
        <w:t xml:space="preserve">отнесены </w:t>
      </w:r>
      <w:r w:rsidRPr="00241DD3">
        <w:rPr>
          <w:lang w:val="ru-RU"/>
        </w:rPr>
        <w:t xml:space="preserve">42 019 транзакций. Остальные 157 205 транзакций не имеют метки. Размеченная часть составляет около 23% набора. На </w:t>
      </w:r>
      <w:r w:rsidRPr="00241DD3">
        <w:t>illicit</w:t>
      </w:r>
      <w:r w:rsidRPr="00241DD3">
        <w:rPr>
          <w:lang w:val="ru-RU"/>
        </w:rPr>
        <w:t xml:space="preserve"> приходится примерно 2% всех транзакций и 9,8% транзакций с известной меткой. </w:t>
      </w:r>
      <w:r w:rsidRPr="000560AC">
        <w:rPr>
          <w:lang w:val="ru-KZ"/>
        </w:rPr>
        <w:t>Далее термин «нелегальные транзакции» используется как краткое обозначение транзакций, которым в наборе данных Elliptic присвоена метка illicit.</w:t>
      </w:r>
      <w:r>
        <w:rPr>
          <w:lang w:val="ru-KZ"/>
        </w:rPr>
        <w:t xml:space="preserve"> </w:t>
      </w:r>
      <w:r w:rsidRPr="00241DD3">
        <w:rPr>
          <w:lang w:val="ru-RU"/>
        </w:rPr>
        <w:t>Распределение классов показано на рисунке 2.3.</w:t>
      </w:r>
    </w:p>
    <w:p w14:paraId="00000171" w14:textId="00100171" w:rsidR="00CA2435" w:rsidRPr="00107EB2" w:rsidRDefault="00E458C7" w:rsidP="00E83A7F">
      <w:pPr>
        <w:pStyle w:val="ch2NoSpacing"/>
        <w:keepNext/>
        <w:widowControl w:val="0"/>
        <w:ind w:firstLine="0"/>
        <w:jc w:val="center"/>
        <w:rPr>
          <w:lang w:val="ru-KZ"/>
        </w:rPr>
      </w:pPr>
      <w:r w:rsidRPr="001D34D8">
        <w:rPr>
          <w:noProof/>
          <w:lang w:val="ru-KZ"/>
        </w:rPr>
        <w:drawing>
          <wp:inline distT="0" distB="0" distL="0" distR="0" wp14:anchorId="201246D9" wp14:editId="2E0763B7">
            <wp:extent cx="5221605" cy="3041136"/>
            <wp:effectExtent l="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34193" cy="3048467"/>
                    </a:xfrm>
                    <a:prstGeom prst="rect">
                      <a:avLst/>
                    </a:prstGeom>
                    <a:noFill/>
                    <a:ln>
                      <a:noFill/>
                    </a:ln>
                  </pic:spPr>
                </pic:pic>
              </a:graphicData>
            </a:graphic>
          </wp:inline>
        </w:drawing>
      </w:r>
    </w:p>
    <w:p w14:paraId="00000172" w14:textId="00100172" w:rsidR="00CA2435" w:rsidRPr="00814C37" w:rsidRDefault="00E458C7" w:rsidP="00F421BB">
      <w:pPr>
        <w:pStyle w:val="FinalFigureCaption"/>
        <w:widowControl w:val="0"/>
        <w:rPr>
          <w:lang w:val="ru-RU"/>
        </w:rPr>
      </w:pPr>
      <w:r w:rsidRPr="00814C37">
        <w:rPr>
          <w:lang w:val="ru-RU"/>
        </w:rPr>
        <w:t>Рисунок 2.</w:t>
      </w:r>
      <w:r>
        <w:rPr>
          <w:lang w:val="ru-RU"/>
        </w:rPr>
        <w:t>3</w:t>
      </w:r>
      <w:r w:rsidRPr="00814C37">
        <w:rPr>
          <w:lang w:val="ru-RU"/>
        </w:rPr>
        <w:t xml:space="preserve"> – Распределение классов в </w:t>
      </w:r>
      <w:r>
        <w:t>Elliptic</w:t>
      </w:r>
      <w:r w:rsidRPr="00814C37">
        <w:rPr>
          <w:lang w:val="ru-RU"/>
        </w:rPr>
        <w:t xml:space="preserve"> </w:t>
      </w:r>
      <w:r>
        <w:t>Dataset</w:t>
      </w:r>
    </w:p>
    <w:p w14:paraId="00000173" w14:textId="00100173" w:rsidR="00CA2435" w:rsidRPr="008C7AAC" w:rsidRDefault="00E458C7" w:rsidP="00BF5B9C">
      <w:pPr>
        <w:pStyle w:val="FinalBody"/>
        <w:rPr>
          <w:lang w:val="kk-KZ"/>
        </w:rPr>
      </w:pPr>
      <w:r w:rsidRPr="00223C65">
        <w:rPr>
          <w:lang w:val="ru-RU"/>
        </w:rPr>
        <w:lastRenderedPageBreak/>
        <w:t>При подготовке данных учитывали дисбаланс классов и большое количество транзакций без метки</w:t>
      </w:r>
      <w:r w:rsidRPr="0028273F">
        <w:rPr>
          <w:lang w:val="ru-RU"/>
        </w:rPr>
        <w:t xml:space="preserve">. Такие транзакции нельзя автоматически относить к классу </w:t>
      </w:r>
      <w:r w:rsidRPr="008436E8">
        <w:t>licit</w:t>
      </w:r>
      <w:r w:rsidRPr="0028273F">
        <w:rPr>
          <w:lang w:val="ru-RU"/>
        </w:rPr>
        <w:t>, поэтому их не использовали при обучении моделей с учителем и расч</w:t>
      </w:r>
      <w:r>
        <w:rPr>
          <w:lang w:val="ru-RU"/>
        </w:rPr>
        <w:t>е</w:t>
      </w:r>
      <w:r w:rsidRPr="0028273F">
        <w:rPr>
          <w:lang w:val="ru-RU"/>
        </w:rPr>
        <w:t xml:space="preserve">те метрик. В графовых моделях они сохранялись как вершины графа и поддерживали связи между размеченными транзакциями, но не получали целевую метку. </w:t>
      </w:r>
      <w:r w:rsidRPr="00A24402">
        <w:rPr>
          <w:lang w:val="ru-RU"/>
        </w:rPr>
        <w:t>Схема кодирования классов приведена в таблице 2.1</w:t>
      </w:r>
      <w:r w:rsidRPr="00F967C9">
        <w:rPr>
          <w:lang w:val="ru-KZ"/>
        </w:rPr>
        <w:t>.</w:t>
      </w:r>
    </w:p>
    <w:p w14:paraId="00000174" w14:textId="00100174" w:rsidR="00CA2435" w:rsidRPr="00A07E4B" w:rsidRDefault="00E458C7" w:rsidP="002368D3">
      <w:pPr>
        <w:pStyle w:val="FinalTableCaption"/>
        <w:spacing w:after="0"/>
        <w:rPr>
          <w:lang w:val="ru-RU"/>
        </w:rPr>
      </w:pPr>
      <w:r w:rsidRPr="00AA3D14">
        <w:rPr>
          <w:lang w:val="ru-RU"/>
        </w:rPr>
        <w:t>Таблица 2.1 – Схема кодирования классов и использование unknown-вершин</w:t>
      </w:r>
    </w:p>
    <w:tbl>
      <w:tblPr>
        <w:tblStyle w:val="ch2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5"/>
        <w:gridCol w:w="2834"/>
        <w:gridCol w:w="2016"/>
        <w:gridCol w:w="2883"/>
      </w:tblGrid>
      <w:tr w:rsidR="00DC4B4B" w14:paraId="125F45BD" w14:textId="77777777" w:rsidTr="00965577">
        <w:trPr>
          <w:cantSplit/>
          <w:tblHeader/>
          <w:jc w:val="center"/>
        </w:trPr>
        <w:tc>
          <w:tcPr>
            <w:tcW w:w="1054" w:type="pct"/>
            <w:tcMar>
              <w:top w:w="60" w:type="dxa"/>
              <w:left w:w="80" w:type="dxa"/>
              <w:bottom w:w="60" w:type="dxa"/>
              <w:right w:w="80" w:type="dxa"/>
            </w:tcMar>
            <w:vAlign w:val="center"/>
          </w:tcPr>
          <w:p w14:paraId="00000175" w14:textId="09D6E7D1" w:rsidR="00CA2435" w:rsidRPr="004747A8" w:rsidRDefault="00E458C7" w:rsidP="00693A69">
            <w:pPr>
              <w:pStyle w:val="ch2KazNUTableText"/>
              <w:keepLines/>
              <w:jc w:val="center"/>
              <w:rPr>
                <w:sz w:val="28"/>
                <w:szCs w:val="36"/>
                <w:lang w:val="ru-RU"/>
              </w:rPr>
            </w:pPr>
            <w:r w:rsidRPr="004747A8">
              <w:rPr>
                <w:sz w:val="28"/>
                <w:szCs w:val="36"/>
                <w:lang w:val="ru-RU"/>
              </w:rPr>
              <w:t>Метк</w:t>
            </w:r>
            <w:r w:rsidR="008E4C09" w:rsidRPr="004747A8">
              <w:rPr>
                <w:sz w:val="28"/>
                <w:szCs w:val="36"/>
                <w:lang w:val="ru-RU"/>
              </w:rPr>
              <w:t>а</w:t>
            </w:r>
            <w:r w:rsidRPr="004747A8">
              <w:rPr>
                <w:sz w:val="28"/>
                <w:szCs w:val="36"/>
                <w:lang w:val="ru-RU"/>
              </w:rPr>
              <w:t xml:space="preserve"> в датасете</w:t>
            </w:r>
          </w:p>
        </w:tc>
        <w:tc>
          <w:tcPr>
            <w:tcW w:w="1446" w:type="pct"/>
            <w:tcMar>
              <w:top w:w="60" w:type="dxa"/>
              <w:left w:w="80" w:type="dxa"/>
              <w:bottom w:w="60" w:type="dxa"/>
              <w:right w:w="80" w:type="dxa"/>
            </w:tcMar>
            <w:vAlign w:val="center"/>
          </w:tcPr>
          <w:p w14:paraId="00000176" w14:textId="00100176" w:rsidR="00CA2435" w:rsidRPr="004747A8" w:rsidRDefault="00E458C7" w:rsidP="00693A69">
            <w:pPr>
              <w:pStyle w:val="ch2KazNUTableText"/>
              <w:keepLines/>
              <w:jc w:val="center"/>
              <w:rPr>
                <w:sz w:val="28"/>
                <w:szCs w:val="36"/>
                <w:lang w:val="ru-RU"/>
              </w:rPr>
            </w:pPr>
            <w:r w:rsidRPr="004747A8">
              <w:rPr>
                <w:sz w:val="28"/>
                <w:szCs w:val="36"/>
              </w:rPr>
              <w:t>Интерпретация</w:t>
            </w:r>
          </w:p>
        </w:tc>
        <w:tc>
          <w:tcPr>
            <w:tcW w:w="1029" w:type="pct"/>
            <w:tcMar>
              <w:top w:w="60" w:type="dxa"/>
              <w:left w:w="80" w:type="dxa"/>
              <w:bottom w:w="60" w:type="dxa"/>
              <w:right w:w="80" w:type="dxa"/>
            </w:tcMar>
            <w:vAlign w:val="center"/>
          </w:tcPr>
          <w:p w14:paraId="00000177" w14:textId="00100177" w:rsidR="00CA2435" w:rsidRPr="004747A8" w:rsidRDefault="00E458C7" w:rsidP="00693A69">
            <w:pPr>
              <w:pStyle w:val="ch2KazNUTableText"/>
              <w:keepLines/>
              <w:jc w:val="center"/>
              <w:rPr>
                <w:sz w:val="28"/>
                <w:szCs w:val="36"/>
              </w:rPr>
            </w:pPr>
            <w:r w:rsidRPr="004747A8">
              <w:rPr>
                <w:sz w:val="28"/>
                <w:szCs w:val="36"/>
              </w:rPr>
              <w:t>Бинарная метка</w:t>
            </w:r>
          </w:p>
        </w:tc>
        <w:tc>
          <w:tcPr>
            <w:tcW w:w="1471" w:type="pct"/>
            <w:tcMar>
              <w:top w:w="60" w:type="dxa"/>
              <w:left w:w="80" w:type="dxa"/>
              <w:bottom w:w="60" w:type="dxa"/>
              <w:right w:w="80" w:type="dxa"/>
            </w:tcMar>
            <w:vAlign w:val="center"/>
          </w:tcPr>
          <w:p w14:paraId="00000178" w14:textId="00100178" w:rsidR="00CA2435" w:rsidRPr="004747A8" w:rsidRDefault="00E458C7" w:rsidP="00693A69">
            <w:pPr>
              <w:pStyle w:val="ch2KazNUTableText"/>
              <w:keepLines/>
              <w:jc w:val="center"/>
              <w:rPr>
                <w:sz w:val="28"/>
                <w:szCs w:val="36"/>
              </w:rPr>
            </w:pPr>
            <w:r w:rsidRPr="004747A8">
              <w:rPr>
                <w:sz w:val="28"/>
                <w:szCs w:val="36"/>
              </w:rPr>
              <w:t>Использование</w:t>
            </w:r>
          </w:p>
        </w:tc>
      </w:tr>
      <w:tr w:rsidR="00DC4B4B" w14:paraId="1E7F7D4F" w14:textId="77777777" w:rsidTr="00965577">
        <w:trPr>
          <w:cantSplit/>
          <w:jc w:val="center"/>
        </w:trPr>
        <w:tc>
          <w:tcPr>
            <w:tcW w:w="1054" w:type="pct"/>
            <w:tcMar>
              <w:top w:w="60" w:type="dxa"/>
              <w:left w:w="80" w:type="dxa"/>
              <w:bottom w:w="60" w:type="dxa"/>
              <w:right w:w="80" w:type="dxa"/>
            </w:tcMar>
            <w:vAlign w:val="center"/>
          </w:tcPr>
          <w:p w14:paraId="00000179" w14:textId="00100179" w:rsidR="00CA2435" w:rsidRPr="004747A8" w:rsidRDefault="00E458C7" w:rsidP="00B90769">
            <w:pPr>
              <w:pStyle w:val="ch2KazNUTableText"/>
              <w:keepLines/>
              <w:rPr>
                <w:sz w:val="28"/>
                <w:szCs w:val="36"/>
              </w:rPr>
            </w:pPr>
            <w:r w:rsidRPr="004747A8">
              <w:rPr>
                <w:sz w:val="28"/>
                <w:szCs w:val="36"/>
              </w:rPr>
              <w:t>illicit</w:t>
            </w:r>
          </w:p>
        </w:tc>
        <w:tc>
          <w:tcPr>
            <w:tcW w:w="1446" w:type="pct"/>
            <w:tcMar>
              <w:top w:w="60" w:type="dxa"/>
              <w:left w:w="80" w:type="dxa"/>
              <w:bottom w:w="60" w:type="dxa"/>
              <w:right w:w="80" w:type="dxa"/>
            </w:tcMar>
            <w:vAlign w:val="center"/>
          </w:tcPr>
          <w:p w14:paraId="0000017A" w14:textId="0010017A" w:rsidR="00CA2435" w:rsidRPr="004747A8" w:rsidRDefault="00E458C7" w:rsidP="00B90769">
            <w:pPr>
              <w:pStyle w:val="ch2KazNUTableText"/>
              <w:keepLines/>
              <w:rPr>
                <w:sz w:val="28"/>
                <w:szCs w:val="36"/>
                <w:lang w:val="ru-RU"/>
              </w:rPr>
            </w:pPr>
            <w:r w:rsidRPr="004747A8">
              <w:rPr>
                <w:sz w:val="28"/>
                <w:szCs w:val="36"/>
                <w:lang w:val="ru-RU"/>
              </w:rPr>
              <w:t xml:space="preserve">транзакция, размеченная как нелегальная в </w:t>
            </w:r>
            <w:r w:rsidRPr="004747A8">
              <w:rPr>
                <w:sz w:val="28"/>
                <w:szCs w:val="36"/>
              </w:rPr>
              <w:t>Elliptic</w:t>
            </w:r>
          </w:p>
        </w:tc>
        <w:tc>
          <w:tcPr>
            <w:tcW w:w="1029" w:type="pct"/>
            <w:tcMar>
              <w:top w:w="60" w:type="dxa"/>
              <w:left w:w="80" w:type="dxa"/>
              <w:bottom w:w="60" w:type="dxa"/>
              <w:right w:w="80" w:type="dxa"/>
            </w:tcMar>
            <w:vAlign w:val="center"/>
          </w:tcPr>
          <w:p w14:paraId="0000017B" w14:textId="0010017B" w:rsidR="00CA2435" w:rsidRPr="004747A8" w:rsidRDefault="00E458C7" w:rsidP="00B90769">
            <w:pPr>
              <w:pStyle w:val="ch2KazNUTableText"/>
              <w:keepLines/>
              <w:rPr>
                <w:sz w:val="28"/>
                <w:szCs w:val="36"/>
              </w:rPr>
            </w:pPr>
            <w:r w:rsidRPr="004747A8">
              <w:rPr>
                <w:sz w:val="28"/>
                <w:szCs w:val="36"/>
              </w:rPr>
              <w:t>1</w:t>
            </w:r>
          </w:p>
        </w:tc>
        <w:tc>
          <w:tcPr>
            <w:tcW w:w="1471" w:type="pct"/>
            <w:tcMar>
              <w:top w:w="60" w:type="dxa"/>
              <w:left w:w="80" w:type="dxa"/>
              <w:bottom w:w="60" w:type="dxa"/>
              <w:right w:w="80" w:type="dxa"/>
            </w:tcMar>
            <w:vAlign w:val="center"/>
          </w:tcPr>
          <w:p w14:paraId="0000017C" w14:textId="0010017C" w:rsidR="00CA2435" w:rsidRPr="004747A8" w:rsidRDefault="00E458C7" w:rsidP="00B90769">
            <w:pPr>
              <w:pStyle w:val="ch2KazNUTableText"/>
              <w:keepLines/>
              <w:rPr>
                <w:sz w:val="28"/>
                <w:szCs w:val="36"/>
              </w:rPr>
            </w:pPr>
            <w:r w:rsidRPr="004747A8">
              <w:rPr>
                <w:sz w:val="28"/>
                <w:szCs w:val="36"/>
              </w:rPr>
              <w:t>положительный класс</w:t>
            </w:r>
          </w:p>
        </w:tc>
      </w:tr>
      <w:tr w:rsidR="00DC4B4B" w14:paraId="49405F1D" w14:textId="77777777" w:rsidTr="00965577">
        <w:trPr>
          <w:cantSplit/>
          <w:jc w:val="center"/>
        </w:trPr>
        <w:tc>
          <w:tcPr>
            <w:tcW w:w="1054" w:type="pct"/>
            <w:tcMar>
              <w:top w:w="60" w:type="dxa"/>
              <w:left w:w="80" w:type="dxa"/>
              <w:bottom w:w="60" w:type="dxa"/>
              <w:right w:w="80" w:type="dxa"/>
            </w:tcMar>
            <w:vAlign w:val="center"/>
          </w:tcPr>
          <w:p w14:paraId="0000017D" w14:textId="0010017D" w:rsidR="00CA2435" w:rsidRPr="004747A8" w:rsidRDefault="00E458C7" w:rsidP="00B90769">
            <w:pPr>
              <w:pStyle w:val="ch2KazNUTableText"/>
              <w:keepLines/>
              <w:rPr>
                <w:sz w:val="28"/>
                <w:szCs w:val="36"/>
              </w:rPr>
            </w:pPr>
            <w:r w:rsidRPr="004747A8">
              <w:rPr>
                <w:sz w:val="28"/>
                <w:szCs w:val="36"/>
              </w:rPr>
              <w:t>licit</w:t>
            </w:r>
          </w:p>
        </w:tc>
        <w:tc>
          <w:tcPr>
            <w:tcW w:w="1446" w:type="pct"/>
            <w:tcMar>
              <w:top w:w="60" w:type="dxa"/>
              <w:left w:w="80" w:type="dxa"/>
              <w:bottom w:w="60" w:type="dxa"/>
              <w:right w:w="80" w:type="dxa"/>
            </w:tcMar>
            <w:vAlign w:val="center"/>
          </w:tcPr>
          <w:p w14:paraId="0000017E" w14:textId="0010017E" w:rsidR="00CA2435" w:rsidRPr="004747A8" w:rsidRDefault="00E458C7" w:rsidP="00B90769">
            <w:pPr>
              <w:pStyle w:val="ch2KazNUTableText"/>
              <w:keepLines/>
              <w:rPr>
                <w:sz w:val="28"/>
                <w:szCs w:val="36"/>
                <w:lang w:val="ru-RU"/>
              </w:rPr>
            </w:pPr>
            <w:r w:rsidRPr="004747A8">
              <w:rPr>
                <w:sz w:val="28"/>
                <w:szCs w:val="36"/>
                <w:lang w:val="ru-RU"/>
              </w:rPr>
              <w:t xml:space="preserve">транзакция, размеченная как легальная в </w:t>
            </w:r>
            <w:r w:rsidRPr="004747A8">
              <w:rPr>
                <w:sz w:val="28"/>
                <w:szCs w:val="36"/>
              </w:rPr>
              <w:t>Elliptic</w:t>
            </w:r>
          </w:p>
        </w:tc>
        <w:tc>
          <w:tcPr>
            <w:tcW w:w="1029" w:type="pct"/>
            <w:tcMar>
              <w:top w:w="60" w:type="dxa"/>
              <w:left w:w="80" w:type="dxa"/>
              <w:bottom w:w="60" w:type="dxa"/>
              <w:right w:w="80" w:type="dxa"/>
            </w:tcMar>
            <w:vAlign w:val="center"/>
          </w:tcPr>
          <w:p w14:paraId="0000017F" w14:textId="0010017F" w:rsidR="00CA2435" w:rsidRPr="004747A8" w:rsidRDefault="00E458C7" w:rsidP="00B90769">
            <w:pPr>
              <w:pStyle w:val="ch2KazNUTableText"/>
              <w:keepLines/>
              <w:rPr>
                <w:sz w:val="28"/>
                <w:szCs w:val="36"/>
              </w:rPr>
            </w:pPr>
            <w:r w:rsidRPr="004747A8">
              <w:rPr>
                <w:sz w:val="28"/>
                <w:szCs w:val="36"/>
              </w:rPr>
              <w:t>0</w:t>
            </w:r>
          </w:p>
        </w:tc>
        <w:tc>
          <w:tcPr>
            <w:tcW w:w="1471" w:type="pct"/>
            <w:tcMar>
              <w:top w:w="60" w:type="dxa"/>
              <w:left w:w="80" w:type="dxa"/>
              <w:bottom w:w="60" w:type="dxa"/>
              <w:right w:w="80" w:type="dxa"/>
            </w:tcMar>
            <w:vAlign w:val="center"/>
          </w:tcPr>
          <w:p w14:paraId="00000180" w14:textId="00100180" w:rsidR="00CA2435" w:rsidRPr="004747A8" w:rsidRDefault="00E458C7" w:rsidP="00B90769">
            <w:pPr>
              <w:pStyle w:val="ch2KazNUTableText"/>
              <w:keepLines/>
              <w:rPr>
                <w:sz w:val="28"/>
                <w:szCs w:val="36"/>
              </w:rPr>
            </w:pPr>
            <w:r w:rsidRPr="004747A8">
              <w:rPr>
                <w:sz w:val="28"/>
                <w:szCs w:val="36"/>
              </w:rPr>
              <w:t>отрицательный класс</w:t>
            </w:r>
          </w:p>
        </w:tc>
      </w:tr>
      <w:tr w:rsidR="00DC4B4B" w:rsidRPr="004B6C56" w14:paraId="0D0D793F" w14:textId="77777777" w:rsidTr="00965577">
        <w:trPr>
          <w:cantSplit/>
          <w:jc w:val="center"/>
        </w:trPr>
        <w:tc>
          <w:tcPr>
            <w:tcW w:w="1054" w:type="pct"/>
            <w:tcMar>
              <w:top w:w="60" w:type="dxa"/>
              <w:left w:w="80" w:type="dxa"/>
              <w:bottom w:w="60" w:type="dxa"/>
              <w:right w:w="80" w:type="dxa"/>
            </w:tcMar>
            <w:vAlign w:val="center"/>
          </w:tcPr>
          <w:p w14:paraId="00000181" w14:textId="00100181" w:rsidR="00CA2435" w:rsidRPr="004747A8" w:rsidRDefault="00E458C7" w:rsidP="001D34D8">
            <w:pPr>
              <w:pStyle w:val="ch2KazNUTableText"/>
              <w:keepLines/>
              <w:rPr>
                <w:sz w:val="28"/>
                <w:szCs w:val="36"/>
              </w:rPr>
            </w:pPr>
            <w:r w:rsidRPr="004747A8">
              <w:rPr>
                <w:sz w:val="28"/>
                <w:szCs w:val="36"/>
              </w:rPr>
              <w:t>unknown</w:t>
            </w:r>
          </w:p>
        </w:tc>
        <w:tc>
          <w:tcPr>
            <w:tcW w:w="1446" w:type="pct"/>
            <w:tcMar>
              <w:top w:w="60" w:type="dxa"/>
              <w:left w:w="80" w:type="dxa"/>
              <w:bottom w:w="60" w:type="dxa"/>
              <w:right w:w="80" w:type="dxa"/>
            </w:tcMar>
            <w:vAlign w:val="center"/>
          </w:tcPr>
          <w:p w14:paraId="00000182" w14:textId="00100182" w:rsidR="00CA2435" w:rsidRPr="004747A8" w:rsidRDefault="00E458C7" w:rsidP="001D34D8">
            <w:pPr>
              <w:pStyle w:val="ch2KazNUTableText"/>
              <w:keepLines/>
              <w:rPr>
                <w:sz w:val="28"/>
                <w:szCs w:val="36"/>
              </w:rPr>
            </w:pPr>
            <w:r w:rsidRPr="004747A8">
              <w:rPr>
                <w:sz w:val="28"/>
                <w:szCs w:val="36"/>
              </w:rPr>
              <w:t>неразмеченная транзакция</w:t>
            </w:r>
          </w:p>
        </w:tc>
        <w:tc>
          <w:tcPr>
            <w:tcW w:w="1029" w:type="pct"/>
            <w:tcMar>
              <w:top w:w="60" w:type="dxa"/>
              <w:left w:w="80" w:type="dxa"/>
              <w:bottom w:w="60" w:type="dxa"/>
              <w:right w:w="80" w:type="dxa"/>
            </w:tcMar>
            <w:vAlign w:val="center"/>
          </w:tcPr>
          <w:p w14:paraId="00000183" w14:textId="00100183" w:rsidR="00CA2435" w:rsidRPr="004747A8" w:rsidRDefault="00E458C7" w:rsidP="001D34D8">
            <w:pPr>
              <w:pStyle w:val="ch2KazNUTableText"/>
              <w:keepLines/>
              <w:rPr>
                <w:sz w:val="28"/>
                <w:szCs w:val="36"/>
                <w:lang w:val="ru-RU"/>
              </w:rPr>
            </w:pPr>
            <w:r w:rsidRPr="004747A8">
              <w:rPr>
                <w:sz w:val="28"/>
                <w:szCs w:val="36"/>
              </w:rPr>
              <w:t xml:space="preserve">не </w:t>
            </w:r>
            <w:r w:rsidRPr="004747A8">
              <w:rPr>
                <w:sz w:val="28"/>
                <w:szCs w:val="36"/>
                <w:lang w:val="ru-RU"/>
              </w:rPr>
              <w:t>используется</w:t>
            </w:r>
          </w:p>
        </w:tc>
        <w:tc>
          <w:tcPr>
            <w:tcW w:w="1471" w:type="pct"/>
            <w:tcMar>
              <w:top w:w="60" w:type="dxa"/>
              <w:left w:w="80" w:type="dxa"/>
              <w:bottom w:w="60" w:type="dxa"/>
              <w:right w:w="80" w:type="dxa"/>
            </w:tcMar>
            <w:vAlign w:val="center"/>
          </w:tcPr>
          <w:p w14:paraId="00000184" w14:textId="306E499E" w:rsidR="00CA2435" w:rsidRPr="004747A8" w:rsidRDefault="00E458C7" w:rsidP="001D34D8">
            <w:pPr>
              <w:pStyle w:val="ch2KazNUTableText"/>
              <w:keepLines/>
              <w:rPr>
                <w:sz w:val="28"/>
                <w:szCs w:val="36"/>
                <w:lang w:val="ru-RU"/>
              </w:rPr>
            </w:pPr>
            <w:r w:rsidRPr="004747A8">
              <w:rPr>
                <w:sz w:val="28"/>
                <w:szCs w:val="36"/>
                <w:lang w:val="ru-RU"/>
              </w:rPr>
              <w:t xml:space="preserve">исключается из обучения с учителем, а в </w:t>
            </w:r>
            <w:r w:rsidRPr="004747A8">
              <w:rPr>
                <w:sz w:val="28"/>
                <w:szCs w:val="36"/>
              </w:rPr>
              <w:t>GNN</w:t>
            </w:r>
            <w:r w:rsidRPr="004747A8">
              <w:rPr>
                <w:sz w:val="28"/>
                <w:szCs w:val="36"/>
                <w:lang w:val="ru-RU"/>
              </w:rPr>
              <w:t xml:space="preserve"> остается как структурный контекст</w:t>
            </w:r>
          </w:p>
        </w:tc>
      </w:tr>
    </w:tbl>
    <w:p w14:paraId="00000185" w14:textId="00100185" w:rsidR="00CA2435" w:rsidRPr="00F809CF" w:rsidRDefault="00E458C7" w:rsidP="00153033">
      <w:pPr>
        <w:pStyle w:val="FinalBody"/>
        <w:widowControl w:val="0"/>
        <w:spacing w:before="240"/>
        <w:rPr>
          <w:lang w:val="ru-KZ"/>
        </w:rPr>
      </w:pPr>
      <w:r w:rsidRPr="00F809CF">
        <w:rPr>
          <w:lang w:val="ru-KZ"/>
        </w:rPr>
        <w:t>В эксперименте</w:t>
      </w:r>
      <w:r>
        <w:rPr>
          <w:lang w:val="ru-KZ"/>
        </w:rPr>
        <w:t xml:space="preserve"> </w:t>
      </w:r>
      <w:r w:rsidRPr="00DD1241">
        <w:rPr>
          <w:lang w:val="ru-RU"/>
        </w:rPr>
        <w:t xml:space="preserve">также </w:t>
      </w:r>
      <w:r w:rsidRPr="00F809CF">
        <w:rPr>
          <w:lang w:val="ru-KZ"/>
        </w:rPr>
        <w:t xml:space="preserve">рассматривается </w:t>
      </w:r>
      <w:r>
        <w:rPr>
          <w:lang w:val="ru-KZ"/>
        </w:rPr>
        <w:t>датасет</w:t>
      </w:r>
      <w:r w:rsidRPr="00F809CF">
        <w:rPr>
          <w:lang w:val="ru-KZ"/>
        </w:rPr>
        <w:t xml:space="preserve"> Elliptic++. Он содержит 183 признака, то есть на 17 больше, чем </w:t>
      </w:r>
      <w:r>
        <w:rPr>
          <w:lang w:val="ru-KZ"/>
        </w:rPr>
        <w:t xml:space="preserve">в </w:t>
      </w:r>
      <w:r w:rsidRPr="00F809CF">
        <w:rPr>
          <w:lang w:val="ru-KZ"/>
        </w:rPr>
        <w:t>Elliptic [21]. Полный набор Elliptic++ включает представления транзакций, адресов, двудольного графа и сущностей [21], но в этой главе использу</w:t>
      </w:r>
      <w:r>
        <w:rPr>
          <w:lang w:val="ru-KZ"/>
        </w:rPr>
        <w:t>ю</w:t>
      </w:r>
      <w:r w:rsidRPr="00F809CF">
        <w:rPr>
          <w:lang w:val="ru-KZ"/>
        </w:rPr>
        <w:t>тся только транзакци</w:t>
      </w:r>
      <w:r>
        <w:rPr>
          <w:lang w:val="ru-KZ"/>
        </w:rPr>
        <w:t>онные данные</w:t>
      </w:r>
      <w:r w:rsidRPr="00F809CF">
        <w:rPr>
          <w:lang w:val="ru-KZ"/>
        </w:rPr>
        <w:t>. За сч</w:t>
      </w:r>
      <w:r>
        <w:rPr>
          <w:lang w:val="ru-KZ"/>
        </w:rPr>
        <w:t>е</w:t>
      </w:r>
      <w:r w:rsidRPr="00F809CF">
        <w:rPr>
          <w:lang w:val="ru-KZ"/>
        </w:rPr>
        <w:t>т этого в обоих случаях сохраняется одна</w:t>
      </w:r>
      <w:r>
        <w:rPr>
          <w:lang w:val="ru-KZ"/>
        </w:rPr>
        <w:t xml:space="preserve"> и та же</w:t>
      </w:r>
      <w:r w:rsidRPr="00F809CF">
        <w:rPr>
          <w:lang w:val="ru-KZ"/>
        </w:rPr>
        <w:t xml:space="preserve"> единица классификации и можно проверить, меняется ли результат после расширения признакового описания.</w:t>
      </w:r>
    </w:p>
    <w:p w14:paraId="00000186" w14:textId="00100186" w:rsidR="00CA2435" w:rsidRDefault="00CA2435" w:rsidP="00E83A7F">
      <w:pPr>
        <w:pStyle w:val="ch2KazNUSubsectionHeading"/>
        <w:keepNext w:val="0"/>
        <w:keepLines w:val="0"/>
        <w:widowControl w:val="0"/>
        <w:spacing w:before="0"/>
        <w:rPr>
          <w:lang w:val="ru-RU"/>
        </w:rPr>
      </w:pPr>
      <w:bookmarkStart w:id="14" w:name="ch2_Xd71e8acdceb01e501df33404074bd25487c"/>
    </w:p>
    <w:p w14:paraId="00000187" w14:textId="00100187" w:rsidR="00CA2435" w:rsidRDefault="00CA2435" w:rsidP="00E83A7F">
      <w:pPr>
        <w:pStyle w:val="ch2KazNUSubsectionHeading"/>
        <w:keepNext w:val="0"/>
        <w:keepLines w:val="0"/>
        <w:widowControl w:val="0"/>
        <w:spacing w:before="0"/>
        <w:rPr>
          <w:lang w:val="ru-RU"/>
        </w:rPr>
      </w:pPr>
    </w:p>
    <w:p w14:paraId="00000188" w14:textId="39EF881F" w:rsidR="00CA2435" w:rsidRPr="006E6E52" w:rsidRDefault="00E458C7" w:rsidP="002524D9">
      <w:pPr>
        <w:pStyle w:val="FinalHeading2"/>
        <w:ind w:firstLine="709"/>
        <w:rPr>
          <w:lang w:val="ru-RU"/>
        </w:rPr>
      </w:pPr>
      <w:bookmarkStart w:id="15" w:name="_Toc236275358"/>
      <w:r w:rsidRPr="006E6E52">
        <w:rPr>
          <w:lang w:val="ru-RU"/>
        </w:rPr>
        <w:t>2.2 Постановка задачи и экспериментальный протокол</w:t>
      </w:r>
      <w:bookmarkEnd w:id="15"/>
    </w:p>
    <w:p w14:paraId="00000189" w14:textId="00100189" w:rsidR="00CA2435" w:rsidRPr="006E6E52" w:rsidRDefault="00E458C7" w:rsidP="00E83A7F">
      <w:pPr>
        <w:pStyle w:val="FinalBody"/>
        <w:widowControl w:val="0"/>
        <w:rPr>
          <w:bCs/>
          <w:i/>
          <w:iCs/>
          <w:lang w:val="ru-RU"/>
        </w:rPr>
      </w:pPr>
      <w:r w:rsidRPr="006E6E52">
        <w:rPr>
          <w:bCs/>
          <w:iCs/>
          <w:lang w:val="ru-RU"/>
        </w:rPr>
        <w:t>Формальная постановка задачи</w:t>
      </w:r>
    </w:p>
    <w:p w14:paraId="0000018A" w14:textId="0010018A" w:rsidR="00CA2435" w:rsidRPr="006E6E52" w:rsidRDefault="00E458C7" w:rsidP="00E011A4">
      <w:pPr>
        <w:pStyle w:val="FinalBody"/>
      </w:pPr>
      <w:r w:rsidRPr="006E6E52">
        <w:rPr>
          <w:lang w:val="ru-RU"/>
        </w:rPr>
        <w:t>Транзакции и связи между ними образуют направленный граф. Запишем его в виде</w:t>
      </w:r>
      <w:r w:rsidRPr="006E6E52">
        <w:rPr>
          <w:lang w:val="ru-KZ"/>
        </w:rPr>
        <w:t xml:space="preserve"> (2.1)</w:t>
      </w:r>
      <w:r w:rsidRPr="006E6E52">
        <w:rPr>
          <w:lang w:val="ru-RU"/>
        </w:rPr>
        <w:t>:</w:t>
      </w:r>
    </w:p>
    <w:p w14:paraId="489DCA37" w14:textId="77777777" w:rsidR="00153033" w:rsidRPr="006E6E52" w:rsidRDefault="00153033" w:rsidP="00E011A4">
      <w:pPr>
        <w:pStyle w:val="FinalBody"/>
      </w:pPr>
    </w:p>
    <w:tbl>
      <w:tblPr>
        <w:tblStyle w:val="ch2Table"/>
        <w:tblW w:w="9355" w:type="dxa"/>
        <w:jc w:val="center"/>
        <w:tblBorders>
          <w:top w:val="nil"/>
          <w:left w:val="nil"/>
          <w:bottom w:val="nil"/>
          <w:right w:val="nil"/>
          <w:insideH w:val="nil"/>
          <w:insideV w:val="nil"/>
        </w:tblBorders>
        <w:tblLook w:val="0000" w:firstRow="0" w:lastRow="0" w:firstColumn="0" w:lastColumn="0" w:noHBand="0" w:noVBand="0"/>
      </w:tblPr>
      <w:tblGrid>
        <w:gridCol w:w="7601"/>
        <w:gridCol w:w="1754"/>
      </w:tblGrid>
      <w:tr w:rsidR="005F6B56" w:rsidRPr="006E6E52" w14:paraId="69418C27" w14:textId="77777777" w:rsidTr="00DE45A1">
        <w:trPr>
          <w:cantSplit/>
          <w:tblHeader/>
          <w:jc w:val="center"/>
        </w:trPr>
        <w:tc>
          <w:tcPr>
            <w:tcW w:w="7371" w:type="dxa"/>
            <w:tcMar>
              <w:top w:w="0" w:type="dxa"/>
              <w:left w:w="0" w:type="dxa"/>
              <w:bottom w:w="0" w:type="dxa"/>
              <w:right w:w="0" w:type="dxa"/>
            </w:tcMar>
            <w:vAlign w:val="center"/>
          </w:tcPr>
          <w:p w14:paraId="0000018B" w14:textId="0010018B" w:rsidR="00CA2435" w:rsidRPr="006E6E52" w:rsidRDefault="00E458C7" w:rsidP="007A540B">
            <w:pPr>
              <w:pStyle w:val="ch2Compact"/>
              <w:keepLines/>
              <w:ind w:left="1440" w:firstLine="0"/>
              <w:jc w:val="center"/>
              <w:rPr>
                <w:rFonts w:cs="Times New Roman"/>
                <w:i/>
                <w:iCs/>
                <w:szCs w:val="28"/>
              </w:rPr>
            </w:pPr>
            <m:oMath>
              <m:r>
                <w:rPr>
                  <w:rFonts w:ascii="Cambria Math" w:hAnsi="Cambria Math" w:cs="Times New Roman"/>
                  <w:szCs w:val="28"/>
                </w:rPr>
                <m:t>G=</m:t>
              </m:r>
              <m:d>
                <m:dPr>
                  <m:ctrlPr>
                    <w:rPr>
                      <w:rFonts w:ascii="Cambria Math" w:hAnsi="Cambria Math" w:cs="Times New Roman"/>
                      <w:i/>
                      <w:iCs/>
                      <w:szCs w:val="28"/>
                    </w:rPr>
                  </m:ctrlPr>
                </m:dPr>
                <m:e>
                  <m:r>
                    <w:rPr>
                      <w:rFonts w:ascii="Cambria Math" w:hAnsi="Cambria Math" w:cs="Times New Roman"/>
                      <w:szCs w:val="28"/>
                    </w:rPr>
                    <m:t>V,E,τ</m:t>
                  </m:r>
                </m:e>
              </m:d>
            </m:oMath>
            <w:r w:rsidRPr="006E6E52">
              <w:rPr>
                <w:rFonts w:cs="Times New Roman"/>
                <w:i/>
                <w:iCs/>
                <w:szCs w:val="28"/>
              </w:rPr>
              <w:t>,</w:t>
            </w:r>
          </w:p>
        </w:tc>
        <w:tc>
          <w:tcPr>
            <w:tcW w:w="1701" w:type="dxa"/>
            <w:tcMar>
              <w:top w:w="0" w:type="dxa"/>
              <w:left w:w="0" w:type="dxa"/>
              <w:bottom w:w="0" w:type="dxa"/>
              <w:right w:w="0" w:type="dxa"/>
            </w:tcMar>
            <w:vAlign w:val="center"/>
          </w:tcPr>
          <w:p w14:paraId="0000018C" w14:textId="0010018C" w:rsidR="00CA2435" w:rsidRPr="006E6E52" w:rsidRDefault="00E458C7" w:rsidP="00F7232B">
            <w:pPr>
              <w:pStyle w:val="ch2Compact"/>
              <w:keepLines/>
              <w:ind w:firstLine="0"/>
              <w:jc w:val="right"/>
              <w:rPr>
                <w:rFonts w:cs="Times New Roman"/>
                <w:szCs w:val="28"/>
              </w:rPr>
            </w:pPr>
            <w:r w:rsidRPr="006E6E52">
              <w:rPr>
                <w:rFonts w:cs="Times New Roman"/>
                <w:szCs w:val="28"/>
              </w:rPr>
              <w:t>(2.1)</w:t>
            </w:r>
          </w:p>
        </w:tc>
      </w:tr>
    </w:tbl>
    <w:p w14:paraId="00136601" w14:textId="77777777" w:rsidR="00153033" w:rsidRPr="006E6E52" w:rsidRDefault="00153033" w:rsidP="00E011A4">
      <w:pPr>
        <w:pStyle w:val="FinalBody"/>
      </w:pPr>
    </w:p>
    <w:p w14:paraId="0000018D" w14:textId="53350DAA" w:rsidR="00CA2435" w:rsidRPr="006E6E52" w:rsidRDefault="00153033" w:rsidP="00E011A4">
      <w:pPr>
        <w:pStyle w:val="FinalBody"/>
        <w:rPr>
          <w:lang w:val="ru-RU"/>
        </w:rPr>
      </w:pPr>
      <w:r w:rsidRPr="006E6E52">
        <w:rPr>
          <w:lang w:val="ru-RU"/>
        </w:rPr>
        <w:t>г</w:t>
      </w:r>
      <w:r w:rsidR="00E458C7" w:rsidRPr="006E6E52">
        <w:rPr>
          <w:lang w:val="ru-RU"/>
        </w:rPr>
        <w:t xml:space="preserve">де </w:t>
      </w:r>
      <m:oMath>
        <m:r>
          <w:rPr>
            <w:rFonts w:ascii="Cambria Math" w:hAnsi="Cambria Math"/>
          </w:rPr>
          <m:t>V</m:t>
        </m:r>
        <m:r>
          <w:rPr>
            <w:rFonts w:ascii="Cambria Math" w:hAnsi="Cambria Math"/>
            <w:lang w:val="ru-RU"/>
          </w:rPr>
          <m:t>={</m:t>
        </m:r>
        <m:sSub>
          <m:sSubPr>
            <m:ctrlPr>
              <w:rPr>
                <w:rFonts w:ascii="Cambria Math" w:hAnsi="Cambria Math"/>
                <w:i/>
                <w:iCs/>
              </w:rPr>
            </m:ctrlPr>
          </m:sSubPr>
          <m:e>
            <m:r>
              <w:rPr>
                <w:rFonts w:ascii="Cambria Math" w:hAnsi="Cambria Math"/>
              </w:rPr>
              <m:t>v</m:t>
            </m:r>
          </m:e>
          <m:sub>
            <m:r>
              <w:rPr>
                <w:rFonts w:ascii="Cambria Math" w:hAnsi="Cambria Math"/>
                <w:lang w:val="ru-RU"/>
              </w:rPr>
              <m:t>1</m:t>
            </m:r>
          </m:sub>
        </m:sSub>
        <m:r>
          <w:rPr>
            <w:rFonts w:ascii="Cambria Math" w:hAnsi="Cambria Math"/>
            <w:lang w:val="ru-RU"/>
          </w:rPr>
          <m:t>,…,</m:t>
        </m:r>
        <m:sSub>
          <m:sSubPr>
            <m:ctrlPr>
              <w:rPr>
                <w:rFonts w:ascii="Cambria Math" w:hAnsi="Cambria Math"/>
                <w:i/>
                <w:iCs/>
              </w:rPr>
            </m:ctrlPr>
          </m:sSubPr>
          <m:e>
            <m:r>
              <w:rPr>
                <w:rFonts w:ascii="Cambria Math" w:hAnsi="Cambria Math"/>
              </w:rPr>
              <m:t>v</m:t>
            </m:r>
          </m:e>
          <m:sub>
            <m:r>
              <w:rPr>
                <w:rFonts w:ascii="Cambria Math" w:hAnsi="Cambria Math"/>
              </w:rPr>
              <m:t>n</m:t>
            </m:r>
          </m:sub>
        </m:sSub>
        <m:r>
          <w:rPr>
            <w:rFonts w:ascii="Cambria Math" w:hAnsi="Cambria Math"/>
            <w:lang w:val="ru-RU"/>
          </w:rPr>
          <m:t>}</m:t>
        </m:r>
      </m:oMath>
      <w:r w:rsidR="00E458C7" w:rsidRPr="006E6E52">
        <w:rPr>
          <w:lang w:val="ru-RU"/>
        </w:rPr>
        <w:t xml:space="preserve"> - множество транзакций, </w:t>
      </w:r>
      <m:oMath>
        <m:r>
          <w:rPr>
            <w:rFonts w:ascii="Cambria Math" w:hAnsi="Cambria Math"/>
          </w:rPr>
          <m:t>E</m:t>
        </m:r>
        <m:r>
          <w:rPr>
            <w:rFonts w:ascii="Cambria Math" w:hAnsi="Cambria Math"/>
            <w:lang w:val="ru-RU"/>
          </w:rPr>
          <m:t>⊆</m:t>
        </m:r>
        <m:r>
          <w:rPr>
            <w:rFonts w:ascii="Cambria Math" w:hAnsi="Cambria Math"/>
          </w:rPr>
          <m:t>V</m:t>
        </m:r>
        <m:r>
          <w:rPr>
            <w:rFonts w:ascii="Cambria Math" w:hAnsi="Cambria Math"/>
            <w:lang w:val="ru-RU"/>
          </w:rPr>
          <m:t>×</m:t>
        </m:r>
        <m:r>
          <w:rPr>
            <w:rFonts w:ascii="Cambria Math" w:hAnsi="Cambria Math"/>
          </w:rPr>
          <m:t>V</m:t>
        </m:r>
      </m:oMath>
      <w:r w:rsidR="00E458C7" w:rsidRPr="006E6E52">
        <w:rPr>
          <w:lang w:val="ru-RU"/>
        </w:rPr>
        <w:t xml:space="preserve"> - направленные ребра между ними. Ребро отражает движение средств от одной транзакции к другой. </w:t>
      </w:r>
      <m:oMath>
        <m:r>
          <w:rPr>
            <w:rFonts w:ascii="Cambria Math" w:hAnsi="Cambria Math"/>
          </w:rPr>
          <m:t>τ</m:t>
        </m:r>
        <m:d>
          <m:dPr>
            <m:ctrlPr>
              <w:rPr>
                <w:rFonts w:ascii="Cambria Math" w:hAnsi="Cambria Math"/>
                <w:i/>
                <w:iCs/>
              </w:rPr>
            </m:ctrlPr>
          </m:dPr>
          <m:e>
            <m:sSub>
              <m:sSubPr>
                <m:ctrlPr>
                  <w:rPr>
                    <w:rFonts w:ascii="Cambria Math" w:hAnsi="Cambria Math"/>
                    <w:i/>
                    <w:iCs/>
                  </w:rPr>
                </m:ctrlPr>
              </m:sSubPr>
              <m:e>
                <m:r>
                  <w:rPr>
                    <w:rFonts w:ascii="Cambria Math" w:hAnsi="Cambria Math"/>
                  </w:rPr>
                  <m:t>v</m:t>
                </m:r>
              </m:e>
              <m:sub>
                <m:r>
                  <w:rPr>
                    <w:rFonts w:ascii="Cambria Math" w:hAnsi="Cambria Math"/>
                  </w:rPr>
                  <m:t>i</m:t>
                </m:r>
              </m:sub>
            </m:sSub>
          </m:e>
        </m:d>
        <m:r>
          <w:rPr>
            <w:rFonts w:ascii="Cambria Math" w:hAnsi="Cambria Math"/>
            <w:lang w:val="ru-RU"/>
          </w:rPr>
          <m:t>∈{1,…,49}</m:t>
        </m:r>
      </m:oMath>
      <w:r w:rsidR="00E458C7" w:rsidRPr="006E6E52">
        <w:rPr>
          <w:i/>
          <w:iCs/>
          <w:lang w:val="ru-RU"/>
        </w:rPr>
        <w:t xml:space="preserve"> </w:t>
      </w:r>
      <w:r w:rsidR="00E458C7" w:rsidRPr="006E6E52">
        <w:rPr>
          <w:lang w:val="ru-RU"/>
        </w:rPr>
        <w:t xml:space="preserve">- временной шаг транзакции </w:t>
      </w:r>
      <m:oMath>
        <m:sSub>
          <m:sSubPr>
            <m:ctrlPr>
              <w:rPr>
                <w:rFonts w:ascii="Cambria Math" w:hAnsi="Cambria Math"/>
                <w:i/>
                <w:iCs/>
              </w:rPr>
            </m:ctrlPr>
          </m:sSubPr>
          <m:e>
            <m:r>
              <w:rPr>
                <w:rFonts w:ascii="Cambria Math" w:hAnsi="Cambria Math"/>
              </w:rPr>
              <m:t>v</m:t>
            </m:r>
          </m:e>
          <m:sub>
            <m:r>
              <w:rPr>
                <w:rFonts w:ascii="Cambria Math" w:hAnsi="Cambria Math"/>
              </w:rPr>
              <m:t>i</m:t>
            </m:r>
          </m:sub>
        </m:sSub>
      </m:oMath>
      <w:r w:rsidR="00E458C7" w:rsidRPr="006E6E52">
        <w:rPr>
          <w:lang w:val="ru-RU"/>
        </w:rPr>
        <w:t xml:space="preserve">. Для каждой транзакции задан набор признаков </w:t>
      </w:r>
      <m:oMath>
        <m:sSub>
          <m:sSubPr>
            <m:ctrlPr>
              <w:rPr>
                <w:rFonts w:ascii="Cambria Math" w:hAnsi="Cambria Math"/>
                <w:i/>
                <w:iCs/>
              </w:rPr>
            </m:ctrlPr>
          </m:sSubPr>
          <m:e>
            <m:r>
              <w:rPr>
                <w:rFonts w:ascii="Cambria Math" w:hAnsi="Cambria Math"/>
              </w:rPr>
              <m:t>x</m:t>
            </m:r>
          </m:e>
          <m:sub>
            <m:r>
              <w:rPr>
                <w:rFonts w:ascii="Cambria Math" w:hAnsi="Cambria Math"/>
              </w:rPr>
              <m:t>i</m:t>
            </m:r>
          </m:sub>
        </m:sSub>
        <m:r>
          <w:rPr>
            <w:rFonts w:ascii="Cambria Math" w:hAnsi="Cambria Math"/>
            <w:lang w:val="ru-RU"/>
          </w:rPr>
          <m:t>∈</m:t>
        </m:r>
        <m:sSup>
          <m:sSupPr>
            <m:ctrlPr>
              <w:rPr>
                <w:rFonts w:ascii="Cambria Math" w:hAnsi="Cambria Math"/>
                <w:i/>
                <w:iCs/>
              </w:rPr>
            </m:ctrlPr>
          </m:sSupPr>
          <m:e>
            <m:r>
              <m:rPr>
                <m:scr m:val="double-struck"/>
              </m:rPr>
              <w:rPr>
                <w:rFonts w:ascii="Cambria Math" w:hAnsi="Cambria Math"/>
                <w:lang w:val="ru-RU"/>
              </w:rPr>
              <m:t>R</m:t>
            </m:r>
          </m:e>
          <m:sup>
            <m:r>
              <w:rPr>
                <w:rFonts w:ascii="Cambria Math" w:hAnsi="Cambria Math"/>
              </w:rPr>
              <m:t>d</m:t>
            </m:r>
          </m:sup>
        </m:sSup>
      </m:oMath>
      <w:r w:rsidR="00E458C7" w:rsidRPr="006E6E52">
        <w:rPr>
          <w:i/>
          <w:iCs/>
          <w:lang w:val="ru-RU"/>
        </w:rPr>
        <w:t>,</w:t>
      </w:r>
      <w:r w:rsidR="00E458C7" w:rsidRPr="006E6E52">
        <w:rPr>
          <w:lang w:val="ru-RU"/>
        </w:rPr>
        <w:t xml:space="preserve"> где </w:t>
      </w:r>
      <m:oMath>
        <m:r>
          <w:rPr>
            <w:rFonts w:ascii="Cambria Math" w:hAnsi="Cambria Math"/>
          </w:rPr>
          <m:t>d</m:t>
        </m:r>
        <m:r>
          <m:rPr>
            <m:sty m:val="p"/>
          </m:rPr>
          <w:rPr>
            <w:rFonts w:ascii="Cambria Math" w:hAnsi="Cambria Math"/>
            <w:lang w:val="ru-RU"/>
          </w:rPr>
          <m:t>=166</m:t>
        </m:r>
      </m:oMath>
      <w:r w:rsidR="00E458C7" w:rsidRPr="006E6E52">
        <w:rPr>
          <w:lang w:val="ru-RU"/>
        </w:rPr>
        <w:t xml:space="preserve"> для </w:t>
      </w:r>
      <w:r w:rsidR="00E458C7" w:rsidRPr="006E6E52">
        <w:t>Elliptic</w:t>
      </w:r>
      <w:r w:rsidR="00E458C7" w:rsidRPr="006E6E52">
        <w:rPr>
          <w:lang w:val="ru-RU"/>
        </w:rPr>
        <w:t xml:space="preserve"> и </w:t>
      </w:r>
      <m:oMath>
        <m:r>
          <w:rPr>
            <w:rFonts w:ascii="Cambria Math" w:hAnsi="Cambria Math"/>
          </w:rPr>
          <m:t>d</m:t>
        </m:r>
        <m:r>
          <m:rPr>
            <m:sty m:val="p"/>
          </m:rPr>
          <w:rPr>
            <w:rFonts w:ascii="Cambria Math" w:hAnsi="Cambria Math"/>
            <w:lang w:val="ru-RU"/>
          </w:rPr>
          <m:t>=183</m:t>
        </m:r>
      </m:oMath>
      <w:r w:rsidR="00E458C7" w:rsidRPr="006E6E52">
        <w:rPr>
          <w:lang w:val="ru-RU"/>
        </w:rPr>
        <w:t xml:space="preserve"> для </w:t>
      </w:r>
      <w:r w:rsidR="00E458C7" w:rsidRPr="006E6E52">
        <w:t>Elliptic</w:t>
      </w:r>
      <w:r w:rsidR="00E458C7" w:rsidRPr="006E6E52">
        <w:rPr>
          <w:lang w:val="ru-RU"/>
        </w:rPr>
        <w:t>++.</w:t>
      </w:r>
    </w:p>
    <w:p w14:paraId="0000018E" w14:textId="0010018E" w:rsidR="00CA2435" w:rsidRPr="006E6E52" w:rsidRDefault="00E458C7" w:rsidP="00E011A4">
      <w:pPr>
        <w:pStyle w:val="FinalBody"/>
        <w:rPr>
          <w:lang w:val="ru-RU"/>
        </w:rPr>
      </w:pPr>
      <w:r w:rsidRPr="006E6E52">
        <w:rPr>
          <w:lang w:val="ru-RU"/>
        </w:rPr>
        <w:t>Размеченную часть графа запишем в виде (2.2):</w:t>
      </w:r>
    </w:p>
    <w:p w14:paraId="3CBBFF4C" w14:textId="77777777" w:rsidR="00153033" w:rsidRPr="006E6E52" w:rsidRDefault="00153033" w:rsidP="00E011A4">
      <w:pPr>
        <w:pStyle w:val="FinalBody"/>
        <w:rPr>
          <w:lang w:val="ru-RU"/>
        </w:rPr>
      </w:pPr>
    </w:p>
    <w:tbl>
      <w:tblPr>
        <w:tblStyle w:val="ch2Table"/>
        <w:tblW w:w="9355" w:type="dxa"/>
        <w:jc w:val="center"/>
        <w:tblBorders>
          <w:top w:val="nil"/>
          <w:left w:val="nil"/>
          <w:bottom w:val="nil"/>
          <w:right w:val="nil"/>
          <w:insideH w:val="nil"/>
          <w:insideV w:val="nil"/>
        </w:tblBorders>
        <w:tblLook w:val="0000" w:firstRow="0" w:lastRow="0" w:firstColumn="0" w:lastColumn="0" w:noHBand="0" w:noVBand="0"/>
      </w:tblPr>
      <w:tblGrid>
        <w:gridCol w:w="7601"/>
        <w:gridCol w:w="1754"/>
      </w:tblGrid>
      <w:tr w:rsidR="005F6B56" w:rsidRPr="006E6E52" w14:paraId="3AB17EFC" w14:textId="77777777" w:rsidTr="00AA3D14">
        <w:trPr>
          <w:cantSplit/>
          <w:tblHeader/>
          <w:jc w:val="center"/>
        </w:trPr>
        <w:tc>
          <w:tcPr>
            <w:tcW w:w="7601" w:type="dxa"/>
            <w:tcMar>
              <w:top w:w="0" w:type="dxa"/>
              <w:left w:w="0" w:type="dxa"/>
              <w:bottom w:w="0" w:type="dxa"/>
              <w:right w:w="0" w:type="dxa"/>
            </w:tcMar>
            <w:vAlign w:val="center"/>
          </w:tcPr>
          <w:p w14:paraId="0000018F" w14:textId="0010018F" w:rsidR="00CA2435" w:rsidRPr="006E6E52" w:rsidRDefault="00E458C7" w:rsidP="007A540B">
            <w:pPr>
              <w:pStyle w:val="ch2Compact"/>
              <w:keepLines/>
              <w:ind w:left="2160" w:firstLine="0"/>
              <w:jc w:val="center"/>
              <w:rPr>
                <w:rFonts w:cs="Times New Roman"/>
                <w:i/>
                <w:iCs/>
                <w:szCs w:val="28"/>
              </w:rPr>
            </w:pPr>
            <m:oMathPara>
              <m:oMath>
                <m:r>
                  <w:rPr>
                    <w:rFonts w:ascii="Cambria Math" w:hAnsi="Cambria Math" w:cs="Times New Roman"/>
                    <w:szCs w:val="28"/>
                  </w:rPr>
                  <m:t>L={</m:t>
                </m:r>
                <m:sSub>
                  <m:sSubPr>
                    <m:ctrlPr>
                      <w:rPr>
                        <w:rFonts w:ascii="Cambria Math" w:hAnsi="Cambria Math" w:cs="Times New Roman"/>
                        <w:i/>
                        <w:iCs/>
                        <w:szCs w:val="28"/>
                      </w:rPr>
                    </m:ctrlPr>
                  </m:sSubPr>
                  <m:e>
                    <m:r>
                      <w:rPr>
                        <w:rFonts w:ascii="Cambria Math" w:hAnsi="Cambria Math" w:cs="Times New Roman"/>
                        <w:szCs w:val="28"/>
                      </w:rPr>
                      <m:t>v</m:t>
                    </m:r>
                  </m:e>
                  <m:sub>
                    <m:r>
                      <w:rPr>
                        <w:rFonts w:ascii="Cambria Math" w:hAnsi="Cambria Math" w:cs="Times New Roman"/>
                        <w:szCs w:val="28"/>
                      </w:rPr>
                      <m:t>i</m:t>
                    </m:r>
                  </m:sub>
                </m:sSub>
                <m:r>
                  <w:rPr>
                    <w:rFonts w:ascii="Cambria Math" w:hAnsi="Cambria Math" w:cs="Times New Roman"/>
                    <w:szCs w:val="28"/>
                  </w:rPr>
                  <m:t>∈V∣</m:t>
                </m:r>
                <m:sSub>
                  <m:sSubPr>
                    <m:ctrlPr>
                      <w:rPr>
                        <w:rFonts w:ascii="Cambria Math" w:hAnsi="Cambria Math" w:cs="Times New Roman"/>
                        <w:i/>
                        <w:iCs/>
                        <w:szCs w:val="28"/>
                      </w:rPr>
                    </m:ctrlPr>
                  </m:sSubPr>
                  <m:e>
                    <m:r>
                      <w:rPr>
                        <w:rFonts w:ascii="Cambria Math" w:hAnsi="Cambria Math" w:cs="Times New Roman"/>
                        <w:szCs w:val="28"/>
                      </w:rPr>
                      <m:t>y</m:t>
                    </m:r>
                  </m:e>
                  <m:sub>
                    <m:r>
                      <w:rPr>
                        <w:rFonts w:ascii="Cambria Math" w:hAnsi="Cambria Math" w:cs="Times New Roman"/>
                        <w:szCs w:val="28"/>
                      </w:rPr>
                      <m:t>i</m:t>
                    </m:r>
                  </m:sub>
                </m:sSub>
                <m:r>
                  <w:rPr>
                    <w:rFonts w:ascii="Cambria Math" w:hAnsi="Cambria Math" w:cs="Times New Roman"/>
                    <w:szCs w:val="28"/>
                  </w:rPr>
                  <m:t>∈{0,1}},</m:t>
                </m:r>
              </m:oMath>
            </m:oMathPara>
          </w:p>
        </w:tc>
        <w:tc>
          <w:tcPr>
            <w:tcW w:w="1754" w:type="dxa"/>
            <w:tcMar>
              <w:top w:w="0" w:type="dxa"/>
              <w:left w:w="0" w:type="dxa"/>
              <w:bottom w:w="0" w:type="dxa"/>
              <w:right w:w="0" w:type="dxa"/>
            </w:tcMar>
            <w:vAlign w:val="center"/>
          </w:tcPr>
          <w:p w14:paraId="00000190" w14:textId="00100190" w:rsidR="00CA2435" w:rsidRPr="006E6E52" w:rsidRDefault="00E458C7" w:rsidP="00F7232B">
            <w:pPr>
              <w:pStyle w:val="ch2Compact"/>
              <w:keepLines/>
              <w:ind w:firstLine="0"/>
              <w:jc w:val="right"/>
              <w:rPr>
                <w:rFonts w:cs="Times New Roman"/>
                <w:bCs/>
                <w:szCs w:val="28"/>
              </w:rPr>
            </w:pPr>
            <w:r w:rsidRPr="006E6E52">
              <w:rPr>
                <w:rFonts w:cs="Times New Roman"/>
                <w:bCs/>
                <w:szCs w:val="28"/>
              </w:rPr>
              <w:t>(2.2)</w:t>
            </w:r>
          </w:p>
        </w:tc>
      </w:tr>
    </w:tbl>
    <w:p w14:paraId="6755686D" w14:textId="77777777" w:rsidR="00814A9D" w:rsidRPr="006E6E52" w:rsidRDefault="00814A9D" w:rsidP="00E011A4">
      <w:pPr>
        <w:pStyle w:val="FinalBody"/>
        <w:rPr>
          <w:lang w:val="ru-RU"/>
        </w:rPr>
      </w:pPr>
    </w:p>
    <w:p w14:paraId="00000191" w14:textId="769385F7" w:rsidR="00CA2435" w:rsidRPr="006E6E52" w:rsidRDefault="00E458C7" w:rsidP="00E011A4">
      <w:pPr>
        <w:pStyle w:val="FinalBody"/>
        <w:rPr>
          <w:lang w:val="kk-KZ"/>
        </w:rPr>
      </w:pPr>
      <w:r w:rsidRPr="006E6E52">
        <w:rPr>
          <w:lang w:val="ru-RU"/>
        </w:rPr>
        <w:t xml:space="preserve">где </w:t>
      </w:r>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lang w:val="ru-RU"/>
          </w:rPr>
          <m:t>=1</m:t>
        </m:r>
      </m:oMath>
      <w:r w:rsidRPr="006E6E52">
        <w:rPr>
          <w:lang w:val="ru-RU"/>
        </w:rPr>
        <w:t xml:space="preserve"> соответствует классу </w:t>
      </w:r>
      <w:r w:rsidRPr="006E6E52">
        <w:t>illicit</w:t>
      </w:r>
      <w:r w:rsidRPr="006E6E52">
        <w:rPr>
          <w:lang w:val="ru-RU"/>
        </w:rPr>
        <w:t xml:space="preserve">, а </w:t>
      </w:r>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lang w:val="ru-RU"/>
          </w:rPr>
          <m:t>=0</m:t>
        </m:r>
      </m:oMath>
      <w:r w:rsidRPr="006E6E52">
        <w:rPr>
          <w:lang w:val="ru-RU"/>
        </w:rPr>
        <w:t xml:space="preserve"> соответствует классу </w:t>
      </w:r>
      <w:r w:rsidRPr="006E6E52">
        <w:t>licit</w:t>
      </w:r>
      <w:r w:rsidRPr="006E6E52">
        <w:rPr>
          <w:lang w:val="ru-RU"/>
        </w:rPr>
        <w:t>.</w:t>
      </w:r>
    </w:p>
    <w:p w14:paraId="00000192" w14:textId="00100192" w:rsidR="00CA2435" w:rsidRPr="006E6E52" w:rsidRDefault="00E458C7" w:rsidP="00E011A4">
      <w:pPr>
        <w:pStyle w:val="FinalBody"/>
        <w:rPr>
          <w:lang w:val="ru-RU"/>
        </w:rPr>
      </w:pPr>
      <w:r w:rsidRPr="006E6E52">
        <w:rPr>
          <w:lang w:val="ru-RU"/>
        </w:rPr>
        <w:t>Для табличной модели прогноз класса запишем в виде (2.3):</w:t>
      </w:r>
    </w:p>
    <w:p w14:paraId="49179619" w14:textId="77777777" w:rsidR="00153033" w:rsidRPr="006E6E52" w:rsidRDefault="00153033" w:rsidP="00E011A4">
      <w:pPr>
        <w:pStyle w:val="FinalBody"/>
        <w:rPr>
          <w:lang w:val="ru-RU"/>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50"/>
        <w:gridCol w:w="7654"/>
        <w:gridCol w:w="850"/>
      </w:tblGrid>
      <w:tr w:rsidR="00F343C3" w:rsidRPr="006E6E52" w14:paraId="477D5A00" w14:textId="77777777" w:rsidTr="00DE45A1">
        <w:trPr>
          <w:cantSplit/>
          <w:jc w:val="center"/>
        </w:trPr>
        <w:tc>
          <w:tcPr>
            <w:tcW w:w="850" w:type="dxa"/>
            <w:tcMar>
              <w:top w:w="0" w:type="dxa"/>
              <w:left w:w="0" w:type="dxa"/>
              <w:bottom w:w="0" w:type="dxa"/>
              <w:right w:w="0" w:type="dxa"/>
            </w:tcMar>
            <w:vAlign w:val="center"/>
          </w:tcPr>
          <w:p w14:paraId="00000193" w14:textId="00100193" w:rsidR="00CA2435" w:rsidRPr="006E6E52" w:rsidRDefault="00CA2435" w:rsidP="00E83A7F">
            <w:pPr>
              <w:widowControl w:val="0"/>
              <w:ind w:firstLine="0"/>
              <w:jc w:val="center"/>
              <w:rPr>
                <w:szCs w:val="28"/>
                <w:lang w:val="ru-RU"/>
              </w:rPr>
            </w:pPr>
          </w:p>
        </w:tc>
        <w:tc>
          <w:tcPr>
            <w:tcW w:w="7654" w:type="dxa"/>
            <w:tcMar>
              <w:top w:w="0" w:type="dxa"/>
              <w:left w:w="0" w:type="dxa"/>
              <w:bottom w:w="0" w:type="dxa"/>
              <w:right w:w="0" w:type="dxa"/>
            </w:tcMar>
            <w:vAlign w:val="center"/>
          </w:tcPr>
          <w:p w14:paraId="00000194" w14:textId="00100194" w:rsidR="00CA2435" w:rsidRPr="006E6E52" w:rsidRDefault="00F07ACA" w:rsidP="00E83A7F">
            <w:pPr>
              <w:widowControl w:val="0"/>
              <w:ind w:left="720" w:firstLine="0"/>
              <w:jc w:val="center"/>
              <w:rPr>
                <w:szCs w:val="28"/>
                <w:lang w:val="ru-RU"/>
              </w:rPr>
            </w:pPr>
            <m:oMath>
              <m:sSub>
                <m:sSubPr>
                  <m:ctrlPr>
                    <w:rPr>
                      <w:rFonts w:ascii="Cambria Math" w:hAnsi="Cambria Math"/>
                      <w:szCs w:val="28"/>
                    </w:rPr>
                  </m:ctrlPr>
                </m:sSubPr>
                <m:e>
                  <m:acc>
                    <m:accPr>
                      <m:ctrlPr>
                        <w:rPr>
                          <w:rFonts w:ascii="Cambria Math" w:hAnsi="Cambria Math"/>
                          <w:szCs w:val="28"/>
                        </w:rPr>
                      </m:ctrlPr>
                    </m:accPr>
                    <m:e>
                      <m:r>
                        <w:rPr>
                          <w:rFonts w:ascii="Cambria Math" w:hAnsi="Cambria Math"/>
                          <w:szCs w:val="28"/>
                        </w:rPr>
                        <m:t>y</m:t>
                      </m:r>
                    </m:e>
                  </m:acc>
                </m:e>
                <m:sub>
                  <m:r>
                    <w:rPr>
                      <w:rFonts w:ascii="Cambria Math" w:hAnsi="Cambria Math"/>
                      <w:szCs w:val="28"/>
                    </w:rPr>
                    <m:t>i</m:t>
                  </m:r>
                </m:sub>
              </m:sSub>
              <m:r>
                <m:rPr>
                  <m:sty m:val="p"/>
                </m:rPr>
                <w:rPr>
                  <w:rFonts w:ascii="Cambria Math" w:hAnsi="Cambria Math"/>
                  <w:szCs w:val="28"/>
                  <w:lang w:val="ru-RU"/>
                </w:rPr>
                <m:t>=</m:t>
              </m:r>
              <m:sSub>
                <m:sSubPr>
                  <m:ctrlPr>
                    <w:rPr>
                      <w:rFonts w:ascii="Cambria Math" w:hAnsi="Cambria Math"/>
                      <w:szCs w:val="28"/>
                    </w:rPr>
                  </m:ctrlPr>
                </m:sSubPr>
                <m:e>
                  <m:r>
                    <w:rPr>
                      <w:rFonts w:ascii="Cambria Math" w:hAnsi="Cambria Math"/>
                      <w:szCs w:val="28"/>
                    </w:rPr>
                    <m:t>f</m:t>
                  </m:r>
                </m:e>
                <m:sub>
                  <m:r>
                    <w:rPr>
                      <w:rFonts w:ascii="Cambria Math" w:hAnsi="Cambria Math"/>
                      <w:szCs w:val="28"/>
                    </w:rPr>
                    <m:t>θ</m:t>
                  </m:r>
                </m:sub>
              </m:sSub>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x</m:t>
                      </m:r>
                    </m:e>
                    <m:sub>
                      <m:r>
                        <w:rPr>
                          <w:rFonts w:ascii="Cambria Math" w:hAnsi="Cambria Math"/>
                          <w:szCs w:val="28"/>
                        </w:rPr>
                        <m:t>i</m:t>
                      </m:r>
                    </m:sub>
                  </m:sSub>
                </m:e>
              </m:d>
              <m:r>
                <m:rPr>
                  <m:sty m:val="p"/>
                </m:rPr>
                <w:rPr>
                  <w:rFonts w:ascii="Cambria Math" w:hAnsi="Cambria Math"/>
                  <w:szCs w:val="28"/>
                  <w:lang w:val="ru-RU"/>
                </w:rPr>
                <m:t>,</m:t>
              </m:r>
              <m:r>
                <w:rPr>
                  <w:rFonts w:ascii="Cambria Math" w:hAnsi="Cambria Math"/>
                  <w:szCs w:val="28"/>
                  <w:lang w:val="ru-RU"/>
                </w:rPr>
                <m:t>  </m:t>
              </m:r>
              <m:sSub>
                <m:sSubPr>
                  <m:ctrlPr>
                    <w:rPr>
                      <w:rFonts w:ascii="Cambria Math" w:hAnsi="Cambria Math"/>
                      <w:szCs w:val="28"/>
                    </w:rPr>
                  </m:ctrlPr>
                </m:sSubPr>
                <m:e>
                  <m:r>
                    <w:rPr>
                      <w:rFonts w:ascii="Cambria Math" w:hAnsi="Cambria Math"/>
                      <w:szCs w:val="28"/>
                    </w:rPr>
                    <m:t>f</m:t>
                  </m:r>
                </m:e>
                <m:sub>
                  <m:r>
                    <w:rPr>
                      <w:rFonts w:ascii="Cambria Math" w:hAnsi="Cambria Math"/>
                      <w:szCs w:val="28"/>
                    </w:rPr>
                    <m:t>θ</m:t>
                  </m:r>
                </m:sub>
              </m:sSub>
              <m:r>
                <m:rPr>
                  <m:sty m:val="p"/>
                </m:rPr>
                <w:rPr>
                  <w:rFonts w:ascii="Cambria Math" w:hAnsi="Cambria Math"/>
                  <w:szCs w:val="28"/>
                  <w:lang w:val="ru-RU"/>
                </w:rPr>
                <m:t>:</m:t>
              </m:r>
              <m:sSup>
                <m:sSupPr>
                  <m:ctrlPr>
                    <w:rPr>
                      <w:rFonts w:ascii="Cambria Math" w:hAnsi="Cambria Math"/>
                      <w:szCs w:val="28"/>
                    </w:rPr>
                  </m:ctrlPr>
                </m:sSupPr>
                <m:e>
                  <m:r>
                    <m:rPr>
                      <m:scr m:val="double-struck"/>
                      <m:sty m:val="p"/>
                    </m:rPr>
                    <w:rPr>
                      <w:rFonts w:ascii="Cambria Math" w:hAnsi="Cambria Math"/>
                      <w:szCs w:val="28"/>
                      <w:lang w:val="ru-RU"/>
                    </w:rPr>
                    <m:t>R</m:t>
                  </m:r>
                </m:e>
                <m:sup>
                  <m:r>
                    <w:rPr>
                      <w:rFonts w:ascii="Cambria Math" w:hAnsi="Cambria Math"/>
                      <w:szCs w:val="28"/>
                    </w:rPr>
                    <m:t>d</m:t>
                  </m:r>
                </m:sup>
              </m:sSup>
              <m:r>
                <m:rPr>
                  <m:sty m:val="p"/>
                </m:rPr>
                <w:rPr>
                  <w:rFonts w:ascii="Cambria Math" w:hAnsi="Cambria Math"/>
                  <w:szCs w:val="28"/>
                  <w:lang w:val="ru-RU"/>
                </w:rPr>
                <m:t>→{</m:t>
              </m:r>
              <m:r>
                <w:rPr>
                  <w:rFonts w:ascii="Cambria Math" w:hAnsi="Cambria Math"/>
                  <w:szCs w:val="28"/>
                  <w:lang w:val="ru-RU"/>
                </w:rPr>
                <m:t>0</m:t>
              </m:r>
              <m:r>
                <m:rPr>
                  <m:sty m:val="p"/>
                </m:rPr>
                <w:rPr>
                  <w:rFonts w:ascii="Cambria Math" w:hAnsi="Cambria Math"/>
                  <w:szCs w:val="28"/>
                  <w:lang w:val="ru-RU"/>
                </w:rPr>
                <m:t>,</m:t>
              </m:r>
              <m:r>
                <w:rPr>
                  <w:rFonts w:ascii="Cambria Math" w:hAnsi="Cambria Math"/>
                  <w:szCs w:val="28"/>
                  <w:lang w:val="ru-RU"/>
                </w:rPr>
                <m:t>1</m:t>
              </m:r>
              <m:r>
                <m:rPr>
                  <m:sty m:val="p"/>
                </m:rPr>
                <w:rPr>
                  <w:rFonts w:ascii="Cambria Math" w:hAnsi="Cambria Math"/>
                  <w:szCs w:val="28"/>
                  <w:lang w:val="ru-RU"/>
                </w:rPr>
                <m:t>}</m:t>
              </m:r>
            </m:oMath>
            <w:r w:rsidR="00E458C7" w:rsidRPr="006E6E52">
              <w:rPr>
                <w:szCs w:val="28"/>
                <w:lang w:val="ru-RU"/>
              </w:rPr>
              <w:t>,</w:t>
            </w:r>
          </w:p>
        </w:tc>
        <w:tc>
          <w:tcPr>
            <w:tcW w:w="850" w:type="dxa"/>
            <w:tcMar>
              <w:top w:w="0" w:type="dxa"/>
              <w:left w:w="0" w:type="dxa"/>
              <w:bottom w:w="0" w:type="dxa"/>
              <w:right w:w="0" w:type="dxa"/>
            </w:tcMar>
            <w:vAlign w:val="center"/>
          </w:tcPr>
          <w:p w14:paraId="00000195" w14:textId="00100195" w:rsidR="00CA2435" w:rsidRPr="006E6E52" w:rsidRDefault="00E458C7" w:rsidP="00E83A7F">
            <w:pPr>
              <w:widowControl w:val="0"/>
              <w:ind w:firstLine="0"/>
              <w:jc w:val="right"/>
              <w:rPr>
                <w:szCs w:val="28"/>
              </w:rPr>
            </w:pPr>
            <w:r w:rsidRPr="006E6E52">
              <w:rPr>
                <w:szCs w:val="28"/>
              </w:rPr>
              <w:t>(2.3)</w:t>
            </w:r>
          </w:p>
        </w:tc>
      </w:tr>
    </w:tbl>
    <w:p w14:paraId="1D0D38CA" w14:textId="77777777" w:rsidR="00153033" w:rsidRPr="006E6E52" w:rsidRDefault="00153033" w:rsidP="00E83A7F">
      <w:pPr>
        <w:pStyle w:val="FinalBody"/>
        <w:widowControl w:val="0"/>
      </w:pPr>
    </w:p>
    <w:p w14:paraId="00000196" w14:textId="28E61054" w:rsidR="00CA2435" w:rsidRPr="006E6E52" w:rsidRDefault="00E458C7" w:rsidP="00E83A7F">
      <w:pPr>
        <w:pStyle w:val="FinalBody"/>
        <w:widowControl w:val="0"/>
        <w:rPr>
          <w:lang w:val="ru-RU"/>
        </w:rPr>
      </w:pPr>
      <w:r w:rsidRPr="006E6E52">
        <w:rPr>
          <w:lang w:val="ru-RU"/>
        </w:rPr>
        <w:t xml:space="preserve">где </w:t>
      </w:r>
      <w:r w:rsidRPr="006E6E52">
        <w:rPr>
          <w:i/>
          <w:iCs/>
          <w:lang w:val="ru-RU"/>
        </w:rPr>
        <w:t>ŷ</w:t>
      </w:r>
      <w:r w:rsidRPr="006E6E52">
        <w:rPr>
          <w:i/>
          <w:iCs/>
        </w:rPr>
        <w:t>ᵢ</w:t>
      </w:r>
      <w:r w:rsidRPr="006E6E52">
        <w:rPr>
          <w:lang w:val="ru-RU"/>
        </w:rPr>
        <w:t xml:space="preserve"> содержит прогноз для транзакции </w:t>
      </w:r>
      <w:r w:rsidRPr="006E6E52">
        <w:rPr>
          <w:i/>
          <w:iCs/>
        </w:rPr>
        <w:t>vᵢ</w:t>
      </w:r>
      <w:r w:rsidRPr="006E6E52">
        <w:rPr>
          <w:lang w:val="ru-RU"/>
        </w:rPr>
        <w:t xml:space="preserve">, </w:t>
      </w:r>
      <m:oMath>
        <m:sSub>
          <m:sSubPr>
            <m:ctrlPr>
              <w:rPr>
                <w:rFonts w:ascii="Cambria Math" w:hAnsi="Cambria Math"/>
              </w:rPr>
            </m:ctrlPr>
          </m:sSubPr>
          <m:e>
            <m:r>
              <w:rPr>
                <w:rFonts w:ascii="Cambria Math" w:hAnsi="Cambria Math"/>
              </w:rPr>
              <m:t>f</m:t>
            </m:r>
          </m:e>
          <m:sub>
            <m:r>
              <w:rPr>
                <w:rFonts w:ascii="Cambria Math" w:hAnsi="Cambria Math"/>
              </w:rPr>
              <m:t>θ</m:t>
            </m:r>
          </m:sub>
        </m:sSub>
      </m:oMath>
      <w:r w:rsidRPr="006E6E52">
        <w:rPr>
          <w:lang w:val="ru-RU"/>
        </w:rPr>
        <w:t xml:space="preserve"> задает функцию классификации, </w:t>
      </w:r>
      <w:r w:rsidRPr="006E6E52">
        <w:rPr>
          <w:i/>
          <w:iCs/>
        </w:rPr>
        <w:t>θ</w:t>
      </w:r>
      <w:r w:rsidRPr="006E6E52">
        <w:rPr>
          <w:lang w:val="ru-RU"/>
        </w:rPr>
        <w:t xml:space="preserve"> содержит параметры, полученные при обучении модели.</w:t>
      </w:r>
    </w:p>
    <w:p w14:paraId="00000197" w14:textId="00100197" w:rsidR="00CA2435" w:rsidRPr="006E6E52" w:rsidRDefault="00E458C7" w:rsidP="00E83A7F">
      <w:pPr>
        <w:pStyle w:val="FinalBody"/>
        <w:widowControl w:val="0"/>
      </w:pPr>
      <w:r w:rsidRPr="006E6E52">
        <w:t>Вероятностная оценка (2.4):</w:t>
      </w:r>
    </w:p>
    <w:p w14:paraId="36DC7C5E" w14:textId="77777777" w:rsidR="00153033" w:rsidRPr="006E6E52" w:rsidRDefault="00153033" w:rsidP="00E83A7F">
      <w:pPr>
        <w:pStyle w:val="FinalBody"/>
        <w:widowControl w:val="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50"/>
        <w:gridCol w:w="7654"/>
        <w:gridCol w:w="850"/>
      </w:tblGrid>
      <w:tr w:rsidR="003F3F56" w:rsidRPr="006E6E52" w14:paraId="47EDD2DE" w14:textId="77777777" w:rsidTr="00DE45A1">
        <w:trPr>
          <w:cantSplit/>
          <w:jc w:val="center"/>
        </w:trPr>
        <w:tc>
          <w:tcPr>
            <w:tcW w:w="850" w:type="dxa"/>
            <w:tcMar>
              <w:top w:w="0" w:type="dxa"/>
              <w:left w:w="0" w:type="dxa"/>
              <w:bottom w:w="0" w:type="dxa"/>
              <w:right w:w="0" w:type="dxa"/>
            </w:tcMar>
            <w:vAlign w:val="center"/>
          </w:tcPr>
          <w:p w14:paraId="00000198" w14:textId="00100198" w:rsidR="00CA2435" w:rsidRPr="006E6E52" w:rsidRDefault="00CA2435" w:rsidP="00E83A7F">
            <w:pPr>
              <w:widowControl w:val="0"/>
              <w:ind w:firstLine="0"/>
              <w:jc w:val="center"/>
              <w:rPr>
                <w:szCs w:val="28"/>
              </w:rPr>
            </w:pPr>
          </w:p>
        </w:tc>
        <w:tc>
          <w:tcPr>
            <w:tcW w:w="7654" w:type="dxa"/>
            <w:tcMar>
              <w:top w:w="0" w:type="dxa"/>
              <w:left w:w="0" w:type="dxa"/>
              <w:bottom w:w="0" w:type="dxa"/>
              <w:right w:w="0" w:type="dxa"/>
            </w:tcMar>
            <w:vAlign w:val="center"/>
          </w:tcPr>
          <w:p w14:paraId="00000199" w14:textId="00100199" w:rsidR="00CA2435" w:rsidRPr="006E6E52" w:rsidRDefault="00F07ACA" w:rsidP="00E83A7F">
            <w:pPr>
              <w:widowControl w:val="0"/>
              <w:ind w:firstLine="0"/>
              <w:jc w:val="center"/>
              <w:rPr>
                <w:szCs w:val="28"/>
                <w:lang w:val="ru-RU"/>
              </w:rPr>
            </w:pPr>
            <m:oMath>
              <m:sSub>
                <m:sSubPr>
                  <m:ctrlPr>
                    <w:rPr>
                      <w:rFonts w:ascii="Cambria Math" w:hAnsi="Cambria Math"/>
                      <w:szCs w:val="28"/>
                    </w:rPr>
                  </m:ctrlPr>
                </m:sSubPr>
                <m:e>
                  <m:r>
                    <w:rPr>
                      <w:rFonts w:ascii="Cambria Math" w:hAnsi="Cambria Math"/>
                      <w:szCs w:val="28"/>
                    </w:rPr>
                    <m:t>p</m:t>
                  </m:r>
                </m:e>
                <m:sub>
                  <m:r>
                    <w:rPr>
                      <w:rFonts w:ascii="Cambria Math" w:hAnsi="Cambria Math"/>
                      <w:szCs w:val="28"/>
                    </w:rPr>
                    <m:t>θ</m:t>
                  </m:r>
                </m:sub>
              </m:sSub>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y</m:t>
                      </m:r>
                    </m:e>
                    <m:sub>
                      <m:r>
                        <w:rPr>
                          <w:rFonts w:ascii="Cambria Math" w:hAnsi="Cambria Math"/>
                          <w:szCs w:val="28"/>
                        </w:rPr>
                        <m:t>i</m:t>
                      </m:r>
                    </m:sub>
                  </m:sSub>
                  <m:r>
                    <m:rPr>
                      <m:sty m:val="p"/>
                    </m:rPr>
                    <w:rPr>
                      <w:rFonts w:ascii="Cambria Math" w:hAnsi="Cambria Math"/>
                      <w:szCs w:val="28"/>
                    </w:rPr>
                    <m:t>=</m:t>
                  </m:r>
                  <m:r>
                    <w:rPr>
                      <w:rFonts w:ascii="Cambria Math" w:hAnsi="Cambria Math"/>
                      <w:szCs w:val="28"/>
                    </w:rPr>
                    <m:t>1</m:t>
                  </m:r>
                  <m:r>
                    <m:rPr>
                      <m:sty m:val="p"/>
                    </m:rPr>
                    <w:rPr>
                      <w:rFonts w:ascii="Cambria Math" w:hAnsi="Cambria Math"/>
                      <w:szCs w:val="28"/>
                    </w:rPr>
                    <m:t>∣</m:t>
                  </m:r>
                  <m:sSub>
                    <m:sSubPr>
                      <m:ctrlPr>
                        <w:rPr>
                          <w:rFonts w:ascii="Cambria Math" w:hAnsi="Cambria Math"/>
                          <w:szCs w:val="28"/>
                        </w:rPr>
                      </m:ctrlPr>
                    </m:sSubPr>
                    <m:e>
                      <m:r>
                        <w:rPr>
                          <w:rFonts w:ascii="Cambria Math" w:hAnsi="Cambria Math"/>
                          <w:szCs w:val="28"/>
                        </w:rPr>
                        <m:t>x</m:t>
                      </m:r>
                    </m:e>
                    <m:sub>
                      <m:r>
                        <w:rPr>
                          <w:rFonts w:ascii="Cambria Math" w:hAnsi="Cambria Math"/>
                          <w:szCs w:val="28"/>
                        </w:rPr>
                        <m:t>i</m:t>
                      </m:r>
                    </m:sub>
                  </m:sSub>
                </m:e>
              </m:d>
              <m:r>
                <m:rPr>
                  <m:sty m:val="p"/>
                </m:rPr>
                <w:rPr>
                  <w:rFonts w:ascii="Cambria Math" w:hAnsi="Cambria Math"/>
                  <w:szCs w:val="28"/>
                </w:rPr>
                <m:t>∈</m:t>
              </m:r>
              <m:d>
                <m:dPr>
                  <m:begChr m:val="["/>
                  <m:endChr m:val="]"/>
                  <m:ctrlPr>
                    <w:rPr>
                      <w:rFonts w:ascii="Cambria Math" w:hAnsi="Cambria Math"/>
                      <w:szCs w:val="28"/>
                    </w:rPr>
                  </m:ctrlPr>
                </m:dPr>
                <m:e>
                  <m:r>
                    <w:rPr>
                      <w:rFonts w:ascii="Cambria Math" w:hAnsi="Cambria Math"/>
                      <w:szCs w:val="28"/>
                    </w:rPr>
                    <m:t>0</m:t>
                  </m:r>
                  <m:r>
                    <m:rPr>
                      <m:sty m:val="p"/>
                    </m:rPr>
                    <w:rPr>
                      <w:rFonts w:ascii="Cambria Math" w:hAnsi="Cambria Math"/>
                      <w:szCs w:val="28"/>
                    </w:rPr>
                    <m:t>,</m:t>
                  </m:r>
                  <m:r>
                    <w:rPr>
                      <w:rFonts w:ascii="Cambria Math" w:hAnsi="Cambria Math"/>
                      <w:szCs w:val="28"/>
                    </w:rPr>
                    <m:t>1</m:t>
                  </m:r>
                </m:e>
              </m:d>
            </m:oMath>
            <w:r w:rsidR="00E458C7" w:rsidRPr="006E6E52">
              <w:rPr>
                <w:szCs w:val="28"/>
                <w:lang w:val="ru-RU"/>
              </w:rPr>
              <w:t>,</w:t>
            </w:r>
          </w:p>
        </w:tc>
        <w:tc>
          <w:tcPr>
            <w:tcW w:w="850" w:type="dxa"/>
            <w:tcMar>
              <w:top w:w="0" w:type="dxa"/>
              <w:left w:w="0" w:type="dxa"/>
              <w:bottom w:w="0" w:type="dxa"/>
              <w:right w:w="0" w:type="dxa"/>
            </w:tcMar>
            <w:vAlign w:val="center"/>
          </w:tcPr>
          <w:p w14:paraId="0000019A" w14:textId="0010019A" w:rsidR="00CA2435" w:rsidRPr="006E6E52" w:rsidRDefault="00E458C7" w:rsidP="00E83A7F">
            <w:pPr>
              <w:widowControl w:val="0"/>
              <w:ind w:firstLine="0"/>
              <w:jc w:val="right"/>
              <w:rPr>
                <w:szCs w:val="28"/>
              </w:rPr>
            </w:pPr>
            <w:r w:rsidRPr="006E6E52">
              <w:rPr>
                <w:szCs w:val="28"/>
              </w:rPr>
              <w:t>(2.4)</w:t>
            </w:r>
          </w:p>
        </w:tc>
      </w:tr>
    </w:tbl>
    <w:p w14:paraId="50757DB9" w14:textId="77777777" w:rsidR="00153033" w:rsidRPr="006E6E52" w:rsidRDefault="00153033" w:rsidP="00E83A7F">
      <w:pPr>
        <w:pStyle w:val="FinalBody"/>
        <w:widowControl w:val="0"/>
      </w:pPr>
    </w:p>
    <w:p w14:paraId="0000019B" w14:textId="1BC2FD62" w:rsidR="00CA2435" w:rsidRPr="006E6E52" w:rsidRDefault="00E458C7" w:rsidP="00E83A7F">
      <w:pPr>
        <w:pStyle w:val="FinalBody"/>
        <w:widowControl w:val="0"/>
        <w:rPr>
          <w:lang w:val="ru-RU"/>
        </w:rPr>
      </w:pPr>
      <w:r w:rsidRPr="006E6E52">
        <w:rPr>
          <w:lang w:val="ru-RU"/>
        </w:rPr>
        <w:t xml:space="preserve">где </w:t>
      </w:r>
      <m:oMath>
        <m:sSub>
          <m:sSubPr>
            <m:ctrlPr>
              <w:rPr>
                <w:rFonts w:ascii="Cambria Math" w:hAnsi="Cambria Math"/>
              </w:rPr>
            </m:ctrlPr>
          </m:sSubPr>
          <m:e>
            <m:r>
              <w:rPr>
                <w:rFonts w:ascii="Cambria Math" w:hAnsi="Cambria Math"/>
              </w:rPr>
              <m:t>p</m:t>
            </m:r>
          </m:e>
          <m:sub>
            <m:r>
              <w:rPr>
                <w:rFonts w:ascii="Cambria Math" w:hAnsi="Cambria Math"/>
              </w:rPr>
              <m:t>θ</m:t>
            </m:r>
          </m:sub>
        </m:sSub>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sSub>
              <m:sSubPr>
                <m:ctrlPr>
                  <w:rPr>
                    <w:rFonts w:ascii="Cambria Math" w:hAnsi="Cambria Math"/>
                  </w:rPr>
                </m:ctrlPr>
              </m:sSubPr>
              <m:e>
                <m:r>
                  <w:rPr>
                    <w:rFonts w:ascii="Cambria Math" w:hAnsi="Cambria Math"/>
                  </w:rPr>
                  <m:t>x</m:t>
                </m:r>
              </m:e>
              <m:sub>
                <m:r>
                  <w:rPr>
                    <w:rFonts w:ascii="Cambria Math" w:hAnsi="Cambria Math"/>
                  </w:rPr>
                  <m:t>i</m:t>
                </m:r>
              </m:sub>
            </m:sSub>
          </m:e>
        </m:d>
      </m:oMath>
      <w:r w:rsidRPr="006E6E52">
        <w:rPr>
          <w:lang w:val="ru-RU"/>
        </w:rPr>
        <w:t xml:space="preserve"> отражает оценку принадлежности транзакции </w:t>
      </w:r>
      <w:r w:rsidRPr="006E6E52">
        <w:t>vᵢ</w:t>
      </w:r>
      <w:r w:rsidRPr="006E6E52">
        <w:rPr>
          <w:lang w:val="ru-RU"/>
        </w:rPr>
        <w:t xml:space="preserve"> к классу </w:t>
      </w:r>
      <w:r w:rsidRPr="006E6E52">
        <w:t>illicit</w:t>
      </w:r>
      <w:r w:rsidRPr="006E6E52">
        <w:rPr>
          <w:lang w:val="ru-RU"/>
        </w:rPr>
        <w:t xml:space="preserve">. После применения установленного порога транзакции присваивается бинарная метка </w:t>
      </w:r>
      <m:oMath>
        <m:sSub>
          <m:sSubPr>
            <m:ctrlPr>
              <w:rPr>
                <w:rFonts w:ascii="Cambria Math" w:hAnsi="Cambria Math"/>
              </w:rPr>
            </m:ctrlPr>
          </m:sSubPr>
          <m:e>
            <m:acc>
              <m:accPr>
                <m:ctrlPr>
                  <w:rPr>
                    <w:rFonts w:ascii="Cambria Math" w:hAnsi="Cambria Math"/>
                  </w:rPr>
                </m:ctrlPr>
              </m:accPr>
              <m:e>
                <m:r>
                  <w:rPr>
                    <w:rFonts w:ascii="Cambria Math" w:hAnsi="Cambria Math"/>
                  </w:rPr>
                  <m:t>y</m:t>
                </m:r>
              </m:e>
            </m:acc>
          </m:e>
          <m:sub>
            <m:r>
              <w:rPr>
                <w:rFonts w:ascii="Cambria Math" w:hAnsi="Cambria Math"/>
              </w:rPr>
              <m:t>i</m:t>
            </m:r>
          </m:sub>
        </m:sSub>
      </m:oMath>
      <w:r w:rsidRPr="006E6E52">
        <w:rPr>
          <w:lang w:val="ru-RU"/>
        </w:rPr>
        <w:t>.</w:t>
      </w:r>
    </w:p>
    <w:p w14:paraId="0000019C" w14:textId="0010019C" w:rsidR="00CA2435" w:rsidRPr="006E6E52" w:rsidRDefault="00E458C7" w:rsidP="00E83A7F">
      <w:pPr>
        <w:pStyle w:val="FinalBody"/>
        <w:widowControl w:val="0"/>
        <w:rPr>
          <w:lang w:val="ru-RU"/>
        </w:rPr>
      </w:pPr>
      <w:r w:rsidRPr="006E6E52">
        <w:rPr>
          <w:lang w:val="ru-RU"/>
        </w:rPr>
        <w:t>Для графовой модели оценка записывается в виде (2.5):</w:t>
      </w:r>
    </w:p>
    <w:p w14:paraId="2A7F7189" w14:textId="77777777" w:rsidR="00153033" w:rsidRPr="006E6E52" w:rsidRDefault="00153033" w:rsidP="00E83A7F">
      <w:pPr>
        <w:pStyle w:val="FinalBody"/>
        <w:widowControl w:val="0"/>
        <w:rPr>
          <w:lang w:val="ru-RU"/>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50"/>
        <w:gridCol w:w="7654"/>
        <w:gridCol w:w="850"/>
      </w:tblGrid>
      <w:tr w:rsidR="003F3F56" w:rsidRPr="006E6E52" w14:paraId="55F182CA" w14:textId="77777777" w:rsidTr="00DE45A1">
        <w:trPr>
          <w:cantSplit/>
          <w:jc w:val="center"/>
        </w:trPr>
        <w:tc>
          <w:tcPr>
            <w:tcW w:w="850" w:type="dxa"/>
            <w:tcMar>
              <w:top w:w="0" w:type="dxa"/>
              <w:left w:w="0" w:type="dxa"/>
              <w:bottom w:w="0" w:type="dxa"/>
              <w:right w:w="0" w:type="dxa"/>
            </w:tcMar>
            <w:vAlign w:val="center"/>
          </w:tcPr>
          <w:p w14:paraId="0000019D" w14:textId="0010019D" w:rsidR="00CA2435" w:rsidRPr="006E6E52" w:rsidRDefault="00CA2435" w:rsidP="00E83A7F">
            <w:pPr>
              <w:widowControl w:val="0"/>
              <w:ind w:firstLine="0"/>
              <w:jc w:val="center"/>
              <w:rPr>
                <w:szCs w:val="28"/>
                <w:lang w:val="ru-RU"/>
              </w:rPr>
            </w:pPr>
          </w:p>
        </w:tc>
        <w:tc>
          <w:tcPr>
            <w:tcW w:w="7654" w:type="dxa"/>
            <w:tcMar>
              <w:top w:w="0" w:type="dxa"/>
              <w:left w:w="0" w:type="dxa"/>
              <w:bottom w:w="0" w:type="dxa"/>
              <w:right w:w="0" w:type="dxa"/>
            </w:tcMar>
            <w:vAlign w:val="center"/>
          </w:tcPr>
          <w:p w14:paraId="0000019E" w14:textId="0010019E" w:rsidR="00CA2435" w:rsidRPr="006E6E52" w:rsidRDefault="00F07ACA" w:rsidP="00E83A7F">
            <w:pPr>
              <w:widowControl w:val="0"/>
              <w:ind w:firstLine="0"/>
              <w:jc w:val="center"/>
              <w:rPr>
                <w:szCs w:val="28"/>
                <w:lang w:val="ru-RU"/>
              </w:rPr>
            </w:pPr>
            <m:oMath>
              <m:sSub>
                <m:sSubPr>
                  <m:ctrlPr>
                    <w:rPr>
                      <w:rFonts w:ascii="Cambria Math" w:hAnsi="Cambria Math"/>
                      <w:szCs w:val="28"/>
                    </w:rPr>
                  </m:ctrlPr>
                </m:sSubPr>
                <m:e>
                  <m:r>
                    <w:rPr>
                      <w:rFonts w:ascii="Cambria Math" w:hAnsi="Cambria Math"/>
                      <w:szCs w:val="28"/>
                    </w:rPr>
                    <m:t>p</m:t>
                  </m:r>
                </m:e>
                <m:sub>
                  <m:r>
                    <w:rPr>
                      <w:rFonts w:ascii="Cambria Math" w:hAnsi="Cambria Math"/>
                      <w:szCs w:val="28"/>
                    </w:rPr>
                    <m:t>θ</m:t>
                  </m:r>
                </m:sub>
              </m:sSub>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y</m:t>
                      </m:r>
                    </m:e>
                    <m:sub>
                      <m:r>
                        <w:rPr>
                          <w:rFonts w:ascii="Cambria Math" w:hAnsi="Cambria Math"/>
                          <w:szCs w:val="28"/>
                        </w:rPr>
                        <m:t>i</m:t>
                      </m:r>
                    </m:sub>
                  </m:sSub>
                  <m:r>
                    <m:rPr>
                      <m:sty m:val="p"/>
                    </m:rPr>
                    <w:rPr>
                      <w:rFonts w:ascii="Cambria Math" w:hAnsi="Cambria Math"/>
                      <w:szCs w:val="28"/>
                    </w:rPr>
                    <m:t>=</m:t>
                  </m:r>
                  <m:r>
                    <w:rPr>
                      <w:rFonts w:ascii="Cambria Math" w:hAnsi="Cambria Math"/>
                      <w:szCs w:val="28"/>
                    </w:rPr>
                    <m:t>1</m:t>
                  </m:r>
                  <m:r>
                    <m:rPr>
                      <m:sty m:val="p"/>
                    </m:rPr>
                    <w:rPr>
                      <w:rFonts w:ascii="Cambria Math" w:hAnsi="Cambria Math"/>
                      <w:szCs w:val="28"/>
                    </w:rPr>
                    <m:t>∣</m:t>
                  </m:r>
                  <m:r>
                    <w:rPr>
                      <w:rFonts w:ascii="Cambria Math" w:hAnsi="Cambria Math"/>
                      <w:szCs w:val="28"/>
                    </w:rPr>
                    <m:t>G</m:t>
                  </m:r>
                  <m:r>
                    <m:rPr>
                      <m:sty m:val="p"/>
                    </m:rPr>
                    <w:rPr>
                      <w:rFonts w:ascii="Cambria Math" w:hAnsi="Cambria Math"/>
                      <w:szCs w:val="28"/>
                    </w:rPr>
                    <m:t>,</m:t>
                  </m:r>
                  <m:r>
                    <w:rPr>
                      <w:rFonts w:ascii="Cambria Math" w:hAnsi="Cambria Math"/>
                      <w:szCs w:val="28"/>
                    </w:rPr>
                    <m:t>X</m:t>
                  </m:r>
                </m:e>
              </m:d>
              <m:r>
                <m:rPr>
                  <m:sty m:val="p"/>
                </m:rPr>
                <w:rPr>
                  <w:rFonts w:ascii="Cambria Math" w:hAnsi="Cambria Math"/>
                  <w:szCs w:val="28"/>
                </w:rPr>
                <m:t>∈</m:t>
              </m:r>
              <m:d>
                <m:dPr>
                  <m:begChr m:val="["/>
                  <m:endChr m:val="]"/>
                  <m:ctrlPr>
                    <w:rPr>
                      <w:rFonts w:ascii="Cambria Math" w:hAnsi="Cambria Math"/>
                      <w:szCs w:val="28"/>
                    </w:rPr>
                  </m:ctrlPr>
                </m:dPr>
                <m:e>
                  <m:r>
                    <w:rPr>
                      <w:rFonts w:ascii="Cambria Math" w:hAnsi="Cambria Math"/>
                      <w:szCs w:val="28"/>
                    </w:rPr>
                    <m:t>0</m:t>
                  </m:r>
                  <m:r>
                    <m:rPr>
                      <m:sty m:val="p"/>
                    </m:rPr>
                    <w:rPr>
                      <w:rFonts w:ascii="Cambria Math" w:hAnsi="Cambria Math"/>
                      <w:szCs w:val="28"/>
                    </w:rPr>
                    <m:t>,</m:t>
                  </m:r>
                  <m:r>
                    <w:rPr>
                      <w:rFonts w:ascii="Cambria Math" w:hAnsi="Cambria Math"/>
                      <w:szCs w:val="28"/>
                    </w:rPr>
                    <m:t>1</m:t>
                  </m:r>
                </m:e>
              </m:d>
            </m:oMath>
            <w:r w:rsidR="00E458C7" w:rsidRPr="006E6E52">
              <w:rPr>
                <w:szCs w:val="28"/>
                <w:lang w:val="ru-RU"/>
              </w:rPr>
              <w:t>,</w:t>
            </w:r>
          </w:p>
        </w:tc>
        <w:tc>
          <w:tcPr>
            <w:tcW w:w="850" w:type="dxa"/>
            <w:tcMar>
              <w:top w:w="0" w:type="dxa"/>
              <w:left w:w="0" w:type="dxa"/>
              <w:bottom w:w="0" w:type="dxa"/>
              <w:right w:w="0" w:type="dxa"/>
            </w:tcMar>
            <w:vAlign w:val="center"/>
          </w:tcPr>
          <w:p w14:paraId="0000019F" w14:textId="0010019F" w:rsidR="00CA2435" w:rsidRPr="006E6E52" w:rsidRDefault="00E458C7" w:rsidP="00E83A7F">
            <w:pPr>
              <w:widowControl w:val="0"/>
              <w:ind w:firstLine="0"/>
              <w:jc w:val="right"/>
              <w:rPr>
                <w:szCs w:val="28"/>
              </w:rPr>
            </w:pPr>
            <w:r w:rsidRPr="006E6E52">
              <w:rPr>
                <w:szCs w:val="28"/>
              </w:rPr>
              <w:t>(2.5)</w:t>
            </w:r>
          </w:p>
        </w:tc>
      </w:tr>
    </w:tbl>
    <w:p w14:paraId="29A95C13" w14:textId="77777777" w:rsidR="00153033" w:rsidRPr="006E6E52" w:rsidRDefault="00153033" w:rsidP="00E83A7F">
      <w:pPr>
        <w:pStyle w:val="FinalBody"/>
        <w:widowControl w:val="0"/>
      </w:pPr>
    </w:p>
    <w:p w14:paraId="000001A0" w14:textId="7B4A9D90" w:rsidR="00CA2435" w:rsidRPr="006E6E52" w:rsidRDefault="00E458C7" w:rsidP="00E83A7F">
      <w:pPr>
        <w:pStyle w:val="FinalBody"/>
        <w:widowControl w:val="0"/>
        <w:rPr>
          <w:lang w:val="ru-RU"/>
        </w:rPr>
      </w:pPr>
      <w:r w:rsidRPr="006E6E52">
        <w:rPr>
          <w:lang w:val="ru-RU"/>
        </w:rPr>
        <w:t xml:space="preserve">где </w:t>
      </w:r>
      <w:r w:rsidRPr="006E6E52">
        <w:t>X</w:t>
      </w:r>
      <w:r w:rsidRPr="006E6E52">
        <w:rPr>
          <w:lang w:val="ru-RU"/>
        </w:rPr>
        <w:t xml:space="preserve"> содержит признаки всех транзакций. При расчете учитываются признаки транзакции </w:t>
      </w:r>
      <m:oMath>
        <m:sSub>
          <m:sSubPr>
            <m:ctrlPr>
              <w:rPr>
                <w:rFonts w:ascii="Cambria Math" w:hAnsi="Cambria Math"/>
              </w:rPr>
            </m:ctrlPr>
          </m:sSubPr>
          <m:e>
            <m:r>
              <w:rPr>
                <w:rFonts w:ascii="Cambria Math" w:hAnsi="Cambria Math"/>
              </w:rPr>
              <m:t>v</m:t>
            </m:r>
          </m:e>
          <m:sub>
            <m:r>
              <w:rPr>
                <w:rFonts w:ascii="Cambria Math" w:hAnsi="Cambria Math"/>
              </w:rPr>
              <m:t>i</m:t>
            </m:r>
          </m:sub>
        </m:sSub>
      </m:oMath>
      <w:r w:rsidRPr="006E6E52">
        <w:rPr>
          <w:lang w:val="ru-RU"/>
        </w:rPr>
        <w:t xml:space="preserve"> и информация о связанных с ней транзакциях.</w:t>
      </w:r>
    </w:p>
    <w:p w14:paraId="000001A1" w14:textId="001001A1" w:rsidR="00CA2435" w:rsidRPr="006E6E52" w:rsidRDefault="00E458C7" w:rsidP="00E83A7F">
      <w:pPr>
        <w:pStyle w:val="FinalBody"/>
        <w:widowControl w:val="0"/>
      </w:pPr>
      <w:r w:rsidRPr="006E6E52">
        <w:t>Обучающее множество задается формулой (2.6):</w:t>
      </w:r>
    </w:p>
    <w:p w14:paraId="26F4B349" w14:textId="77777777" w:rsidR="00153033" w:rsidRPr="006E6E52" w:rsidRDefault="00153033" w:rsidP="00E83A7F">
      <w:pPr>
        <w:pStyle w:val="FinalBody"/>
        <w:widowControl w:val="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50"/>
        <w:gridCol w:w="7654"/>
        <w:gridCol w:w="850"/>
      </w:tblGrid>
      <w:tr w:rsidR="00FE5C5E" w:rsidRPr="006E6E52" w14:paraId="36700F2E" w14:textId="77777777" w:rsidTr="00DE45A1">
        <w:trPr>
          <w:cantSplit/>
          <w:jc w:val="center"/>
        </w:trPr>
        <w:tc>
          <w:tcPr>
            <w:tcW w:w="850" w:type="dxa"/>
            <w:tcMar>
              <w:top w:w="0" w:type="dxa"/>
              <w:left w:w="0" w:type="dxa"/>
              <w:bottom w:w="0" w:type="dxa"/>
              <w:right w:w="0" w:type="dxa"/>
            </w:tcMar>
            <w:vAlign w:val="center"/>
          </w:tcPr>
          <w:p w14:paraId="000001A2" w14:textId="001001A2" w:rsidR="00CA2435" w:rsidRPr="006E6E52" w:rsidRDefault="00CA2435" w:rsidP="00E83A7F">
            <w:pPr>
              <w:widowControl w:val="0"/>
              <w:ind w:firstLine="0"/>
              <w:jc w:val="center"/>
              <w:rPr>
                <w:szCs w:val="28"/>
              </w:rPr>
            </w:pPr>
          </w:p>
        </w:tc>
        <w:tc>
          <w:tcPr>
            <w:tcW w:w="7654" w:type="dxa"/>
            <w:tcMar>
              <w:top w:w="0" w:type="dxa"/>
              <w:left w:w="0" w:type="dxa"/>
              <w:bottom w:w="0" w:type="dxa"/>
              <w:right w:w="0" w:type="dxa"/>
            </w:tcMar>
            <w:vAlign w:val="center"/>
          </w:tcPr>
          <w:p w14:paraId="000001A3" w14:textId="001001A3" w:rsidR="00CA2435" w:rsidRPr="006E6E52" w:rsidRDefault="00F07ACA" w:rsidP="00E83A7F">
            <w:pPr>
              <w:widowControl w:val="0"/>
              <w:ind w:left="720" w:firstLine="0"/>
              <w:jc w:val="center"/>
              <w:rPr>
                <w:i/>
                <w:szCs w:val="28"/>
              </w:rPr>
            </w:pPr>
            <m:oMath>
              <m:sSub>
                <m:sSubPr>
                  <m:ctrlPr>
                    <w:rPr>
                      <w:rFonts w:ascii="Cambria Math" w:hAnsi="Cambria Math"/>
                      <w:szCs w:val="28"/>
                    </w:rPr>
                  </m:ctrlPr>
                </m:sSubPr>
                <m:e>
                  <m:r>
                    <w:rPr>
                      <w:rFonts w:ascii="Cambria Math" w:hAnsi="Cambria Math"/>
                      <w:szCs w:val="28"/>
                    </w:rPr>
                    <m:t>L</m:t>
                  </m:r>
                </m:e>
                <m:sub>
                  <m:r>
                    <m:rPr>
                      <m:sty m:val="p"/>
                    </m:rPr>
                    <w:rPr>
                      <w:rFonts w:ascii="Cambria Math" w:hAnsi="Cambria Math"/>
                      <w:szCs w:val="28"/>
                    </w:rPr>
                    <m:t>train</m:t>
                  </m:r>
                </m:sub>
              </m:sSub>
              <m:r>
                <m:rPr>
                  <m:sty m:val="p"/>
                </m:rPr>
                <w:rPr>
                  <w:rFonts w:ascii="Cambria Math" w:hAnsi="Cambria Math"/>
                  <w:szCs w:val="28"/>
                </w:rPr>
                <m:t>={</m:t>
              </m:r>
              <m:sSub>
                <m:sSubPr>
                  <m:ctrlPr>
                    <w:rPr>
                      <w:rFonts w:ascii="Cambria Math" w:hAnsi="Cambria Math"/>
                      <w:szCs w:val="28"/>
                    </w:rPr>
                  </m:ctrlPr>
                </m:sSubPr>
                <m:e>
                  <m:r>
                    <w:rPr>
                      <w:rFonts w:ascii="Cambria Math" w:hAnsi="Cambria Math"/>
                      <w:szCs w:val="28"/>
                    </w:rPr>
                    <m:t>v</m:t>
                  </m:r>
                </m:e>
                <m:sub>
                  <m:r>
                    <w:rPr>
                      <w:rFonts w:ascii="Cambria Math" w:hAnsi="Cambria Math"/>
                      <w:szCs w:val="28"/>
                    </w:rPr>
                    <m:t>i</m:t>
                  </m:r>
                </m:sub>
              </m:sSub>
              <m:r>
                <m:rPr>
                  <m:sty m:val="p"/>
                </m:rPr>
                <w:rPr>
                  <w:rFonts w:ascii="Cambria Math" w:hAnsi="Cambria Math"/>
                  <w:szCs w:val="28"/>
                </w:rPr>
                <m:t>∈</m:t>
              </m:r>
              <m:r>
                <w:rPr>
                  <w:rFonts w:ascii="Cambria Math" w:hAnsi="Cambria Math"/>
                  <w:szCs w:val="28"/>
                </w:rPr>
                <m:t>L</m:t>
              </m:r>
              <m:r>
                <m:rPr>
                  <m:sty m:val="p"/>
                </m:rPr>
                <w:rPr>
                  <w:rFonts w:ascii="Cambria Math" w:hAnsi="Cambria Math"/>
                  <w:szCs w:val="28"/>
                </w:rPr>
                <m:t>∣</m:t>
              </m:r>
              <m:r>
                <w:rPr>
                  <w:rFonts w:ascii="Cambria Math" w:hAnsi="Cambria Math"/>
                  <w:szCs w:val="28"/>
                </w:rPr>
                <m:t>τ</m:t>
              </m:r>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v</m:t>
                      </m:r>
                    </m:e>
                    <m:sub>
                      <m:r>
                        <w:rPr>
                          <w:rFonts w:ascii="Cambria Math" w:hAnsi="Cambria Math"/>
                          <w:szCs w:val="28"/>
                        </w:rPr>
                        <m:t>i</m:t>
                      </m:r>
                    </m:sub>
                  </m:sSub>
                </m:e>
              </m:d>
              <m:r>
                <m:rPr>
                  <m:sty m:val="p"/>
                </m:rPr>
                <w:rPr>
                  <w:rFonts w:ascii="Cambria Math" w:hAnsi="Cambria Math"/>
                  <w:szCs w:val="28"/>
                </w:rPr>
                <m:t>≤</m:t>
              </m:r>
              <m:r>
                <w:rPr>
                  <w:rFonts w:ascii="Cambria Math" w:hAnsi="Cambria Math"/>
                  <w:szCs w:val="28"/>
                </w:rPr>
                <m:t>34</m:t>
              </m:r>
              <m:r>
                <m:rPr>
                  <m:sty m:val="p"/>
                </m:rPr>
                <w:rPr>
                  <w:rFonts w:ascii="Cambria Math" w:hAnsi="Cambria Math"/>
                  <w:szCs w:val="28"/>
                </w:rPr>
                <m:t>}</m:t>
              </m:r>
            </m:oMath>
            <w:r w:rsidR="00E458C7" w:rsidRPr="006E6E52">
              <w:rPr>
                <w:i/>
                <w:szCs w:val="28"/>
              </w:rPr>
              <w:t>,</w:t>
            </w:r>
          </w:p>
        </w:tc>
        <w:tc>
          <w:tcPr>
            <w:tcW w:w="850" w:type="dxa"/>
            <w:tcMar>
              <w:top w:w="0" w:type="dxa"/>
              <w:left w:w="0" w:type="dxa"/>
              <w:bottom w:w="0" w:type="dxa"/>
              <w:right w:w="0" w:type="dxa"/>
            </w:tcMar>
            <w:vAlign w:val="center"/>
          </w:tcPr>
          <w:p w14:paraId="000001A4" w14:textId="001001A4" w:rsidR="00CA2435" w:rsidRPr="006E6E52" w:rsidRDefault="00E458C7" w:rsidP="00E83A7F">
            <w:pPr>
              <w:widowControl w:val="0"/>
              <w:ind w:firstLine="0"/>
              <w:jc w:val="right"/>
              <w:rPr>
                <w:szCs w:val="28"/>
              </w:rPr>
            </w:pPr>
            <w:r w:rsidRPr="006E6E52">
              <w:rPr>
                <w:szCs w:val="28"/>
              </w:rPr>
              <w:t>(2.6)</w:t>
            </w:r>
          </w:p>
        </w:tc>
      </w:tr>
    </w:tbl>
    <w:p w14:paraId="410C0142" w14:textId="77777777" w:rsidR="00153033" w:rsidRPr="006E6E52" w:rsidRDefault="00153033" w:rsidP="00E83A7F">
      <w:pPr>
        <w:pStyle w:val="FinalBody"/>
        <w:widowControl w:val="0"/>
      </w:pPr>
    </w:p>
    <w:p w14:paraId="000001A5" w14:textId="148EB03E" w:rsidR="00CA2435" w:rsidRPr="006E6E52" w:rsidRDefault="00E458C7" w:rsidP="00E83A7F">
      <w:pPr>
        <w:pStyle w:val="FinalBody"/>
        <w:widowControl w:val="0"/>
        <w:rPr>
          <w:lang w:val="ru-RU"/>
        </w:rPr>
      </w:pPr>
      <w:r w:rsidRPr="006E6E52">
        <w:rPr>
          <w:lang w:val="ru-RU"/>
        </w:rPr>
        <w:t>где в обучающую часть входят размеченные транзакции временных шагов 1–34.</w:t>
      </w:r>
    </w:p>
    <w:p w14:paraId="000001A6" w14:textId="001001A6" w:rsidR="00CA2435" w:rsidRPr="006E6E52" w:rsidRDefault="00E458C7" w:rsidP="00E83A7F">
      <w:pPr>
        <w:pStyle w:val="FinalBody"/>
        <w:widowControl w:val="0"/>
        <w:rPr>
          <w:lang w:val="ru-RU"/>
        </w:rPr>
      </w:pPr>
      <w:r w:rsidRPr="006E6E52">
        <w:rPr>
          <w:lang w:val="ru-RU"/>
        </w:rPr>
        <w:t>Для тестовой части используются более поздние транзакции (2.7):</w:t>
      </w:r>
    </w:p>
    <w:p w14:paraId="7D98B8C5" w14:textId="77777777" w:rsidR="00153033" w:rsidRPr="006E6E52" w:rsidRDefault="00153033" w:rsidP="00E83A7F">
      <w:pPr>
        <w:pStyle w:val="FinalBody"/>
        <w:widowControl w:val="0"/>
        <w:rPr>
          <w:lang w:val="ru-RU"/>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50"/>
        <w:gridCol w:w="7654"/>
        <w:gridCol w:w="850"/>
      </w:tblGrid>
      <w:tr w:rsidR="00FE5C5E" w:rsidRPr="006E6E52" w14:paraId="3F8D2669" w14:textId="77777777" w:rsidTr="00DE45A1">
        <w:trPr>
          <w:cantSplit/>
          <w:jc w:val="center"/>
        </w:trPr>
        <w:tc>
          <w:tcPr>
            <w:tcW w:w="850" w:type="dxa"/>
            <w:tcMar>
              <w:top w:w="0" w:type="dxa"/>
              <w:left w:w="0" w:type="dxa"/>
              <w:bottom w:w="0" w:type="dxa"/>
              <w:right w:w="0" w:type="dxa"/>
            </w:tcMar>
            <w:vAlign w:val="center"/>
          </w:tcPr>
          <w:p w14:paraId="000001A7" w14:textId="001001A7" w:rsidR="00CA2435" w:rsidRPr="006E6E52" w:rsidRDefault="00CA2435" w:rsidP="00E83A7F">
            <w:pPr>
              <w:widowControl w:val="0"/>
              <w:ind w:firstLine="0"/>
              <w:jc w:val="center"/>
              <w:rPr>
                <w:szCs w:val="28"/>
                <w:lang w:val="ru-RU"/>
              </w:rPr>
            </w:pPr>
          </w:p>
        </w:tc>
        <w:tc>
          <w:tcPr>
            <w:tcW w:w="7654" w:type="dxa"/>
            <w:tcMar>
              <w:top w:w="0" w:type="dxa"/>
              <w:left w:w="0" w:type="dxa"/>
              <w:bottom w:w="0" w:type="dxa"/>
              <w:right w:w="0" w:type="dxa"/>
            </w:tcMar>
            <w:vAlign w:val="center"/>
          </w:tcPr>
          <w:p w14:paraId="000001A8" w14:textId="001001A8" w:rsidR="00CA2435" w:rsidRPr="006E6E52" w:rsidRDefault="00F07ACA" w:rsidP="00E83A7F">
            <w:pPr>
              <w:widowControl w:val="0"/>
              <w:ind w:left="720" w:firstLine="0"/>
              <w:jc w:val="center"/>
              <w:rPr>
                <w:szCs w:val="28"/>
                <w:lang w:val="ru-RU"/>
              </w:rPr>
            </w:pPr>
            <m:oMath>
              <m:sSub>
                <m:sSubPr>
                  <m:ctrlPr>
                    <w:rPr>
                      <w:rFonts w:ascii="Cambria Math" w:hAnsi="Cambria Math"/>
                      <w:szCs w:val="28"/>
                    </w:rPr>
                  </m:ctrlPr>
                </m:sSubPr>
                <m:e>
                  <m:r>
                    <w:rPr>
                      <w:rFonts w:ascii="Cambria Math" w:hAnsi="Cambria Math"/>
                      <w:szCs w:val="28"/>
                    </w:rPr>
                    <m:t>L</m:t>
                  </m:r>
                </m:e>
                <m:sub>
                  <m:r>
                    <m:rPr>
                      <m:sty m:val="p"/>
                    </m:rPr>
                    <w:rPr>
                      <w:rFonts w:ascii="Cambria Math" w:hAnsi="Cambria Math"/>
                      <w:szCs w:val="28"/>
                    </w:rPr>
                    <m:t>test</m:t>
                  </m:r>
                </m:sub>
              </m:sSub>
              <m:r>
                <m:rPr>
                  <m:sty m:val="p"/>
                </m:rPr>
                <w:rPr>
                  <w:rFonts w:ascii="Cambria Math" w:hAnsi="Cambria Math"/>
                  <w:szCs w:val="28"/>
                  <w:lang w:val="ru-RU"/>
                </w:rPr>
                <m:t>={</m:t>
              </m:r>
              <m:sSub>
                <m:sSubPr>
                  <m:ctrlPr>
                    <w:rPr>
                      <w:rFonts w:ascii="Cambria Math" w:hAnsi="Cambria Math"/>
                      <w:szCs w:val="28"/>
                    </w:rPr>
                  </m:ctrlPr>
                </m:sSubPr>
                <m:e>
                  <m:r>
                    <w:rPr>
                      <w:rFonts w:ascii="Cambria Math" w:hAnsi="Cambria Math"/>
                      <w:szCs w:val="28"/>
                    </w:rPr>
                    <m:t>v</m:t>
                  </m:r>
                </m:e>
                <m:sub>
                  <m:r>
                    <w:rPr>
                      <w:rFonts w:ascii="Cambria Math" w:hAnsi="Cambria Math"/>
                      <w:szCs w:val="28"/>
                    </w:rPr>
                    <m:t>i</m:t>
                  </m:r>
                </m:sub>
              </m:sSub>
              <m:r>
                <m:rPr>
                  <m:sty m:val="p"/>
                </m:rPr>
                <w:rPr>
                  <w:rFonts w:ascii="Cambria Math" w:hAnsi="Cambria Math"/>
                  <w:szCs w:val="28"/>
                  <w:lang w:val="ru-RU"/>
                </w:rPr>
                <m:t>∈</m:t>
              </m:r>
              <m:r>
                <w:rPr>
                  <w:rFonts w:ascii="Cambria Math" w:hAnsi="Cambria Math"/>
                  <w:szCs w:val="28"/>
                </w:rPr>
                <m:t>L</m:t>
              </m:r>
              <m:r>
                <m:rPr>
                  <m:sty m:val="p"/>
                </m:rPr>
                <w:rPr>
                  <w:rFonts w:ascii="Cambria Math" w:hAnsi="Cambria Math"/>
                  <w:szCs w:val="28"/>
                  <w:lang w:val="ru-RU"/>
                </w:rPr>
                <m:t>∣</m:t>
              </m:r>
              <m:r>
                <w:rPr>
                  <w:rFonts w:ascii="Cambria Math" w:hAnsi="Cambria Math"/>
                  <w:szCs w:val="28"/>
                </w:rPr>
                <m:t>τ</m:t>
              </m:r>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v</m:t>
                      </m:r>
                    </m:e>
                    <m:sub>
                      <m:r>
                        <w:rPr>
                          <w:rFonts w:ascii="Cambria Math" w:hAnsi="Cambria Math"/>
                          <w:szCs w:val="28"/>
                        </w:rPr>
                        <m:t>i</m:t>
                      </m:r>
                    </m:sub>
                  </m:sSub>
                </m:e>
              </m:d>
              <m:r>
                <m:rPr>
                  <m:sty m:val="p"/>
                </m:rPr>
                <w:rPr>
                  <w:rFonts w:ascii="Cambria Math" w:hAnsi="Cambria Math"/>
                  <w:szCs w:val="28"/>
                  <w:lang w:val="ru-RU"/>
                </w:rPr>
                <m:t>≥</m:t>
              </m:r>
              <m:r>
                <w:rPr>
                  <w:rFonts w:ascii="Cambria Math" w:hAnsi="Cambria Math"/>
                  <w:szCs w:val="28"/>
                  <w:lang w:val="ru-RU"/>
                </w:rPr>
                <m:t>35</m:t>
              </m:r>
              <m:r>
                <m:rPr>
                  <m:sty m:val="p"/>
                </m:rPr>
                <w:rPr>
                  <w:rFonts w:ascii="Cambria Math" w:hAnsi="Cambria Math"/>
                  <w:szCs w:val="28"/>
                  <w:lang w:val="ru-RU"/>
                </w:rPr>
                <m:t>}</m:t>
              </m:r>
            </m:oMath>
            <w:r w:rsidR="00E458C7" w:rsidRPr="006E6E52">
              <w:rPr>
                <w:szCs w:val="28"/>
                <w:lang w:val="ru-RU"/>
              </w:rPr>
              <w:t>,</w:t>
            </w:r>
          </w:p>
        </w:tc>
        <w:tc>
          <w:tcPr>
            <w:tcW w:w="850" w:type="dxa"/>
            <w:tcMar>
              <w:top w:w="0" w:type="dxa"/>
              <w:left w:w="0" w:type="dxa"/>
              <w:bottom w:w="0" w:type="dxa"/>
              <w:right w:w="0" w:type="dxa"/>
            </w:tcMar>
            <w:vAlign w:val="center"/>
          </w:tcPr>
          <w:p w14:paraId="000001A9" w14:textId="001001A9" w:rsidR="00CA2435" w:rsidRPr="006E6E52" w:rsidRDefault="00E458C7" w:rsidP="00E83A7F">
            <w:pPr>
              <w:widowControl w:val="0"/>
              <w:ind w:firstLine="0"/>
              <w:jc w:val="right"/>
              <w:rPr>
                <w:szCs w:val="28"/>
              </w:rPr>
            </w:pPr>
            <w:r w:rsidRPr="006E6E52">
              <w:rPr>
                <w:szCs w:val="28"/>
              </w:rPr>
              <w:t>(2.7)</w:t>
            </w:r>
          </w:p>
        </w:tc>
      </w:tr>
    </w:tbl>
    <w:p w14:paraId="6F4BD29A" w14:textId="77777777" w:rsidR="00153033" w:rsidRPr="006E6E52" w:rsidRDefault="00153033" w:rsidP="00E83A7F">
      <w:pPr>
        <w:pStyle w:val="FinalBody"/>
        <w:widowControl w:val="0"/>
      </w:pPr>
    </w:p>
    <w:p w14:paraId="000001AA" w14:textId="66F565B6" w:rsidR="00CA2435" w:rsidRPr="006E6E52" w:rsidRDefault="00E458C7" w:rsidP="00E83A7F">
      <w:pPr>
        <w:pStyle w:val="FinalBody"/>
        <w:widowControl w:val="0"/>
        <w:rPr>
          <w:lang w:val="ru-RU"/>
        </w:rPr>
      </w:pPr>
      <w:r w:rsidRPr="006E6E52">
        <w:rPr>
          <w:lang w:val="ru-RU"/>
        </w:rPr>
        <w:t>где в тестовую часть входят размеченные транзакции временных шагов 35–49.</w:t>
      </w:r>
    </w:p>
    <w:p w14:paraId="000001AB" w14:textId="1D4349E8" w:rsidR="00CA2435" w:rsidRPr="006E6E52" w:rsidRDefault="00E458C7" w:rsidP="00E83A7F">
      <w:pPr>
        <w:pStyle w:val="FinalBody"/>
        <w:widowControl w:val="0"/>
        <w:rPr>
          <w:lang w:val="ru-KZ"/>
        </w:rPr>
      </w:pPr>
      <w:r w:rsidRPr="006E6E52">
        <w:rPr>
          <w:lang w:val="ru-KZ"/>
        </w:rPr>
        <w:t>Экспериментальная схема приведена на рисунке 2.4.</w:t>
      </w:r>
    </w:p>
    <w:p w14:paraId="000001AC" w14:textId="001001AC" w:rsidR="00CA2435" w:rsidRPr="00E83A7F" w:rsidRDefault="00E458C7" w:rsidP="00E83A7F">
      <w:pPr>
        <w:keepNext/>
        <w:keepLines/>
        <w:ind w:firstLine="0"/>
        <w:jc w:val="center"/>
        <w:rPr>
          <w:lang w:val="ru-KZ"/>
        </w:rPr>
      </w:pPr>
      <w:r w:rsidRPr="00E83A7F">
        <w:rPr>
          <w:noProof/>
          <w:lang w:val="ru-KZ"/>
        </w:rPr>
        <w:lastRenderedPageBreak/>
        <w:drawing>
          <wp:inline distT="0" distB="0" distL="0" distR="0" wp14:anchorId="087F17A4" wp14:editId="02BA2713">
            <wp:extent cx="5285064" cy="1889638"/>
            <wp:effectExtent l="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93583" cy="1892684"/>
                    </a:xfrm>
                    <a:prstGeom prst="rect">
                      <a:avLst/>
                    </a:prstGeom>
                    <a:noFill/>
                    <a:ln>
                      <a:noFill/>
                    </a:ln>
                  </pic:spPr>
                </pic:pic>
              </a:graphicData>
            </a:graphic>
          </wp:inline>
        </w:drawing>
      </w:r>
    </w:p>
    <w:p w14:paraId="000001AD" w14:textId="001001AD" w:rsidR="00CA2435" w:rsidRPr="0044139D" w:rsidRDefault="00E458C7" w:rsidP="000D6D45">
      <w:pPr>
        <w:pStyle w:val="FinalFigureCaption"/>
        <w:rPr>
          <w:lang w:val="ru-RU"/>
        </w:rPr>
      </w:pPr>
      <w:r w:rsidRPr="00632EAF">
        <w:rPr>
          <w:lang w:val="ru-RU"/>
        </w:rPr>
        <w:t>Рисунок 2.</w:t>
      </w:r>
      <w:r>
        <w:rPr>
          <w:lang w:val="ru-RU"/>
        </w:rPr>
        <w:t>4</w:t>
      </w:r>
      <w:r w:rsidRPr="00632EAF">
        <w:rPr>
          <w:lang w:val="ru-RU"/>
        </w:rPr>
        <w:t xml:space="preserve"> – Экспериментальная схема</w:t>
      </w:r>
      <w:bookmarkEnd w:id="14"/>
    </w:p>
    <w:p w14:paraId="4FE0ABF4" w14:textId="77777777" w:rsidR="006E6E52" w:rsidRDefault="006E6E52" w:rsidP="006E6E52">
      <w:pPr>
        <w:pStyle w:val="FinalBody"/>
        <w:widowControl w:val="0"/>
        <w:rPr>
          <w:bCs/>
          <w:i/>
          <w:lang w:val="ru-RU"/>
        </w:rPr>
      </w:pPr>
    </w:p>
    <w:p w14:paraId="000001AE" w14:textId="28FB6865" w:rsidR="00CA2435" w:rsidRPr="00991A1E" w:rsidRDefault="00E458C7" w:rsidP="006E6E52">
      <w:pPr>
        <w:pStyle w:val="FinalBody"/>
        <w:widowControl w:val="0"/>
        <w:rPr>
          <w:bCs/>
          <w:i/>
          <w:lang w:val="ru-KZ"/>
        </w:rPr>
      </w:pPr>
      <w:r w:rsidRPr="00991A1E">
        <w:rPr>
          <w:bCs/>
          <w:i/>
          <w:lang w:val="ru-RU"/>
        </w:rPr>
        <w:t>Сравниваемые модели</w:t>
      </w:r>
      <w:r w:rsidRPr="00991A1E">
        <w:rPr>
          <w:bCs/>
          <w:i/>
          <w:lang w:val="ru-KZ"/>
        </w:rPr>
        <w:t xml:space="preserve"> </w:t>
      </w:r>
    </w:p>
    <w:p w14:paraId="000001AF" w14:textId="001001AF" w:rsidR="00CA2435" w:rsidRPr="00BB3EE3" w:rsidRDefault="00E458C7" w:rsidP="00E83A7F">
      <w:pPr>
        <w:pStyle w:val="FinalBody"/>
        <w:widowControl w:val="0"/>
        <w:rPr>
          <w:lang w:val="ru-RU"/>
        </w:rPr>
      </w:pPr>
      <w:r w:rsidRPr="00BB3EE3">
        <w:rPr>
          <w:lang w:val="ru-RU"/>
        </w:rPr>
        <w:t xml:space="preserve">В качестве основной модели выбран </w:t>
      </w:r>
      <w:r w:rsidRPr="00561494">
        <w:rPr>
          <w:lang w:val="ru-RU"/>
        </w:rPr>
        <w:t>алгоритм случайного леса (</w:t>
      </w:r>
      <w:r w:rsidRPr="00561494">
        <w:t>Random</w:t>
      </w:r>
      <w:r w:rsidRPr="00561494">
        <w:rPr>
          <w:lang w:val="ru-RU"/>
        </w:rPr>
        <w:t xml:space="preserve"> </w:t>
      </w:r>
      <w:r w:rsidRPr="00561494">
        <w:t>Forest</w:t>
      </w:r>
      <w:r w:rsidRPr="00561494">
        <w:rPr>
          <w:lang w:val="ru-RU"/>
        </w:rPr>
        <w:t>).</w:t>
      </w:r>
      <w:r w:rsidRPr="00BB3EE3">
        <w:rPr>
          <w:lang w:val="ru-RU"/>
        </w:rPr>
        <w:t xml:space="preserve"> Этот алгоритм</w:t>
      </w:r>
      <w:r>
        <w:rPr>
          <w:lang w:val="ru-RU"/>
        </w:rPr>
        <w:t xml:space="preserve"> машинного обучения </w:t>
      </w:r>
      <w:r w:rsidRPr="00BB3EE3">
        <w:rPr>
          <w:lang w:val="ru-RU"/>
        </w:rPr>
        <w:t xml:space="preserve">ранее применялся для классификации транзакций </w:t>
      </w:r>
      <w:r>
        <w:rPr>
          <w:lang w:val="ru-RU"/>
        </w:rPr>
        <w:t xml:space="preserve">в других исследованиях </w:t>
      </w:r>
      <w:r w:rsidRPr="00BB3EE3">
        <w:rPr>
          <w:lang w:val="ru-RU"/>
        </w:rPr>
        <w:t xml:space="preserve">и показывал высокие результаты [21, 26, 27]. </w:t>
      </w:r>
      <w:r>
        <w:t>Random</w:t>
      </w:r>
      <w:r w:rsidRPr="00B31C00">
        <w:rPr>
          <w:lang w:val="ru-RU"/>
        </w:rPr>
        <w:t xml:space="preserve"> </w:t>
      </w:r>
      <w:r>
        <w:t>Forest</w:t>
      </w:r>
      <w:r w:rsidRPr="00BB3EE3">
        <w:rPr>
          <w:lang w:val="ru-RU"/>
        </w:rPr>
        <w:t xml:space="preserve"> способен учитывать нелинейные зависимости и взаимодействия между признаками, не требует их предварительного масштабирования и сравнительно устойчив к шуму.</w:t>
      </w:r>
      <w:r w:rsidRPr="00AB098B">
        <w:rPr>
          <w:lang w:val="ru-RU"/>
        </w:rPr>
        <w:t xml:space="preserve"> </w:t>
      </w:r>
      <w:r>
        <w:rPr>
          <w:lang w:val="ru-RU"/>
        </w:rPr>
        <w:t>Алгоритм</w:t>
      </w:r>
      <w:r w:rsidRPr="00AB098B">
        <w:rPr>
          <w:lang w:val="ru-RU"/>
        </w:rPr>
        <w:t xml:space="preserve"> подходит для работы с большим числом признаков и позволяет оценивать их вклад в результат классификации.</w:t>
      </w:r>
      <w:r>
        <w:rPr>
          <w:lang w:val="ru-RU"/>
        </w:rPr>
        <w:t xml:space="preserve"> </w:t>
      </w:r>
      <w:r w:rsidRPr="00BB3EE3">
        <w:t>Random</w:t>
      </w:r>
      <w:r w:rsidRPr="00BB3EE3">
        <w:rPr>
          <w:lang w:val="ru-RU"/>
        </w:rPr>
        <w:t xml:space="preserve"> </w:t>
      </w:r>
      <w:r w:rsidRPr="00BB3EE3">
        <w:t>Forest</w:t>
      </w:r>
      <w:r w:rsidRPr="00BB3EE3">
        <w:rPr>
          <w:lang w:val="ru-RU"/>
        </w:rPr>
        <w:t xml:space="preserve"> строит деревья на разных подвыборках объектов и признаков, после чего объединяет их прогнозы [47]. </w:t>
      </w:r>
      <w:r w:rsidRPr="00AB098B">
        <w:rPr>
          <w:lang w:val="ru-RU"/>
        </w:rPr>
        <w:t>Принцип работы модели представлен на рисунке 2.5.</w:t>
      </w:r>
    </w:p>
    <w:p w14:paraId="000001B0" w14:textId="001001B0" w:rsidR="00CA2435" w:rsidRPr="002D46CE" w:rsidRDefault="00E458C7" w:rsidP="00153033">
      <w:pPr>
        <w:pStyle w:val="ch2NoSpacing"/>
        <w:keepNext/>
        <w:widowControl w:val="0"/>
        <w:spacing w:before="240"/>
        <w:ind w:firstLine="0"/>
        <w:jc w:val="center"/>
        <w:rPr>
          <w:lang w:val="ru-KZ"/>
        </w:rPr>
      </w:pPr>
      <w:r w:rsidRPr="00B331DF">
        <w:rPr>
          <w:noProof/>
          <w:lang w:val="ru-KZ"/>
        </w:rPr>
        <w:drawing>
          <wp:inline distT="0" distB="0" distL="0" distR="0" wp14:anchorId="56F12B30" wp14:editId="47FEE723">
            <wp:extent cx="5274631" cy="3957524"/>
            <wp:effectExtent l="0" t="0" r="0" b="0"/>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98504" cy="3975436"/>
                    </a:xfrm>
                    <a:prstGeom prst="rect">
                      <a:avLst/>
                    </a:prstGeom>
                    <a:noFill/>
                    <a:ln>
                      <a:noFill/>
                    </a:ln>
                  </pic:spPr>
                </pic:pic>
              </a:graphicData>
            </a:graphic>
          </wp:inline>
        </w:drawing>
      </w:r>
    </w:p>
    <w:p w14:paraId="000001B1" w14:textId="001001B1" w:rsidR="00CA2435" w:rsidRPr="0058460B" w:rsidRDefault="00E458C7" w:rsidP="00E83A7F">
      <w:pPr>
        <w:pStyle w:val="FinalFigureCaption"/>
        <w:widowControl w:val="0"/>
        <w:rPr>
          <w:lang w:val="ru-RU"/>
        </w:rPr>
      </w:pPr>
      <w:r w:rsidRPr="008E0B83">
        <w:rPr>
          <w:lang w:val="ru-RU"/>
        </w:rPr>
        <w:t>Рисунок 2.</w:t>
      </w:r>
      <w:r>
        <w:rPr>
          <w:lang w:val="ru-RU"/>
        </w:rPr>
        <w:t>5</w:t>
      </w:r>
      <w:r w:rsidRPr="008E0B83">
        <w:rPr>
          <w:lang w:val="ru-RU"/>
        </w:rPr>
        <w:t xml:space="preserve"> –</w:t>
      </w:r>
      <w:r w:rsidRPr="0058460B">
        <w:rPr>
          <w:lang w:val="ru-RU"/>
        </w:rPr>
        <w:t xml:space="preserve"> </w:t>
      </w:r>
      <w:r>
        <w:t>Random</w:t>
      </w:r>
      <w:r w:rsidRPr="008E0B83">
        <w:rPr>
          <w:lang w:val="ru-RU"/>
        </w:rPr>
        <w:t xml:space="preserve"> </w:t>
      </w:r>
      <w:r>
        <w:t>Forest</w:t>
      </w:r>
    </w:p>
    <w:p w14:paraId="000001B2" w14:textId="2ECCD8E5" w:rsidR="00CA2435" w:rsidRPr="0024277A" w:rsidRDefault="00E458C7" w:rsidP="00E83A7F">
      <w:pPr>
        <w:pStyle w:val="FinalBody"/>
        <w:widowControl w:val="0"/>
        <w:rPr>
          <w:lang w:val="kk-KZ"/>
        </w:rPr>
      </w:pPr>
      <w:r w:rsidRPr="00CF3137">
        <w:rPr>
          <w:lang w:val="ru-RU"/>
        </w:rPr>
        <w:lastRenderedPageBreak/>
        <w:t>Далее оценивалось, улучшает ли использование графовой структуры качество классификации.</w:t>
      </w:r>
      <w:r w:rsidRPr="00CF3137">
        <w:rPr>
          <w:lang w:val="ru-KZ"/>
        </w:rPr>
        <w:t xml:space="preserve"> GNN формируют </w:t>
      </w:r>
      <w:r w:rsidRPr="00CF3137">
        <w:rPr>
          <w:lang w:val="ru-RU"/>
        </w:rPr>
        <w:t>представление каждой транзакции</w:t>
      </w:r>
      <w:r w:rsidRPr="00CF3137">
        <w:rPr>
          <w:lang w:val="ru-KZ"/>
        </w:rPr>
        <w:t xml:space="preserve">, используя не только ее собственные признаки, </w:t>
      </w:r>
      <w:r w:rsidRPr="00CF3137">
        <w:rPr>
          <w:lang w:val="ru-RU"/>
        </w:rPr>
        <w:t>но и признаки соседних транзакций, связанных с ней в графе [38].</w:t>
      </w:r>
      <w:r w:rsidRPr="00CF3137">
        <w:rPr>
          <w:lang w:val="ru-KZ" w:eastAsia="ru-KZ"/>
        </w:rPr>
        <w:t xml:space="preserve"> </w:t>
      </w:r>
      <w:r w:rsidRPr="00CF3137">
        <w:rPr>
          <w:lang w:val="ru-KZ"/>
        </w:rPr>
        <w:t>Если GNN обеспечивает прирост при сопоставимом экспериментальном протоколе, это указывает на дополнительную полезность явного уч</w:t>
      </w:r>
      <w:r w:rsidR="003B08A9">
        <w:rPr>
          <w:lang w:val="ru-KZ"/>
        </w:rPr>
        <w:t>е</w:t>
      </w:r>
      <w:r w:rsidRPr="00CF3137">
        <w:rPr>
          <w:lang w:val="ru-KZ"/>
        </w:rPr>
        <w:t>та графовой структуры. Отсутствие прироста может быть связано как с наличием агрегированной информации в признаках Elliptic, так и с особенностями архитектуры и настройки графовой модели.</w:t>
      </w:r>
      <w:r w:rsidRPr="00CF3137">
        <w:rPr>
          <w:lang w:val="ru-RU"/>
        </w:rPr>
        <w:t xml:space="preserve"> Именно в этом состоит роль </w:t>
      </w:r>
      <w:r w:rsidRPr="00CF3137">
        <w:t>GNN</w:t>
      </w:r>
      <w:r w:rsidRPr="00CF3137">
        <w:rPr>
          <w:lang w:val="ru-RU"/>
        </w:rPr>
        <w:t xml:space="preserve"> в дальнейшем сравнении. </w:t>
      </w:r>
      <w:r w:rsidRPr="00DF203D">
        <w:rPr>
          <w:lang w:val="ru-RU"/>
        </w:rPr>
        <w:t>Во всех экспериментах</w:t>
      </w:r>
      <w:r>
        <w:rPr>
          <w:lang w:val="kk-KZ"/>
        </w:rPr>
        <w:t xml:space="preserve"> </w:t>
      </w:r>
      <w:r w:rsidRPr="00CF3137">
        <w:rPr>
          <w:lang w:val="ru-RU"/>
        </w:rPr>
        <w:t xml:space="preserve">с </w:t>
      </w:r>
      <w:r w:rsidRPr="00CF3137">
        <w:t>GNN</w:t>
      </w:r>
      <w:r w:rsidRPr="00CF3137">
        <w:rPr>
          <w:lang w:val="ru-RU"/>
        </w:rPr>
        <w:t xml:space="preserve"> направленный граф преобразовывался в симметричный: к каждому ребру добавлялось обратное. В результате модель получала информацию от соседних транзакций в обоих направлениях.</w:t>
      </w:r>
    </w:p>
    <w:p w14:paraId="000001B3" w14:textId="001001B3" w:rsidR="00CA2435" w:rsidRDefault="00E458C7" w:rsidP="00E83A7F">
      <w:pPr>
        <w:pStyle w:val="FinalBody"/>
        <w:widowControl w:val="0"/>
        <w:rPr>
          <w:lang w:val="ru-RU"/>
        </w:rPr>
      </w:pPr>
      <w:r w:rsidRPr="00F73AC6">
        <w:rPr>
          <w:lang w:val="ru-RU"/>
        </w:rPr>
        <w:t>Роль каждой группы моделей в экспериментальной логике главы обобщена в таблице 2.2.</w:t>
      </w:r>
    </w:p>
    <w:p w14:paraId="000001B4" w14:textId="001001B4" w:rsidR="00CA2435" w:rsidRPr="00814C37" w:rsidRDefault="00E458C7" w:rsidP="002368D3">
      <w:pPr>
        <w:pStyle w:val="FinalTableCaption"/>
        <w:widowControl w:val="0"/>
        <w:spacing w:after="0"/>
        <w:rPr>
          <w:lang w:val="ru-RU"/>
        </w:rPr>
      </w:pPr>
      <w:r w:rsidRPr="00AA3D14">
        <w:rPr>
          <w:lang w:val="ru-RU"/>
        </w:rPr>
        <w:t>Таблица 2.2 – Роль моделей в экспериментальной логике главы</w:t>
      </w:r>
    </w:p>
    <w:tbl>
      <w:tblPr>
        <w:tblStyle w:val="ch2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4"/>
        <w:gridCol w:w="1760"/>
        <w:gridCol w:w="2089"/>
        <w:gridCol w:w="3905"/>
      </w:tblGrid>
      <w:tr w:rsidR="00DC4B4B" w:rsidRPr="00072777" w14:paraId="5685BA70" w14:textId="77777777" w:rsidTr="00965577">
        <w:trPr>
          <w:cantSplit/>
          <w:tblHeader/>
          <w:jc w:val="center"/>
        </w:trPr>
        <w:tc>
          <w:tcPr>
            <w:tcW w:w="1043" w:type="pct"/>
            <w:tcMar>
              <w:top w:w="60" w:type="dxa"/>
              <w:left w:w="80" w:type="dxa"/>
              <w:bottom w:w="60" w:type="dxa"/>
              <w:right w:w="80" w:type="dxa"/>
            </w:tcMar>
            <w:vAlign w:val="center"/>
          </w:tcPr>
          <w:p w14:paraId="000001B5" w14:textId="001001B5" w:rsidR="00CA2435" w:rsidRPr="00072777" w:rsidRDefault="00E458C7" w:rsidP="00E83A7F">
            <w:pPr>
              <w:pStyle w:val="ch2KazNUTableText"/>
              <w:widowControl w:val="0"/>
              <w:jc w:val="center"/>
              <w:rPr>
                <w:sz w:val="28"/>
                <w:szCs w:val="36"/>
              </w:rPr>
            </w:pPr>
            <w:r w:rsidRPr="00072777">
              <w:rPr>
                <w:sz w:val="28"/>
                <w:szCs w:val="36"/>
              </w:rPr>
              <w:t>Группа моделей</w:t>
            </w:r>
          </w:p>
        </w:tc>
        <w:tc>
          <w:tcPr>
            <w:tcW w:w="898" w:type="pct"/>
            <w:tcMar>
              <w:top w:w="60" w:type="dxa"/>
              <w:left w:w="80" w:type="dxa"/>
              <w:bottom w:w="60" w:type="dxa"/>
              <w:right w:w="80" w:type="dxa"/>
            </w:tcMar>
            <w:vAlign w:val="center"/>
          </w:tcPr>
          <w:p w14:paraId="000001B6" w14:textId="0462CA44" w:rsidR="00CA2435" w:rsidRPr="00072777" w:rsidRDefault="00E458C7" w:rsidP="00E83A7F">
            <w:pPr>
              <w:pStyle w:val="ch2KazNUTableText"/>
              <w:widowControl w:val="0"/>
              <w:jc w:val="center"/>
              <w:rPr>
                <w:sz w:val="28"/>
                <w:szCs w:val="36"/>
                <w:lang w:val="ru-RU"/>
              </w:rPr>
            </w:pPr>
            <w:r w:rsidRPr="00072777">
              <w:rPr>
                <w:sz w:val="28"/>
                <w:szCs w:val="36"/>
              </w:rPr>
              <w:t>Модел</w:t>
            </w:r>
            <w:r w:rsidR="006C617B" w:rsidRPr="00072777">
              <w:rPr>
                <w:sz w:val="28"/>
                <w:szCs w:val="36"/>
                <w:lang w:val="ru-RU"/>
              </w:rPr>
              <w:t>ь</w:t>
            </w:r>
          </w:p>
        </w:tc>
        <w:tc>
          <w:tcPr>
            <w:tcW w:w="1066" w:type="pct"/>
            <w:tcMar>
              <w:top w:w="60" w:type="dxa"/>
              <w:left w:w="80" w:type="dxa"/>
              <w:bottom w:w="60" w:type="dxa"/>
              <w:right w:w="80" w:type="dxa"/>
            </w:tcMar>
            <w:vAlign w:val="center"/>
          </w:tcPr>
          <w:p w14:paraId="000001B7" w14:textId="001001B7" w:rsidR="00CA2435" w:rsidRPr="00072777" w:rsidRDefault="00E458C7" w:rsidP="00E83A7F">
            <w:pPr>
              <w:pStyle w:val="ch2KazNUTableText"/>
              <w:widowControl w:val="0"/>
              <w:jc w:val="center"/>
              <w:rPr>
                <w:sz w:val="28"/>
                <w:szCs w:val="36"/>
              </w:rPr>
            </w:pPr>
            <w:r w:rsidRPr="00072777">
              <w:rPr>
                <w:sz w:val="28"/>
                <w:szCs w:val="36"/>
              </w:rPr>
              <w:t>Роль в главе</w:t>
            </w:r>
          </w:p>
        </w:tc>
        <w:tc>
          <w:tcPr>
            <w:tcW w:w="1993" w:type="pct"/>
            <w:tcMar>
              <w:top w:w="60" w:type="dxa"/>
              <w:left w:w="80" w:type="dxa"/>
              <w:bottom w:w="60" w:type="dxa"/>
              <w:right w:w="80" w:type="dxa"/>
            </w:tcMar>
            <w:vAlign w:val="center"/>
          </w:tcPr>
          <w:p w14:paraId="000001B8" w14:textId="001001B8" w:rsidR="00CA2435" w:rsidRPr="00072777" w:rsidRDefault="00E458C7" w:rsidP="00E83A7F">
            <w:pPr>
              <w:pStyle w:val="ch2KazNUTableText"/>
              <w:widowControl w:val="0"/>
              <w:jc w:val="center"/>
              <w:rPr>
                <w:sz w:val="28"/>
                <w:szCs w:val="36"/>
              </w:rPr>
            </w:pPr>
            <w:r w:rsidRPr="00072777">
              <w:rPr>
                <w:sz w:val="28"/>
                <w:szCs w:val="36"/>
              </w:rPr>
              <w:t>Причина включения</w:t>
            </w:r>
          </w:p>
        </w:tc>
      </w:tr>
      <w:tr w:rsidR="00DC4B4B" w:rsidRPr="004B6C56" w14:paraId="1FC1D42A" w14:textId="77777777" w:rsidTr="00965577">
        <w:trPr>
          <w:cantSplit/>
          <w:tblHeader/>
          <w:jc w:val="center"/>
        </w:trPr>
        <w:tc>
          <w:tcPr>
            <w:tcW w:w="1043" w:type="pct"/>
            <w:tcMar>
              <w:top w:w="60" w:type="dxa"/>
              <w:left w:w="80" w:type="dxa"/>
              <w:bottom w:w="60" w:type="dxa"/>
              <w:right w:w="80" w:type="dxa"/>
            </w:tcMar>
            <w:vAlign w:val="center"/>
          </w:tcPr>
          <w:p w14:paraId="000001B9" w14:textId="001001B9" w:rsidR="00CA2435" w:rsidRPr="00072777" w:rsidRDefault="00E458C7" w:rsidP="00E83A7F">
            <w:pPr>
              <w:pStyle w:val="ch2KazNUTableText"/>
              <w:widowControl w:val="0"/>
              <w:rPr>
                <w:sz w:val="28"/>
                <w:szCs w:val="36"/>
              </w:rPr>
            </w:pPr>
            <w:r w:rsidRPr="00072777">
              <w:rPr>
                <w:sz w:val="28"/>
                <w:szCs w:val="36"/>
              </w:rPr>
              <w:t>Табличная базовая модель</w:t>
            </w:r>
          </w:p>
        </w:tc>
        <w:tc>
          <w:tcPr>
            <w:tcW w:w="898" w:type="pct"/>
            <w:tcMar>
              <w:top w:w="60" w:type="dxa"/>
              <w:left w:w="80" w:type="dxa"/>
              <w:bottom w:w="60" w:type="dxa"/>
              <w:right w:w="80" w:type="dxa"/>
            </w:tcMar>
            <w:vAlign w:val="center"/>
          </w:tcPr>
          <w:p w14:paraId="000001BA" w14:textId="001001BA" w:rsidR="00CA2435" w:rsidRPr="00072777" w:rsidRDefault="00E458C7" w:rsidP="00E83A7F">
            <w:pPr>
              <w:pStyle w:val="ch2KazNUTableText"/>
              <w:widowControl w:val="0"/>
              <w:rPr>
                <w:sz w:val="28"/>
                <w:szCs w:val="36"/>
              </w:rPr>
            </w:pPr>
            <w:r w:rsidRPr="00072777">
              <w:rPr>
                <w:sz w:val="28"/>
                <w:szCs w:val="36"/>
              </w:rPr>
              <w:t>Random Forest</w:t>
            </w:r>
          </w:p>
        </w:tc>
        <w:tc>
          <w:tcPr>
            <w:tcW w:w="1066" w:type="pct"/>
            <w:tcMar>
              <w:top w:w="60" w:type="dxa"/>
              <w:left w:w="80" w:type="dxa"/>
              <w:bottom w:w="60" w:type="dxa"/>
              <w:right w:w="80" w:type="dxa"/>
            </w:tcMar>
            <w:vAlign w:val="center"/>
          </w:tcPr>
          <w:p w14:paraId="000001BB" w14:textId="001001BB" w:rsidR="00CA2435" w:rsidRPr="00072777" w:rsidRDefault="00E458C7" w:rsidP="00E83A7F">
            <w:pPr>
              <w:pStyle w:val="ch2KazNUTableText"/>
              <w:widowControl w:val="0"/>
              <w:rPr>
                <w:sz w:val="28"/>
                <w:szCs w:val="36"/>
                <w:lang w:val="ru-RU"/>
              </w:rPr>
            </w:pPr>
            <w:r w:rsidRPr="00072777">
              <w:rPr>
                <w:sz w:val="28"/>
                <w:szCs w:val="36"/>
                <w:lang w:val="ru-RU"/>
              </w:rPr>
              <w:t>сильная модель обучения с учителем</w:t>
            </w:r>
          </w:p>
        </w:tc>
        <w:tc>
          <w:tcPr>
            <w:tcW w:w="1993" w:type="pct"/>
            <w:tcMar>
              <w:top w:w="60" w:type="dxa"/>
              <w:left w:w="80" w:type="dxa"/>
              <w:bottom w:w="60" w:type="dxa"/>
              <w:right w:w="80" w:type="dxa"/>
            </w:tcMar>
            <w:vAlign w:val="center"/>
          </w:tcPr>
          <w:p w14:paraId="000001BC" w14:textId="001001BC" w:rsidR="00CA2435" w:rsidRPr="00072777" w:rsidRDefault="00E458C7" w:rsidP="00E83A7F">
            <w:pPr>
              <w:pStyle w:val="ch2KazNUTableText"/>
              <w:widowControl w:val="0"/>
              <w:rPr>
                <w:sz w:val="28"/>
                <w:szCs w:val="36"/>
                <w:lang w:val="ru-RU"/>
              </w:rPr>
            </w:pPr>
            <w:r w:rsidRPr="00072777">
              <w:rPr>
                <w:sz w:val="28"/>
                <w:szCs w:val="36"/>
                <w:lang w:val="ru-RU"/>
              </w:rPr>
              <w:t xml:space="preserve">устойчив к нелинейным зависимостям и хорошо зарекомендовал себя на </w:t>
            </w:r>
            <w:r w:rsidRPr="00072777">
              <w:rPr>
                <w:sz w:val="28"/>
                <w:szCs w:val="36"/>
              </w:rPr>
              <w:t>Elliptic</w:t>
            </w:r>
            <w:r w:rsidRPr="00072777">
              <w:rPr>
                <w:sz w:val="28"/>
                <w:szCs w:val="36"/>
                <w:lang w:val="ru-RU"/>
              </w:rPr>
              <w:t xml:space="preserve"> [26], [21], [27]</w:t>
            </w:r>
          </w:p>
        </w:tc>
      </w:tr>
      <w:tr w:rsidR="00D0044F" w:rsidRPr="004B6C56" w14:paraId="2C48BD48" w14:textId="77777777" w:rsidTr="00965577">
        <w:trPr>
          <w:cantSplit/>
          <w:tblHeader/>
          <w:jc w:val="center"/>
        </w:trPr>
        <w:tc>
          <w:tcPr>
            <w:tcW w:w="1043" w:type="pct"/>
            <w:tcMar>
              <w:top w:w="60" w:type="dxa"/>
              <w:left w:w="80" w:type="dxa"/>
              <w:bottom w:w="60" w:type="dxa"/>
              <w:right w:w="80" w:type="dxa"/>
            </w:tcMar>
            <w:vAlign w:val="center"/>
          </w:tcPr>
          <w:p w14:paraId="000001BD" w14:textId="001001BD" w:rsidR="00CA2435" w:rsidRPr="00072777" w:rsidRDefault="00E458C7" w:rsidP="00E83A7F">
            <w:pPr>
              <w:pStyle w:val="ch2KazNUTableText"/>
              <w:widowControl w:val="0"/>
              <w:rPr>
                <w:sz w:val="28"/>
                <w:szCs w:val="36"/>
              </w:rPr>
            </w:pPr>
            <w:r w:rsidRPr="00072777">
              <w:rPr>
                <w:sz w:val="28"/>
                <w:szCs w:val="36"/>
              </w:rPr>
              <w:t>Отбор признаков + классификация</w:t>
            </w:r>
          </w:p>
        </w:tc>
        <w:tc>
          <w:tcPr>
            <w:tcW w:w="898" w:type="pct"/>
            <w:tcMar>
              <w:top w:w="60" w:type="dxa"/>
              <w:left w:w="80" w:type="dxa"/>
              <w:bottom w:w="60" w:type="dxa"/>
              <w:right w:w="80" w:type="dxa"/>
            </w:tcMar>
            <w:vAlign w:val="center"/>
          </w:tcPr>
          <w:p w14:paraId="000001BE" w14:textId="001001BE" w:rsidR="00CA2435" w:rsidRPr="00072777" w:rsidRDefault="00E458C7" w:rsidP="00E83A7F">
            <w:pPr>
              <w:pStyle w:val="ch2KazNUTableText"/>
              <w:widowControl w:val="0"/>
              <w:rPr>
                <w:sz w:val="28"/>
                <w:szCs w:val="36"/>
              </w:rPr>
            </w:pPr>
            <w:r w:rsidRPr="00072777">
              <w:rPr>
                <w:sz w:val="28"/>
                <w:szCs w:val="36"/>
              </w:rPr>
              <w:t>GA + Random Forest</w:t>
            </w:r>
          </w:p>
        </w:tc>
        <w:tc>
          <w:tcPr>
            <w:tcW w:w="1066" w:type="pct"/>
            <w:tcMar>
              <w:top w:w="60" w:type="dxa"/>
              <w:left w:w="80" w:type="dxa"/>
              <w:bottom w:w="60" w:type="dxa"/>
              <w:right w:w="80" w:type="dxa"/>
            </w:tcMar>
            <w:vAlign w:val="center"/>
          </w:tcPr>
          <w:p w14:paraId="000001BF" w14:textId="001001BF" w:rsidR="00CA2435" w:rsidRPr="00A718F2" w:rsidRDefault="00E458C7" w:rsidP="00E83A7F">
            <w:pPr>
              <w:pStyle w:val="ch2KazNUTableText"/>
              <w:widowControl w:val="0"/>
              <w:rPr>
                <w:sz w:val="28"/>
                <w:szCs w:val="36"/>
                <w:lang w:val="ru-RU"/>
              </w:rPr>
            </w:pPr>
            <w:r w:rsidRPr="00A718F2">
              <w:rPr>
                <w:sz w:val="28"/>
                <w:szCs w:val="36"/>
                <w:lang w:val="ru-RU"/>
              </w:rPr>
              <w:t>предложенный метод</w:t>
            </w:r>
          </w:p>
        </w:tc>
        <w:tc>
          <w:tcPr>
            <w:tcW w:w="1993" w:type="pct"/>
            <w:tcMar>
              <w:top w:w="60" w:type="dxa"/>
              <w:left w:w="80" w:type="dxa"/>
              <w:bottom w:w="60" w:type="dxa"/>
              <w:right w:w="80" w:type="dxa"/>
            </w:tcMar>
            <w:vAlign w:val="center"/>
          </w:tcPr>
          <w:p w14:paraId="000001C0" w14:textId="001001C0" w:rsidR="00CA2435" w:rsidRPr="00072777" w:rsidRDefault="00E458C7" w:rsidP="00E83A7F">
            <w:pPr>
              <w:pStyle w:val="ch2KazNUTableText"/>
              <w:widowControl w:val="0"/>
              <w:rPr>
                <w:sz w:val="28"/>
                <w:szCs w:val="36"/>
                <w:lang w:val="ru-RU"/>
              </w:rPr>
            </w:pPr>
            <w:r w:rsidRPr="00072777">
              <w:rPr>
                <w:sz w:val="28"/>
                <w:szCs w:val="36"/>
                <w:lang w:val="ru-RU"/>
              </w:rPr>
              <w:t xml:space="preserve">проверяет, улучшает ли оберточный отбор качество по классу </w:t>
            </w:r>
            <w:r w:rsidRPr="00072777">
              <w:rPr>
                <w:sz w:val="28"/>
                <w:szCs w:val="36"/>
              </w:rPr>
              <w:t>illicit</w:t>
            </w:r>
            <w:r w:rsidRPr="00072777">
              <w:rPr>
                <w:sz w:val="28"/>
                <w:szCs w:val="36"/>
                <w:lang w:val="ru-RU"/>
              </w:rPr>
              <w:t xml:space="preserve"> [48]</w:t>
            </w:r>
          </w:p>
        </w:tc>
      </w:tr>
      <w:tr w:rsidR="00D0044F" w:rsidRPr="004B6C56" w14:paraId="7297BC08" w14:textId="77777777" w:rsidTr="00965577">
        <w:trPr>
          <w:cantSplit/>
          <w:tblHeader/>
          <w:jc w:val="center"/>
        </w:trPr>
        <w:tc>
          <w:tcPr>
            <w:tcW w:w="1043" w:type="pct"/>
            <w:tcMar>
              <w:top w:w="60" w:type="dxa"/>
              <w:left w:w="80" w:type="dxa"/>
              <w:bottom w:w="60" w:type="dxa"/>
              <w:right w:w="80" w:type="dxa"/>
            </w:tcMar>
            <w:vAlign w:val="center"/>
          </w:tcPr>
          <w:p w14:paraId="000001C1" w14:textId="001001C1" w:rsidR="00CA2435" w:rsidRPr="00072777" w:rsidRDefault="00E458C7" w:rsidP="00E83A7F">
            <w:pPr>
              <w:pStyle w:val="ch2KazNUTableText"/>
              <w:widowControl w:val="0"/>
              <w:rPr>
                <w:sz w:val="28"/>
                <w:szCs w:val="36"/>
              </w:rPr>
            </w:pPr>
            <w:r w:rsidRPr="00072777">
              <w:rPr>
                <w:sz w:val="28"/>
                <w:szCs w:val="36"/>
              </w:rPr>
              <w:t>Графовая базовая линия</w:t>
            </w:r>
          </w:p>
        </w:tc>
        <w:tc>
          <w:tcPr>
            <w:tcW w:w="898" w:type="pct"/>
            <w:tcMar>
              <w:top w:w="60" w:type="dxa"/>
              <w:left w:w="80" w:type="dxa"/>
              <w:bottom w:w="60" w:type="dxa"/>
              <w:right w:w="80" w:type="dxa"/>
            </w:tcMar>
            <w:vAlign w:val="center"/>
          </w:tcPr>
          <w:p w14:paraId="000001C2" w14:textId="001001C2" w:rsidR="00CA2435" w:rsidRPr="00072777" w:rsidRDefault="00E458C7" w:rsidP="00E83A7F">
            <w:pPr>
              <w:pStyle w:val="ch2KazNUTableText"/>
              <w:widowControl w:val="0"/>
              <w:rPr>
                <w:sz w:val="28"/>
                <w:szCs w:val="36"/>
              </w:rPr>
            </w:pPr>
            <w:r w:rsidRPr="00072777">
              <w:rPr>
                <w:sz w:val="28"/>
                <w:szCs w:val="36"/>
              </w:rPr>
              <w:t>GCN, SkipGCN</w:t>
            </w:r>
          </w:p>
        </w:tc>
        <w:tc>
          <w:tcPr>
            <w:tcW w:w="1066" w:type="pct"/>
            <w:tcMar>
              <w:top w:w="60" w:type="dxa"/>
              <w:left w:w="80" w:type="dxa"/>
              <w:bottom w:w="60" w:type="dxa"/>
              <w:right w:w="80" w:type="dxa"/>
            </w:tcMar>
            <w:vAlign w:val="center"/>
          </w:tcPr>
          <w:p w14:paraId="000001C3" w14:textId="001001C3" w:rsidR="00CA2435" w:rsidRPr="00072777" w:rsidRDefault="00E458C7" w:rsidP="00E83A7F">
            <w:pPr>
              <w:pStyle w:val="ch2KazNUTableText"/>
              <w:widowControl w:val="0"/>
              <w:rPr>
                <w:sz w:val="28"/>
                <w:szCs w:val="36"/>
                <w:lang w:val="ru-RU"/>
              </w:rPr>
            </w:pPr>
            <w:r w:rsidRPr="00072777">
              <w:rPr>
                <w:sz w:val="28"/>
                <w:szCs w:val="36"/>
                <w:lang w:val="ru-RU"/>
              </w:rPr>
              <w:t xml:space="preserve">сопоставление с исходной графовой логикой </w:t>
            </w:r>
            <w:r w:rsidRPr="00072777">
              <w:rPr>
                <w:sz w:val="28"/>
                <w:szCs w:val="36"/>
              </w:rPr>
              <w:t>Elliptic</w:t>
            </w:r>
          </w:p>
        </w:tc>
        <w:tc>
          <w:tcPr>
            <w:tcW w:w="1993" w:type="pct"/>
            <w:tcMar>
              <w:top w:w="60" w:type="dxa"/>
              <w:left w:w="80" w:type="dxa"/>
              <w:bottom w:w="60" w:type="dxa"/>
              <w:right w:w="80" w:type="dxa"/>
            </w:tcMar>
            <w:vAlign w:val="center"/>
          </w:tcPr>
          <w:p w14:paraId="000001C4" w14:textId="001001C4" w:rsidR="00CA2435" w:rsidRPr="00072777" w:rsidRDefault="00E458C7" w:rsidP="00E83A7F">
            <w:pPr>
              <w:pStyle w:val="ch2KazNUTableText"/>
              <w:widowControl w:val="0"/>
              <w:rPr>
                <w:sz w:val="28"/>
                <w:szCs w:val="36"/>
                <w:lang w:val="ru-RU"/>
              </w:rPr>
            </w:pPr>
            <w:r w:rsidRPr="00072777">
              <w:rPr>
                <w:sz w:val="28"/>
                <w:szCs w:val="36"/>
                <w:lang w:val="ru-RU"/>
              </w:rPr>
              <w:t>использовались в исходном эксперименте или близки к нему [26]</w:t>
            </w:r>
          </w:p>
        </w:tc>
      </w:tr>
      <w:tr w:rsidR="00D0044F" w:rsidRPr="004B6C56" w14:paraId="1B9D104E" w14:textId="77777777" w:rsidTr="00965577">
        <w:trPr>
          <w:cantSplit/>
          <w:tblHeader/>
          <w:jc w:val="center"/>
        </w:trPr>
        <w:tc>
          <w:tcPr>
            <w:tcW w:w="1043" w:type="pct"/>
            <w:tcMar>
              <w:top w:w="60" w:type="dxa"/>
              <w:left w:w="80" w:type="dxa"/>
              <w:bottom w:w="60" w:type="dxa"/>
              <w:right w:w="80" w:type="dxa"/>
            </w:tcMar>
            <w:vAlign w:val="center"/>
          </w:tcPr>
          <w:p w14:paraId="000001C5" w14:textId="001001C5" w:rsidR="00CA2435" w:rsidRPr="00072777" w:rsidRDefault="00E458C7" w:rsidP="00E83A7F">
            <w:pPr>
              <w:pStyle w:val="ch2KazNUTableText"/>
              <w:widowControl w:val="0"/>
              <w:rPr>
                <w:sz w:val="28"/>
                <w:szCs w:val="36"/>
              </w:rPr>
            </w:pPr>
            <w:r w:rsidRPr="00072777">
              <w:rPr>
                <w:sz w:val="28"/>
                <w:szCs w:val="36"/>
              </w:rPr>
              <w:t>Современные GNN</w:t>
            </w:r>
          </w:p>
        </w:tc>
        <w:tc>
          <w:tcPr>
            <w:tcW w:w="898" w:type="pct"/>
            <w:tcMar>
              <w:top w:w="60" w:type="dxa"/>
              <w:left w:w="80" w:type="dxa"/>
              <w:bottom w:w="60" w:type="dxa"/>
              <w:right w:w="80" w:type="dxa"/>
            </w:tcMar>
            <w:vAlign w:val="center"/>
          </w:tcPr>
          <w:p w14:paraId="000001C6" w14:textId="001001C6" w:rsidR="00CA2435" w:rsidRPr="00072777" w:rsidRDefault="00E458C7" w:rsidP="00E83A7F">
            <w:pPr>
              <w:pStyle w:val="ch2KazNUTableText"/>
              <w:widowControl w:val="0"/>
              <w:rPr>
                <w:sz w:val="28"/>
                <w:szCs w:val="36"/>
              </w:rPr>
            </w:pPr>
            <w:r w:rsidRPr="00072777">
              <w:rPr>
                <w:sz w:val="28"/>
                <w:szCs w:val="36"/>
              </w:rPr>
              <w:t>GraphSAGE, GAT, GGNN, GIN, JK-Net, APPNP, SGC, GCNII, PNA</w:t>
            </w:r>
          </w:p>
        </w:tc>
        <w:tc>
          <w:tcPr>
            <w:tcW w:w="1066" w:type="pct"/>
            <w:tcMar>
              <w:top w:w="60" w:type="dxa"/>
              <w:left w:w="80" w:type="dxa"/>
              <w:bottom w:w="60" w:type="dxa"/>
              <w:right w:w="80" w:type="dxa"/>
            </w:tcMar>
            <w:vAlign w:val="center"/>
          </w:tcPr>
          <w:p w14:paraId="000001C7" w14:textId="001001C7" w:rsidR="00CA2435" w:rsidRPr="00072777" w:rsidRDefault="00E458C7" w:rsidP="00E83A7F">
            <w:pPr>
              <w:pStyle w:val="ch2KazNUTableText"/>
              <w:widowControl w:val="0"/>
              <w:rPr>
                <w:sz w:val="28"/>
                <w:szCs w:val="36"/>
                <w:lang w:val="ru-RU"/>
              </w:rPr>
            </w:pPr>
            <w:r w:rsidRPr="00072777">
              <w:rPr>
                <w:sz w:val="28"/>
                <w:szCs w:val="36"/>
                <w:lang w:val="ru-RU"/>
              </w:rPr>
              <w:t>проверка разных механизмов передачи сообщений</w:t>
            </w:r>
          </w:p>
        </w:tc>
        <w:tc>
          <w:tcPr>
            <w:tcW w:w="1993" w:type="pct"/>
            <w:tcMar>
              <w:top w:w="60" w:type="dxa"/>
              <w:left w:w="80" w:type="dxa"/>
              <w:bottom w:w="60" w:type="dxa"/>
              <w:right w:w="80" w:type="dxa"/>
            </w:tcMar>
            <w:vAlign w:val="center"/>
          </w:tcPr>
          <w:p w14:paraId="000001C8" w14:textId="29FDC4B0" w:rsidR="00CA2435" w:rsidRPr="00072777" w:rsidRDefault="00E458C7" w:rsidP="00E83A7F">
            <w:pPr>
              <w:pStyle w:val="ch2KazNUTableText"/>
              <w:widowControl w:val="0"/>
              <w:rPr>
                <w:sz w:val="28"/>
                <w:szCs w:val="36"/>
                <w:lang w:val="ru-RU"/>
              </w:rPr>
            </w:pPr>
            <w:r w:rsidRPr="00072777">
              <w:rPr>
                <w:sz w:val="28"/>
                <w:szCs w:val="36"/>
                <w:lang w:val="ru-RU"/>
              </w:rPr>
              <w:t>охватывают выборку соседей, механизмы внимания, рекуррентное обновление, остаточные связи, глубокое распространение информации и использование нескольких агрегаторов [39</w:t>
            </w:r>
            <w:r w:rsidR="00A718F2">
              <w:rPr>
                <w:sz w:val="28"/>
                <w:szCs w:val="36"/>
                <w:lang w:val="ru-RU"/>
              </w:rPr>
              <w:t>–</w:t>
            </w:r>
            <w:r w:rsidRPr="00072777">
              <w:rPr>
                <w:sz w:val="28"/>
                <w:szCs w:val="36"/>
                <w:lang w:val="ru-RU"/>
              </w:rPr>
              <w:t xml:space="preserve">40, 49, </w:t>
            </w:r>
            <w:r w:rsidR="00A718F2" w:rsidRPr="00072777">
              <w:rPr>
                <w:sz w:val="28"/>
                <w:szCs w:val="36"/>
                <w:lang w:val="ru-RU"/>
              </w:rPr>
              <w:t>50</w:t>
            </w:r>
            <w:r w:rsidR="00A718F2">
              <w:rPr>
                <w:sz w:val="28"/>
                <w:szCs w:val="36"/>
                <w:lang w:val="ru-RU"/>
              </w:rPr>
              <w:t>–55</w:t>
            </w:r>
            <w:r w:rsidRPr="00072777">
              <w:rPr>
                <w:sz w:val="28"/>
                <w:szCs w:val="36"/>
                <w:lang w:val="ru-RU"/>
              </w:rPr>
              <w:t>]</w:t>
            </w:r>
          </w:p>
        </w:tc>
      </w:tr>
    </w:tbl>
    <w:p w14:paraId="000001C9" w14:textId="001001C9" w:rsidR="00CA2435" w:rsidRDefault="00E458C7" w:rsidP="00072777">
      <w:pPr>
        <w:pStyle w:val="FinalBody"/>
        <w:widowControl w:val="0"/>
        <w:spacing w:before="240"/>
        <w:rPr>
          <w:lang w:val="ru-RU"/>
        </w:rPr>
      </w:pPr>
      <w:r w:rsidRPr="00840E00">
        <w:rPr>
          <w:lang w:val="ru-KZ"/>
        </w:rPr>
        <w:t>Выбранные модели позволяют сопоставить табличный подход с разными способами передачи информации по графу.</w:t>
      </w:r>
      <w:r w:rsidRPr="00840E00">
        <w:rPr>
          <w:lang w:val="ru-RU"/>
        </w:rPr>
        <w:t xml:space="preserve"> В условиях анонимизированн</w:t>
      </w:r>
      <w:r>
        <w:rPr>
          <w:lang w:val="ru-RU"/>
        </w:rPr>
        <w:t>ых</w:t>
      </w:r>
      <w:r w:rsidRPr="00840E00">
        <w:rPr>
          <w:lang w:val="ru-RU"/>
        </w:rPr>
        <w:t xml:space="preserve"> </w:t>
      </w:r>
      <w:r>
        <w:rPr>
          <w:lang w:val="ru-RU"/>
        </w:rPr>
        <w:t>признаков</w:t>
      </w:r>
      <w:r w:rsidRPr="00840E00">
        <w:rPr>
          <w:lang w:val="ru-RU"/>
        </w:rPr>
        <w:t xml:space="preserve"> важны не только значения метрик, но и воспроизводимость эксперимента </w:t>
      </w:r>
      <w:r w:rsidRPr="007421CA">
        <w:rPr>
          <w:lang w:val="ru-RU"/>
        </w:rPr>
        <w:t>и сопоставимость результатов с ранее опубликованными исследованиями.</w:t>
      </w:r>
    </w:p>
    <w:p w14:paraId="4372A603" w14:textId="77777777" w:rsidR="00991A1E" w:rsidRDefault="00991A1E" w:rsidP="00E83A7F">
      <w:pPr>
        <w:pStyle w:val="FinalBody"/>
        <w:widowControl w:val="0"/>
        <w:rPr>
          <w:b/>
          <w:iCs/>
          <w:lang w:val="ru-RU"/>
        </w:rPr>
      </w:pPr>
    </w:p>
    <w:p w14:paraId="000001CA" w14:textId="31FC9F29" w:rsidR="00CA2435" w:rsidRPr="00E1682A" w:rsidRDefault="00E458C7" w:rsidP="00173A7E">
      <w:pPr>
        <w:pStyle w:val="FinalBody"/>
        <w:widowControl w:val="0"/>
        <w:spacing w:before="240"/>
        <w:rPr>
          <w:bCs/>
          <w:i/>
          <w:lang w:val="ru-RU"/>
        </w:rPr>
      </w:pPr>
      <w:r w:rsidRPr="00E1682A">
        <w:rPr>
          <w:bCs/>
          <w:i/>
          <w:lang w:val="ru-RU"/>
        </w:rPr>
        <w:lastRenderedPageBreak/>
        <w:t xml:space="preserve">Метрики оценки при дисбалансе классов </w:t>
      </w:r>
    </w:p>
    <w:p w14:paraId="000001CB" w14:textId="001001CB" w:rsidR="00CA2435" w:rsidRPr="00082F49" w:rsidRDefault="00E458C7" w:rsidP="00E83A7F">
      <w:pPr>
        <w:pStyle w:val="FinalBody"/>
        <w:widowControl w:val="0"/>
        <w:rPr>
          <w:b/>
          <w:bCs/>
          <w:i/>
          <w:iCs/>
          <w:lang w:val="ru-RU"/>
        </w:rPr>
      </w:pPr>
      <w:r w:rsidRPr="00E1682A">
        <w:rPr>
          <w:lang w:val="ru-RU"/>
        </w:rPr>
        <w:t xml:space="preserve">Для </w:t>
      </w:r>
      <w:r w:rsidRPr="00E1682A">
        <w:t>Elliptic</w:t>
      </w:r>
      <w:r w:rsidRPr="00E1682A">
        <w:rPr>
          <w:lang w:val="ru-RU"/>
        </w:rPr>
        <w:t xml:space="preserve"> метрика </w:t>
      </w:r>
      <w:r w:rsidRPr="00E1682A">
        <w:t>accuracy</w:t>
      </w:r>
      <w:r w:rsidRPr="00E1682A">
        <w:rPr>
          <w:lang w:val="ru-RU"/>
        </w:rPr>
        <w:t xml:space="preserve"> не подходит для оценки модели, так как </w:t>
      </w:r>
      <w:r w:rsidRPr="00082F49">
        <w:rPr>
          <w:lang w:val="ru-RU"/>
        </w:rPr>
        <w:t xml:space="preserve">датасет несбалансирован: </w:t>
      </w:r>
      <w:r w:rsidRPr="00082F49">
        <w:t>licit</w:t>
      </w:r>
      <w:r w:rsidRPr="00082F49">
        <w:rPr>
          <w:lang w:val="ru-RU"/>
        </w:rPr>
        <w:t>-транзакций значительно больше,</w:t>
      </w:r>
      <w:r w:rsidRPr="00082F49">
        <w:t> </w:t>
      </w:r>
      <w:r w:rsidRPr="00082F49">
        <w:rPr>
          <w:lang w:val="ru-RU"/>
        </w:rPr>
        <w:t xml:space="preserve">чем </w:t>
      </w:r>
      <w:r w:rsidRPr="00082F49">
        <w:t>illicit</w:t>
      </w:r>
      <w:r w:rsidRPr="00082F49">
        <w:rPr>
          <w:lang w:val="kk-KZ"/>
        </w:rPr>
        <w:t>, примерно 9 к 1</w:t>
      </w:r>
      <w:r w:rsidRPr="00082F49">
        <w:rPr>
          <w:lang w:val="ru-RU"/>
        </w:rPr>
        <w:t xml:space="preserve">. Поэтому использовались другие классические метрики: </w:t>
      </w:r>
      <w:r w:rsidRPr="00082F49">
        <w:t>precision</w:t>
      </w:r>
      <w:r w:rsidRPr="00082F49">
        <w:rPr>
          <w:lang w:val="ru-RU"/>
        </w:rPr>
        <w:t xml:space="preserve">, </w:t>
      </w:r>
      <w:r w:rsidRPr="00082F49">
        <w:t>recall</w:t>
      </w:r>
      <w:r w:rsidRPr="00082F49">
        <w:rPr>
          <w:lang w:val="ru-RU"/>
        </w:rPr>
        <w:t xml:space="preserve"> </w:t>
      </w:r>
      <w:r w:rsidRPr="00082F49">
        <w:rPr>
          <w:lang w:val="kk-KZ"/>
        </w:rPr>
        <w:t>и</w:t>
      </w:r>
      <w:r w:rsidRPr="00082F49">
        <w:rPr>
          <w:lang w:val="ru-RU"/>
        </w:rPr>
        <w:t xml:space="preserve"> </w:t>
      </w:r>
      <w:r w:rsidRPr="00082F49">
        <w:t>F</w:t>
      </w:r>
      <w:r w:rsidRPr="00082F49">
        <w:rPr>
          <w:lang w:val="ru-RU"/>
        </w:rPr>
        <w:t>1-</w:t>
      </w:r>
      <w:r w:rsidRPr="00082F49">
        <w:t>score</w:t>
      </w:r>
      <w:r w:rsidRPr="00082F49">
        <w:rPr>
          <w:lang w:val="ru-RU"/>
        </w:rPr>
        <w:t>. Эти метрики широко используются при работе с несбалансированными датасетами.</w:t>
      </w:r>
    </w:p>
    <w:p w14:paraId="000001CC" w14:textId="001001CC" w:rsidR="00CA2435" w:rsidRPr="00082F49" w:rsidRDefault="00E458C7" w:rsidP="00E83A7F">
      <w:pPr>
        <w:pStyle w:val="FinalBody"/>
        <w:widowControl w:val="0"/>
        <w:rPr>
          <w:lang w:val="ru-RU"/>
        </w:rPr>
      </w:pPr>
      <w:r w:rsidRPr="00082F49">
        <w:rPr>
          <w:lang w:val="ru-RU"/>
        </w:rPr>
        <w:t xml:space="preserve">Обозначим через </w:t>
      </w:r>
      <m:oMath>
        <m:r>
          <w:rPr>
            <w:rFonts w:ascii="Cambria Math" w:hAnsi="Cambria Math"/>
          </w:rPr>
          <m:t>TP</m:t>
        </m:r>
      </m:oMath>
      <w:r w:rsidRPr="00082F49">
        <w:rPr>
          <w:lang w:val="ru-RU"/>
        </w:rPr>
        <w:t xml:space="preserve"> правильно найденные транзакции </w:t>
      </w:r>
      <w:r w:rsidRPr="00082F49">
        <w:t>illicit</w:t>
      </w:r>
      <w:r w:rsidRPr="00082F49">
        <w:rPr>
          <w:lang w:val="ru-RU"/>
        </w:rPr>
        <w:t xml:space="preserve">, через </w:t>
      </w:r>
      <m:oMath>
        <m:r>
          <w:rPr>
            <w:rFonts w:ascii="Cambria Math" w:hAnsi="Cambria Math"/>
          </w:rPr>
          <m:t>FP</m:t>
        </m:r>
      </m:oMath>
      <w:r w:rsidRPr="00082F49">
        <w:rPr>
          <w:lang w:val="ru-RU"/>
        </w:rPr>
        <w:t xml:space="preserve"> транзакции </w:t>
      </w:r>
      <w:r w:rsidRPr="00082F49">
        <w:t>licit</w:t>
      </w:r>
      <w:r w:rsidRPr="00082F49">
        <w:rPr>
          <w:lang w:val="ru-RU"/>
        </w:rPr>
        <w:t xml:space="preserve">, ошибочно отнесенные к </w:t>
      </w:r>
      <w:r w:rsidRPr="00082F49">
        <w:t>illicit</w:t>
      </w:r>
      <w:r w:rsidRPr="00082F49">
        <w:rPr>
          <w:lang w:val="ru-RU"/>
        </w:rPr>
        <w:t xml:space="preserve">, через </w:t>
      </w:r>
      <m:oMath>
        <m:r>
          <w:rPr>
            <w:rFonts w:ascii="Cambria Math" w:hAnsi="Cambria Math"/>
          </w:rPr>
          <m:t>FN</m:t>
        </m:r>
      </m:oMath>
      <w:r w:rsidRPr="00082F49">
        <w:rPr>
          <w:lang w:val="ru-RU"/>
        </w:rPr>
        <w:t xml:space="preserve"> пропущенные транзакции </w:t>
      </w:r>
      <w:r w:rsidRPr="00082F49">
        <w:t>illicit</w:t>
      </w:r>
      <w:r w:rsidRPr="00082F49">
        <w:rPr>
          <w:lang w:val="ru-RU"/>
        </w:rPr>
        <w:t xml:space="preserve">, через </w:t>
      </w:r>
      <m:oMath>
        <m:r>
          <w:rPr>
            <w:rFonts w:ascii="Cambria Math" w:hAnsi="Cambria Math"/>
          </w:rPr>
          <m:t>TN</m:t>
        </m:r>
      </m:oMath>
      <w:r w:rsidRPr="00082F49">
        <w:rPr>
          <w:lang w:val="ru-RU"/>
        </w:rPr>
        <w:t xml:space="preserve"> правильно распознанные транзакции </w:t>
      </w:r>
      <w:r w:rsidRPr="00082F49">
        <w:t>licit</w:t>
      </w:r>
      <w:r w:rsidRPr="00082F49">
        <w:rPr>
          <w:lang w:val="ru-RU"/>
        </w:rPr>
        <w:t>.</w:t>
      </w:r>
    </w:p>
    <w:tbl>
      <w:tblPr>
        <w:tblW w:w="0" w:type="auto"/>
        <w:jc w:val="center"/>
        <w:tblLook w:val="04A0" w:firstRow="1" w:lastRow="0" w:firstColumn="1" w:lastColumn="0" w:noHBand="0" w:noVBand="1"/>
      </w:tblPr>
      <w:tblGrid>
        <w:gridCol w:w="7664"/>
        <w:gridCol w:w="1767"/>
      </w:tblGrid>
      <w:tr w:rsidR="00525F78" w:rsidRPr="004B6C56" w14:paraId="051E7E65" w14:textId="77777777" w:rsidTr="00082F49">
        <w:trPr>
          <w:cantSplit/>
          <w:trHeight w:val="787"/>
          <w:tblHeader/>
          <w:jc w:val="center"/>
        </w:trPr>
        <w:tc>
          <w:tcPr>
            <w:tcW w:w="9431" w:type="dxa"/>
            <w:gridSpan w:val="2"/>
            <w:tcMar>
              <w:top w:w="0" w:type="dxa"/>
              <w:left w:w="0" w:type="dxa"/>
              <w:bottom w:w="0" w:type="dxa"/>
              <w:right w:w="0" w:type="dxa"/>
            </w:tcMar>
            <w:vAlign w:val="center"/>
          </w:tcPr>
          <w:p w14:paraId="000001CD" w14:textId="1A56C452" w:rsidR="00CA2435" w:rsidRPr="00082F49" w:rsidRDefault="00E458C7" w:rsidP="00E83A7F">
            <w:pPr>
              <w:widowControl w:val="0"/>
              <w:ind w:firstLine="0"/>
              <w:rPr>
                <w:bCs/>
                <w:lang w:val="ru-RU"/>
              </w:rPr>
            </w:pPr>
            <w:r w:rsidRPr="00082F49">
              <w:t>Precision</w:t>
            </w:r>
            <w:r w:rsidRPr="00082F49">
              <w:rPr>
                <w:lang w:val="ru-RU"/>
              </w:rPr>
              <w:t xml:space="preserve"> показывает, какая доля транзакций, отнес</w:t>
            </w:r>
            <w:r w:rsidR="003B08A9">
              <w:rPr>
                <w:lang w:val="ru-RU"/>
              </w:rPr>
              <w:t>е</w:t>
            </w:r>
            <w:r w:rsidRPr="00082F49">
              <w:rPr>
                <w:lang w:val="ru-RU"/>
              </w:rPr>
              <w:t xml:space="preserve">нных моделью к классу </w:t>
            </w:r>
            <w:r w:rsidRPr="00082F49">
              <w:t>illicit</w:t>
            </w:r>
            <w:r w:rsidRPr="00082F49">
              <w:rPr>
                <w:lang w:val="ru-RU"/>
              </w:rPr>
              <w:t xml:space="preserve">, действительно имеет метку </w:t>
            </w:r>
            <w:r w:rsidRPr="00082F49">
              <w:t>illicit</w:t>
            </w:r>
            <w:r w:rsidRPr="00082F49">
              <w:rPr>
                <w:lang w:val="kk-KZ"/>
              </w:rPr>
              <w:t xml:space="preserve"> (2.8):</w:t>
            </w:r>
          </w:p>
        </w:tc>
      </w:tr>
      <w:tr w:rsidR="00525F78" w:rsidRPr="00082F49" w14:paraId="09879280" w14:textId="77777777" w:rsidTr="00082F49">
        <w:trPr>
          <w:cantSplit/>
          <w:trHeight w:val="787"/>
          <w:tblHeader/>
          <w:jc w:val="center"/>
        </w:trPr>
        <w:tc>
          <w:tcPr>
            <w:tcW w:w="7664" w:type="dxa"/>
            <w:tcMar>
              <w:top w:w="0" w:type="dxa"/>
              <w:left w:w="0" w:type="dxa"/>
              <w:bottom w:w="0" w:type="dxa"/>
              <w:right w:w="0" w:type="dxa"/>
            </w:tcMar>
            <w:vAlign w:val="center"/>
          </w:tcPr>
          <w:p w14:paraId="40EDE3F0" w14:textId="77777777" w:rsidR="00082F49" w:rsidRPr="00082F49" w:rsidRDefault="00082F49" w:rsidP="00E83A7F">
            <w:pPr>
              <w:widowControl w:val="0"/>
              <w:ind w:left="1440" w:firstLine="0"/>
              <w:jc w:val="center"/>
              <w:rPr>
                <w:lang w:val="kk-KZ"/>
              </w:rPr>
            </w:pPr>
          </w:p>
          <w:p w14:paraId="3250B02D" w14:textId="77777777" w:rsidR="00082F49" w:rsidRPr="00082F49" w:rsidRDefault="00E458C7" w:rsidP="00E83A7F">
            <w:pPr>
              <w:widowControl w:val="0"/>
              <w:ind w:left="1440" w:firstLine="0"/>
              <w:jc w:val="center"/>
              <w:rPr>
                <w:lang w:val="kk-KZ"/>
              </w:rPr>
            </w:pPr>
            <m:oMathPara>
              <m:oMath>
                <m:r>
                  <w:rPr>
                    <w:rFonts w:ascii="Cambria Math" w:hAnsi="Cambria Math"/>
                  </w:rPr>
                  <m:t>Precision</m:t>
                </m:r>
                <m:r>
                  <m:rPr>
                    <m:sty m:val="p"/>
                  </m:rPr>
                  <w:rPr>
                    <w:rFonts w:ascii="Cambria Math" w:hAnsi="Cambria Math"/>
                    <w:lang w:val="ru-RU"/>
                  </w:rPr>
                  <m:t xml:space="preserve"> = </m:t>
                </m:r>
                <m:f>
                  <m:fPr>
                    <m:ctrlPr>
                      <w:rPr>
                        <w:rFonts w:ascii="Cambria Math" w:hAnsi="Cambria Math"/>
                      </w:rPr>
                    </m:ctrlPr>
                  </m:fPr>
                  <m:num>
                    <m:r>
                      <w:rPr>
                        <w:rFonts w:ascii="Cambria Math" w:hAnsi="Cambria Math"/>
                      </w:rPr>
                      <m:t>TP</m:t>
                    </m:r>
                  </m:num>
                  <m:den>
                    <m:r>
                      <w:rPr>
                        <w:rFonts w:ascii="Cambria Math" w:hAnsi="Cambria Math"/>
                      </w:rPr>
                      <m:t>TP</m:t>
                    </m:r>
                    <m:r>
                      <m:rPr>
                        <m:sty m:val="p"/>
                      </m:rPr>
                      <w:rPr>
                        <w:rFonts w:ascii="Cambria Math" w:hAnsi="Cambria Math"/>
                        <w:lang w:val="ru-RU"/>
                      </w:rPr>
                      <m:t xml:space="preserve"> + </m:t>
                    </m:r>
                    <m:r>
                      <w:rPr>
                        <w:rFonts w:ascii="Cambria Math" w:hAnsi="Cambria Math"/>
                      </w:rPr>
                      <m:t>FP</m:t>
                    </m:r>
                  </m:den>
                </m:f>
              </m:oMath>
            </m:oMathPara>
          </w:p>
          <w:p w14:paraId="000001CE" w14:textId="5FF0622F" w:rsidR="00CA2435" w:rsidRPr="00082F49" w:rsidRDefault="00CA2435" w:rsidP="00E83A7F">
            <w:pPr>
              <w:widowControl w:val="0"/>
              <w:ind w:left="1440" w:firstLine="0"/>
              <w:jc w:val="center"/>
              <w:rPr>
                <w:lang w:val="ru-RU"/>
              </w:rPr>
            </w:pPr>
          </w:p>
        </w:tc>
        <w:tc>
          <w:tcPr>
            <w:tcW w:w="1767" w:type="dxa"/>
            <w:tcMar>
              <w:top w:w="0" w:type="dxa"/>
              <w:left w:w="0" w:type="dxa"/>
              <w:bottom w:w="0" w:type="dxa"/>
              <w:right w:w="0" w:type="dxa"/>
            </w:tcMar>
            <w:vAlign w:val="center"/>
          </w:tcPr>
          <w:p w14:paraId="000001CF" w14:textId="001001CF" w:rsidR="00CA2435" w:rsidRPr="00082F49" w:rsidRDefault="00E458C7" w:rsidP="00E83A7F">
            <w:pPr>
              <w:widowControl w:val="0"/>
              <w:ind w:firstLine="0"/>
              <w:jc w:val="right"/>
              <w:rPr>
                <w:bCs/>
              </w:rPr>
            </w:pPr>
            <w:r w:rsidRPr="00082F49">
              <w:rPr>
                <w:bCs/>
              </w:rPr>
              <w:t>(2.8)</w:t>
            </w:r>
          </w:p>
        </w:tc>
      </w:tr>
      <w:tr w:rsidR="00525F78" w:rsidRPr="004B6C56" w14:paraId="3434674B" w14:textId="77777777" w:rsidTr="00082F49">
        <w:trPr>
          <w:cantSplit/>
          <w:trHeight w:val="404"/>
          <w:tblHeader/>
          <w:jc w:val="center"/>
        </w:trPr>
        <w:tc>
          <w:tcPr>
            <w:tcW w:w="9431" w:type="dxa"/>
            <w:gridSpan w:val="2"/>
            <w:tcMar>
              <w:top w:w="0" w:type="dxa"/>
              <w:left w:w="0" w:type="dxa"/>
              <w:bottom w:w="0" w:type="dxa"/>
              <w:right w:w="0" w:type="dxa"/>
            </w:tcMar>
            <w:vAlign w:val="center"/>
          </w:tcPr>
          <w:p w14:paraId="000001D0" w14:textId="001001D0" w:rsidR="00CA2435" w:rsidRPr="00082F49" w:rsidRDefault="00E458C7" w:rsidP="00E83A7F">
            <w:pPr>
              <w:widowControl w:val="0"/>
              <w:ind w:firstLine="0"/>
              <w:rPr>
                <w:lang w:val="ru-RU"/>
              </w:rPr>
            </w:pPr>
            <w:r w:rsidRPr="00082F49">
              <w:t>Recall</w:t>
            </w:r>
            <w:r w:rsidRPr="00082F49">
              <w:rPr>
                <w:lang w:val="ru-RU"/>
              </w:rPr>
              <w:t xml:space="preserve"> отражает, какую долю транзакций класса </w:t>
            </w:r>
            <w:r w:rsidRPr="00082F49">
              <w:t>illicit</w:t>
            </w:r>
            <w:r w:rsidRPr="00082F49">
              <w:rPr>
                <w:lang w:val="ru-RU"/>
              </w:rPr>
              <w:t xml:space="preserve"> обнаружила модель</w:t>
            </w:r>
            <w:r w:rsidRPr="00082F49">
              <w:rPr>
                <w:lang w:val="kk-KZ"/>
              </w:rPr>
              <w:t xml:space="preserve"> (2.9):</w:t>
            </w:r>
            <w:r w:rsidRPr="00082F49">
              <w:rPr>
                <w:lang w:val="ru-RU"/>
              </w:rPr>
              <w:t xml:space="preserve"> </w:t>
            </w:r>
          </w:p>
        </w:tc>
      </w:tr>
      <w:tr w:rsidR="00525F78" w:rsidRPr="00082F49" w14:paraId="55B306AE" w14:textId="77777777" w:rsidTr="00082F49">
        <w:trPr>
          <w:cantSplit/>
          <w:trHeight w:val="885"/>
          <w:tblHeader/>
          <w:jc w:val="center"/>
        </w:trPr>
        <w:tc>
          <w:tcPr>
            <w:tcW w:w="7664" w:type="dxa"/>
            <w:tcMar>
              <w:top w:w="0" w:type="dxa"/>
              <w:left w:w="0" w:type="dxa"/>
              <w:bottom w:w="0" w:type="dxa"/>
              <w:right w:w="0" w:type="dxa"/>
            </w:tcMar>
            <w:vAlign w:val="center"/>
          </w:tcPr>
          <w:p w14:paraId="492B6437" w14:textId="77777777" w:rsidR="00082F49" w:rsidRPr="00082F49" w:rsidRDefault="00082F49" w:rsidP="00E83A7F">
            <w:pPr>
              <w:widowControl w:val="0"/>
              <w:ind w:left="1440" w:firstLine="0"/>
              <w:jc w:val="center"/>
              <w:rPr>
                <w:lang w:val="kk-KZ"/>
              </w:rPr>
            </w:pPr>
          </w:p>
          <w:p w14:paraId="2E444502" w14:textId="40A26CCA" w:rsidR="00082F49" w:rsidRPr="000835CD" w:rsidRDefault="00E458C7" w:rsidP="00E83A7F">
            <w:pPr>
              <w:widowControl w:val="0"/>
              <w:ind w:left="1440" w:firstLine="0"/>
              <w:jc w:val="center"/>
              <w:rPr>
                <w:rFonts w:ascii="Cambria Math" w:hAnsi="Cambria Math"/>
                <w:i/>
                <w:lang w:val="ru-RU"/>
              </w:rPr>
            </w:pPr>
            <m:oMathPara>
              <m:oMath>
                <m:r>
                  <w:rPr>
                    <w:rFonts w:ascii="Cambria Math" w:hAnsi="Cambria Math"/>
                  </w:rPr>
                  <m:t>Recall</m:t>
                </m:r>
                <m:r>
                  <m:rPr>
                    <m:sty m:val="p"/>
                  </m:rPr>
                  <w:rPr>
                    <w:rFonts w:ascii="Cambria Math" w:hAnsi="Cambria Math"/>
                  </w:rPr>
                  <m:t xml:space="preserve"> = </m:t>
                </m:r>
                <m:f>
                  <m:fPr>
                    <m:ctrlPr>
                      <w:rPr>
                        <w:rFonts w:ascii="Cambria Math" w:hAnsi="Cambria Math"/>
                      </w:rPr>
                    </m:ctrlPr>
                  </m:fPr>
                  <m:num>
                    <m:r>
                      <w:rPr>
                        <w:rFonts w:ascii="Cambria Math" w:hAnsi="Cambria Math"/>
                      </w:rPr>
                      <m:t>TP</m:t>
                    </m:r>
                  </m:num>
                  <m:den>
                    <m:r>
                      <w:rPr>
                        <w:rFonts w:ascii="Cambria Math" w:hAnsi="Cambria Math"/>
                      </w:rPr>
                      <m:t>TP</m:t>
                    </m:r>
                    <m:r>
                      <m:rPr>
                        <m:sty m:val="p"/>
                      </m:rPr>
                      <w:rPr>
                        <w:rFonts w:ascii="Cambria Math" w:hAnsi="Cambria Math"/>
                      </w:rPr>
                      <m:t xml:space="preserve"> + </m:t>
                    </m:r>
                    <m:r>
                      <w:rPr>
                        <w:rFonts w:ascii="Cambria Math" w:hAnsi="Cambria Math"/>
                      </w:rPr>
                      <m:t>FN</m:t>
                    </m:r>
                  </m:den>
                </m:f>
              </m:oMath>
            </m:oMathPara>
          </w:p>
          <w:p w14:paraId="000001D1" w14:textId="655E9C71" w:rsidR="00CA2435" w:rsidRPr="00082F49" w:rsidRDefault="00CA2435" w:rsidP="00E83A7F">
            <w:pPr>
              <w:widowControl w:val="0"/>
              <w:ind w:left="1440" w:firstLine="0"/>
              <w:jc w:val="center"/>
              <w:rPr>
                <w:lang w:val="ru-RU"/>
              </w:rPr>
            </w:pPr>
          </w:p>
        </w:tc>
        <w:tc>
          <w:tcPr>
            <w:tcW w:w="1767" w:type="dxa"/>
            <w:tcMar>
              <w:top w:w="0" w:type="dxa"/>
              <w:left w:w="0" w:type="dxa"/>
              <w:bottom w:w="0" w:type="dxa"/>
              <w:right w:w="0" w:type="dxa"/>
            </w:tcMar>
            <w:vAlign w:val="center"/>
          </w:tcPr>
          <w:p w14:paraId="000001D2" w14:textId="001001D2" w:rsidR="00CA2435" w:rsidRPr="00082F49" w:rsidRDefault="00E458C7" w:rsidP="00E83A7F">
            <w:pPr>
              <w:widowControl w:val="0"/>
              <w:ind w:firstLine="0"/>
              <w:jc w:val="right"/>
            </w:pPr>
            <w:r w:rsidRPr="00082F49">
              <w:t>(2.9)</w:t>
            </w:r>
          </w:p>
        </w:tc>
      </w:tr>
      <w:tr w:rsidR="00525F78" w:rsidRPr="004B6C56" w14:paraId="2DC91A1F" w14:textId="77777777" w:rsidTr="00082F49">
        <w:trPr>
          <w:cantSplit/>
          <w:trHeight w:val="787"/>
          <w:tblHeader/>
          <w:jc w:val="center"/>
        </w:trPr>
        <w:tc>
          <w:tcPr>
            <w:tcW w:w="9431" w:type="dxa"/>
            <w:gridSpan w:val="2"/>
            <w:tcMar>
              <w:top w:w="0" w:type="dxa"/>
              <w:left w:w="0" w:type="dxa"/>
              <w:bottom w:w="0" w:type="dxa"/>
              <w:right w:w="0" w:type="dxa"/>
            </w:tcMar>
            <w:vAlign w:val="center"/>
          </w:tcPr>
          <w:p w14:paraId="000001D3" w14:textId="43903B22" w:rsidR="00F03126" w:rsidRPr="00082F49" w:rsidRDefault="00E458C7" w:rsidP="00E83A7F">
            <w:pPr>
              <w:widowControl w:val="0"/>
              <w:ind w:firstLine="0"/>
              <w:rPr>
                <w:lang w:val="kk-KZ"/>
              </w:rPr>
            </w:pPr>
            <w:r w:rsidRPr="00082F49">
              <w:t>F</w:t>
            </w:r>
            <w:r w:rsidRPr="00082F49">
              <w:rPr>
                <w:lang w:val="ru-RU"/>
              </w:rPr>
              <w:t>1-</w:t>
            </w:r>
            <w:r w:rsidRPr="00082F49">
              <w:t>score</w:t>
            </w:r>
            <w:r w:rsidRPr="00082F49">
              <w:rPr>
                <w:lang w:val="ru-RU"/>
              </w:rPr>
              <w:t xml:space="preserve"> отражает общий баланс между </w:t>
            </w:r>
            <w:r w:rsidRPr="00082F49">
              <w:t>precision</w:t>
            </w:r>
            <w:r w:rsidRPr="00082F49">
              <w:rPr>
                <w:lang w:val="ru-RU"/>
              </w:rPr>
              <w:t xml:space="preserve"> и </w:t>
            </w:r>
            <w:r w:rsidRPr="00082F49">
              <w:t>recall</w:t>
            </w:r>
            <w:r w:rsidRPr="00082F49">
              <w:rPr>
                <w:lang w:val="kk-KZ"/>
              </w:rPr>
              <w:t xml:space="preserve"> (2.10):</w:t>
            </w:r>
          </w:p>
        </w:tc>
      </w:tr>
      <w:tr w:rsidR="00525F78" w:rsidRPr="00082F49" w14:paraId="5F14E01F" w14:textId="77777777" w:rsidTr="00082F49">
        <w:trPr>
          <w:cantSplit/>
          <w:trHeight w:val="808"/>
          <w:tblHeader/>
          <w:jc w:val="center"/>
        </w:trPr>
        <w:tc>
          <w:tcPr>
            <w:tcW w:w="7664" w:type="dxa"/>
            <w:tcMar>
              <w:top w:w="0" w:type="dxa"/>
              <w:left w:w="0" w:type="dxa"/>
              <w:bottom w:w="0" w:type="dxa"/>
              <w:right w:w="0" w:type="dxa"/>
            </w:tcMar>
            <w:vAlign w:val="center"/>
          </w:tcPr>
          <w:p w14:paraId="18D07F13" w14:textId="77777777" w:rsidR="00082F49" w:rsidRPr="00082F49" w:rsidRDefault="00082F49" w:rsidP="00E83A7F">
            <w:pPr>
              <w:widowControl w:val="0"/>
              <w:ind w:left="2160" w:firstLine="0"/>
              <w:jc w:val="center"/>
              <w:rPr>
                <w:lang w:val="kk-KZ"/>
              </w:rPr>
            </w:pPr>
          </w:p>
          <w:p w14:paraId="69A6A668" w14:textId="79A47C01" w:rsidR="00CA2435" w:rsidRPr="000835CD" w:rsidRDefault="00E458C7" w:rsidP="00E83A7F">
            <w:pPr>
              <w:widowControl w:val="0"/>
              <w:ind w:left="2160" w:firstLine="0"/>
              <w:jc w:val="center"/>
              <w:rPr>
                <w:rFonts w:ascii="Cambria Math" w:hAnsi="Cambria Math"/>
                <w:i/>
                <w:lang w:val="kk-KZ"/>
              </w:rPr>
            </w:pPr>
            <m:oMathPara>
              <m:oMath>
                <m:r>
                  <w:rPr>
                    <w:rFonts w:ascii="Cambria Math" w:hAnsi="Cambria Math"/>
                    <w:lang w:val="kk-KZ"/>
                  </w:rPr>
                  <m:t>F</m:t>
                </m:r>
                <m:r>
                  <m:rPr>
                    <m:sty m:val="p"/>
                  </m:rPr>
                  <w:rPr>
                    <w:rFonts w:ascii="Cambria Math" w:hAnsi="Cambria Math"/>
                    <w:lang w:val="kk-KZ"/>
                  </w:rPr>
                  <m:t>1-</m:t>
                </m:r>
                <m:r>
                  <w:rPr>
                    <w:rFonts w:ascii="Cambria Math" w:hAnsi="Cambria Math"/>
                    <w:lang w:val="kk-KZ"/>
                  </w:rPr>
                  <m:t>score</m:t>
                </m:r>
                <m:r>
                  <m:rPr>
                    <m:sty m:val="p"/>
                  </m:rPr>
                  <w:rPr>
                    <w:rFonts w:ascii="Cambria Math" w:hAnsi="Cambria Math"/>
                    <w:lang w:val="kk-KZ"/>
                  </w:rPr>
                  <m:t xml:space="preserve"> = </m:t>
                </m:r>
                <m:f>
                  <m:fPr>
                    <m:ctrlPr>
                      <w:rPr>
                        <w:rFonts w:ascii="Cambria Math" w:hAnsi="Cambria Math"/>
                      </w:rPr>
                    </m:ctrlPr>
                  </m:fPr>
                  <m:num>
                    <m:r>
                      <m:rPr>
                        <m:sty m:val="p"/>
                      </m:rPr>
                      <w:rPr>
                        <w:rFonts w:ascii="Cambria Math" w:hAnsi="Cambria Math"/>
                        <w:lang w:val="kk-KZ"/>
                      </w:rPr>
                      <m:t xml:space="preserve">2 × </m:t>
                    </m:r>
                    <m:r>
                      <w:rPr>
                        <w:rFonts w:ascii="Cambria Math" w:hAnsi="Cambria Math"/>
                        <w:lang w:val="kk-KZ"/>
                      </w:rPr>
                      <m:t>Precision</m:t>
                    </m:r>
                    <m:r>
                      <m:rPr>
                        <m:sty m:val="p"/>
                      </m:rPr>
                      <w:rPr>
                        <w:rFonts w:ascii="Cambria Math" w:hAnsi="Cambria Math"/>
                        <w:lang w:val="kk-KZ"/>
                      </w:rPr>
                      <m:t xml:space="preserve"> × </m:t>
                    </m:r>
                    <m:r>
                      <w:rPr>
                        <w:rFonts w:ascii="Cambria Math" w:hAnsi="Cambria Math"/>
                        <w:lang w:val="kk-KZ"/>
                      </w:rPr>
                      <m:t>Recall</m:t>
                    </m:r>
                  </m:num>
                  <m:den>
                    <m:r>
                      <w:rPr>
                        <w:rFonts w:ascii="Cambria Math" w:hAnsi="Cambria Math"/>
                        <w:lang w:val="kk-KZ"/>
                      </w:rPr>
                      <m:t>Precision</m:t>
                    </m:r>
                    <m:r>
                      <m:rPr>
                        <m:sty m:val="p"/>
                      </m:rPr>
                      <w:rPr>
                        <w:rFonts w:ascii="Cambria Math" w:hAnsi="Cambria Math"/>
                        <w:lang w:val="kk-KZ"/>
                      </w:rPr>
                      <m:t xml:space="preserve"> + </m:t>
                    </m:r>
                    <m:r>
                      <w:rPr>
                        <w:rFonts w:ascii="Cambria Math" w:hAnsi="Cambria Math"/>
                        <w:lang w:val="kk-KZ"/>
                      </w:rPr>
                      <m:t>Recall</m:t>
                    </m:r>
                  </m:den>
                </m:f>
              </m:oMath>
            </m:oMathPara>
          </w:p>
          <w:p w14:paraId="000001D4" w14:textId="0C183C5D" w:rsidR="00082F49" w:rsidRPr="00082F49" w:rsidRDefault="00082F49" w:rsidP="00E83A7F">
            <w:pPr>
              <w:widowControl w:val="0"/>
              <w:ind w:left="2160" w:firstLine="0"/>
              <w:jc w:val="center"/>
              <w:rPr>
                <w:lang w:val="kk-KZ"/>
              </w:rPr>
            </w:pPr>
          </w:p>
        </w:tc>
        <w:tc>
          <w:tcPr>
            <w:tcW w:w="1767" w:type="dxa"/>
            <w:tcMar>
              <w:top w:w="0" w:type="dxa"/>
              <w:left w:w="0" w:type="dxa"/>
              <w:bottom w:w="0" w:type="dxa"/>
              <w:right w:w="0" w:type="dxa"/>
            </w:tcMar>
            <w:vAlign w:val="center"/>
          </w:tcPr>
          <w:p w14:paraId="000001D5" w14:textId="001001D5" w:rsidR="00CA2435" w:rsidRPr="00082F49" w:rsidRDefault="00E458C7" w:rsidP="00E83A7F">
            <w:pPr>
              <w:widowControl w:val="0"/>
              <w:ind w:firstLine="0"/>
              <w:jc w:val="right"/>
            </w:pPr>
            <w:r w:rsidRPr="00082F49">
              <w:t>(2.10)</w:t>
            </w:r>
          </w:p>
        </w:tc>
      </w:tr>
    </w:tbl>
    <w:p w14:paraId="000001D6" w14:textId="001001D6" w:rsidR="00CA2435" w:rsidRPr="00E1682A" w:rsidRDefault="00E458C7" w:rsidP="00E83A7F">
      <w:pPr>
        <w:pStyle w:val="FinalBody"/>
        <w:widowControl w:val="0"/>
        <w:rPr>
          <w:lang w:val="ru-RU"/>
        </w:rPr>
      </w:pPr>
      <w:r w:rsidRPr="00082F49">
        <w:rPr>
          <w:lang w:val="ru-RU"/>
        </w:rPr>
        <w:t xml:space="preserve">Эти метрики также использовались в исходных экспериментах на </w:t>
      </w:r>
      <w:r w:rsidRPr="00082F49">
        <w:t>Elliptic</w:t>
      </w:r>
      <w:r w:rsidRPr="00082F49">
        <w:rPr>
          <w:lang w:val="ru-RU"/>
        </w:rPr>
        <w:t xml:space="preserve"> и других исследованиях [26].</w:t>
      </w:r>
      <w:r w:rsidRPr="00082F49">
        <w:rPr>
          <w:lang w:val="ru-KZ"/>
        </w:rPr>
        <w:t xml:space="preserve"> Ошибки модели по-разному влияют на </w:t>
      </w:r>
      <w:r w:rsidRPr="00082F49">
        <w:rPr>
          <w:lang w:val="ru-RU"/>
        </w:rPr>
        <w:t xml:space="preserve">результаты </w:t>
      </w:r>
      <w:r w:rsidRPr="00082F49">
        <w:rPr>
          <w:lang w:val="ru-KZ"/>
        </w:rPr>
        <w:t>анализ</w:t>
      </w:r>
      <w:r w:rsidRPr="00082F49">
        <w:rPr>
          <w:lang w:val="ru-RU"/>
        </w:rPr>
        <w:t>а</w:t>
      </w:r>
      <w:r w:rsidRPr="00082F49">
        <w:rPr>
          <w:lang w:val="ru-KZ"/>
        </w:rPr>
        <w:t xml:space="preserve">. </w:t>
      </w:r>
      <w:r w:rsidRPr="00082F49">
        <w:rPr>
          <w:lang w:val="ru-RU"/>
        </w:rPr>
        <w:t>Если нелегальная транзакци</w:t>
      </w:r>
      <w:r w:rsidRPr="00E1682A">
        <w:rPr>
          <w:lang w:val="ru-RU"/>
        </w:rPr>
        <w:t>я не обнаружена, она может не попасть на дальнейшую проверку. В другом случае модель принимает легальную транзакцию за нелегальную и направляет ее на дополнительный анализ, что увеличивает нагрузку на аналитиков.</w:t>
      </w:r>
    </w:p>
    <w:p w14:paraId="000001D7" w14:textId="001001D7" w:rsidR="00CA2435" w:rsidRDefault="00CA2435" w:rsidP="00E83A7F">
      <w:pPr>
        <w:pStyle w:val="ch2KazNUBody"/>
        <w:widowControl w:val="0"/>
        <w:rPr>
          <w:lang w:val="ru-KZ"/>
        </w:rPr>
      </w:pPr>
    </w:p>
    <w:p w14:paraId="000001D8" w14:textId="001001D8" w:rsidR="00CA2435" w:rsidRDefault="00CA2435" w:rsidP="00E83A7F">
      <w:pPr>
        <w:pStyle w:val="ch2KazNUBody"/>
        <w:widowControl w:val="0"/>
        <w:rPr>
          <w:lang w:val="ru-KZ"/>
        </w:rPr>
      </w:pPr>
    </w:p>
    <w:p w14:paraId="000001D9" w14:textId="536B9970" w:rsidR="00CA2435" w:rsidRPr="004E6B60" w:rsidRDefault="00E458C7" w:rsidP="002524D9">
      <w:pPr>
        <w:pStyle w:val="FinalHeading2"/>
        <w:ind w:firstLine="709"/>
        <w:rPr>
          <w:lang w:val="ru-RU"/>
        </w:rPr>
      </w:pPr>
      <w:bookmarkStart w:id="16" w:name="_Toc236275359"/>
      <w:r w:rsidRPr="001852B7">
        <w:rPr>
          <w:lang w:val="ru-KZ"/>
        </w:rPr>
        <w:t xml:space="preserve">2.3 </w:t>
      </w:r>
      <w:r w:rsidR="004E6B60" w:rsidRPr="004E6B60">
        <w:rPr>
          <w:lang w:val="ru-RU"/>
        </w:rPr>
        <w:t>Отбор признаков на основе генетического алгоритма</w:t>
      </w:r>
      <w:bookmarkEnd w:id="16"/>
    </w:p>
    <w:p w14:paraId="000001DA" w14:textId="001001DA" w:rsidR="00CA2435" w:rsidRPr="009F68E4" w:rsidRDefault="00E458C7" w:rsidP="00E83A7F">
      <w:pPr>
        <w:pStyle w:val="FinalBody"/>
        <w:widowControl w:val="0"/>
        <w:rPr>
          <w:lang w:val="ru-KZ"/>
        </w:rPr>
      </w:pPr>
      <w:r w:rsidRPr="009F68E4">
        <w:rPr>
          <w:lang w:val="ru-KZ"/>
        </w:rPr>
        <w:t>В наборах данных Elliptic и Elliptic++ много признаков, большинство из которых анонимизировано</w:t>
      </w:r>
      <w:r w:rsidRPr="009F68E4">
        <w:rPr>
          <w:lang w:val="ru-RU"/>
        </w:rPr>
        <w:t xml:space="preserve">. Из-за этого часть характеристик может дублировать уже имеющуюся информацию </w:t>
      </w:r>
      <w:r w:rsidRPr="009F68E4">
        <w:rPr>
          <w:lang w:val="ru-KZ"/>
        </w:rPr>
        <w:t>или вносить шум.</w:t>
      </w:r>
      <w:r w:rsidRPr="009F68E4">
        <w:rPr>
          <w:lang w:val="ru-RU"/>
        </w:rPr>
        <w:t xml:space="preserve"> Поэтому применяется отбор признаков, при котором сохраняются характеристики, наиболее полезные для модели.</w:t>
      </w:r>
      <w:r w:rsidRPr="009F68E4">
        <w:rPr>
          <w:lang w:val="ru-KZ"/>
        </w:rPr>
        <w:t xml:space="preserve"> Для отбора признаков используется генетический алгоритм (GA) [48].</w:t>
      </w:r>
    </w:p>
    <w:p w14:paraId="000001DB" w14:textId="001001DB" w:rsidR="00CA2435" w:rsidRPr="009F68E4" w:rsidRDefault="00E458C7" w:rsidP="00E83A7F">
      <w:pPr>
        <w:pStyle w:val="FinalBody"/>
        <w:widowControl w:val="0"/>
        <w:rPr>
          <w:lang w:val="ru-RU"/>
        </w:rPr>
      </w:pPr>
      <w:r w:rsidRPr="009F68E4">
        <w:rPr>
          <w:lang w:val="ru-RU"/>
        </w:rPr>
        <w:t xml:space="preserve">Генетический алгоритм выполняет стохастический поиск, опираясь на принципы эволюционного отбора [56, 57]. Вместо полного перебора он </w:t>
      </w:r>
      <w:r w:rsidRPr="009F68E4">
        <w:rPr>
          <w:lang w:val="ru-RU"/>
        </w:rPr>
        <w:lastRenderedPageBreak/>
        <w:t xml:space="preserve">работает с популяцией возможных решений и обновляет ее с помощью селекции, кроссовера и мутации. В задаче отбора признаков каждая особь задает собственный набор переменных. При </w:t>
      </w:r>
      <m:oMath>
        <m:r>
          <w:rPr>
            <w:rFonts w:ascii="Cambria Math" w:hAnsi="Cambria Math"/>
          </w:rPr>
          <m:t>d</m:t>
        </m:r>
      </m:oMath>
      <w:r w:rsidRPr="009F68E4">
        <w:rPr>
          <w:lang w:val="ru-RU"/>
        </w:rPr>
        <w:t xml:space="preserve"> признаках существует </w:t>
      </w:r>
      <m:oMath>
        <m:sSup>
          <m:sSupPr>
            <m:ctrlPr>
              <w:rPr>
                <w:rFonts w:ascii="Cambria Math" w:hAnsi="Cambria Math"/>
              </w:rPr>
            </m:ctrlPr>
          </m:sSupPr>
          <m:e>
            <m:r>
              <w:rPr>
                <w:rFonts w:ascii="Cambria Math" w:hAnsi="Cambria Math"/>
                <w:lang w:val="ru-RU"/>
              </w:rPr>
              <m:t>2</m:t>
            </m:r>
          </m:e>
          <m:sup>
            <m:r>
              <w:rPr>
                <w:rFonts w:ascii="Cambria Math" w:hAnsi="Cambria Math"/>
              </w:rPr>
              <m:t>d</m:t>
            </m:r>
          </m:sup>
        </m:sSup>
      </m:oMath>
      <w:r w:rsidRPr="009F68E4">
        <w:rPr>
          <w:lang w:val="ru-RU"/>
        </w:rPr>
        <w:t xml:space="preserve"> возможных подмножеств. Для </w:t>
      </w:r>
      <w:r w:rsidRPr="009F68E4">
        <w:t>Elliptic</w:t>
      </w:r>
      <w:r w:rsidRPr="009F68E4">
        <w:rPr>
          <w:lang w:val="ru-RU"/>
        </w:rPr>
        <w:t xml:space="preserve"> это </w:t>
      </w:r>
      <m:oMath>
        <m:sSup>
          <m:sSupPr>
            <m:ctrlPr>
              <w:rPr>
                <w:rFonts w:ascii="Cambria Math" w:hAnsi="Cambria Math"/>
              </w:rPr>
            </m:ctrlPr>
          </m:sSupPr>
          <m:e>
            <m:r>
              <w:rPr>
                <w:rFonts w:ascii="Cambria Math" w:hAnsi="Cambria Math"/>
                <w:lang w:val="ru-RU"/>
              </w:rPr>
              <m:t>2</m:t>
            </m:r>
          </m:e>
          <m:sup>
            <m:r>
              <w:rPr>
                <w:rFonts w:ascii="Cambria Math" w:hAnsi="Cambria Math"/>
                <w:lang w:val="ru-RU"/>
              </w:rPr>
              <m:t>166</m:t>
            </m:r>
          </m:sup>
        </m:sSup>
      </m:oMath>
      <w:r w:rsidRPr="009F68E4">
        <w:rPr>
          <w:lang w:val="ru-RU"/>
        </w:rPr>
        <w:t xml:space="preserve"> вариантов, а для </w:t>
      </w:r>
      <w:r w:rsidRPr="009F68E4">
        <w:t>Elliptic</w:t>
      </w:r>
      <w:r w:rsidRPr="009F68E4">
        <w:rPr>
          <w:lang w:val="kk-KZ"/>
        </w:rPr>
        <w:t>++</w:t>
      </w:r>
      <w:r w:rsidRPr="009F68E4">
        <w:rPr>
          <w:lang w:val="ru-RU"/>
        </w:rPr>
        <w:t xml:space="preserve"> это </w:t>
      </w:r>
      <m:oMath>
        <m:sSup>
          <m:sSupPr>
            <m:ctrlPr>
              <w:rPr>
                <w:rFonts w:ascii="Cambria Math" w:hAnsi="Cambria Math"/>
              </w:rPr>
            </m:ctrlPr>
          </m:sSupPr>
          <m:e>
            <m:r>
              <w:rPr>
                <w:rFonts w:ascii="Cambria Math" w:hAnsi="Cambria Math"/>
                <w:lang w:val="ru-RU"/>
              </w:rPr>
              <m:t>2</m:t>
            </m:r>
          </m:e>
          <m:sup>
            <m:r>
              <w:rPr>
                <w:rFonts w:ascii="Cambria Math" w:hAnsi="Cambria Math"/>
                <w:lang w:val="ru-RU"/>
              </w:rPr>
              <m:t>183</m:t>
            </m:r>
          </m:sup>
        </m:sSup>
      </m:oMath>
      <w:r w:rsidRPr="009F68E4">
        <w:rPr>
          <w:lang w:val="ru-RU"/>
        </w:rPr>
        <w:t xml:space="preserve"> вариантов. Полный перебор здесь не имеет практического смысла, поскольку каждый набор пришлось бы отдельно проверять обучением модели. В работе поиск ведется по ограниченной популяции решений, состав которой меняется от поколения к поколению.</w:t>
      </w:r>
    </w:p>
    <w:p w14:paraId="000001DC" w14:textId="001001DC" w:rsidR="00CA2435" w:rsidRDefault="00E458C7" w:rsidP="009342B4">
      <w:pPr>
        <w:pStyle w:val="FinalBody"/>
        <w:widowControl w:val="0"/>
        <w:rPr>
          <w:lang w:val="ru-RU"/>
        </w:rPr>
      </w:pPr>
      <w:r w:rsidRPr="009F68E4">
        <w:rPr>
          <w:lang w:val="ru-RU"/>
        </w:rPr>
        <w:t>Одно решение кодируется бинарной хромосомой (2.11):</w:t>
      </w:r>
    </w:p>
    <w:p w14:paraId="5A970ED9" w14:textId="77777777" w:rsidR="009342B4" w:rsidRPr="009F68E4" w:rsidRDefault="009342B4" w:rsidP="009342B4">
      <w:pPr>
        <w:pStyle w:val="FinalBody"/>
        <w:widowControl w:val="0"/>
        <w:rPr>
          <w:lang w:val="ru-RU"/>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7371"/>
        <w:gridCol w:w="1701"/>
      </w:tblGrid>
      <w:tr w:rsidR="00CA5212" w:rsidRPr="009F68E4" w14:paraId="3F025EEA" w14:textId="77777777" w:rsidTr="00DE45A1">
        <w:trPr>
          <w:cantSplit/>
          <w:trHeight w:val="193"/>
          <w:tblHeader/>
          <w:jc w:val="center"/>
        </w:trPr>
        <w:tc>
          <w:tcPr>
            <w:tcW w:w="7371" w:type="dxa"/>
            <w:tcMar>
              <w:top w:w="40" w:type="dxa"/>
              <w:left w:w="0" w:type="dxa"/>
              <w:bottom w:w="40" w:type="dxa"/>
              <w:right w:w="0" w:type="dxa"/>
            </w:tcMar>
            <w:vAlign w:val="center"/>
          </w:tcPr>
          <w:p w14:paraId="000001DD" w14:textId="001001DD" w:rsidR="00CA2435" w:rsidRPr="009F68E4" w:rsidRDefault="00E458C7" w:rsidP="00221736">
            <w:pPr>
              <w:widowControl w:val="0"/>
              <w:ind w:left="1440" w:firstLine="0"/>
              <w:jc w:val="center"/>
              <w:rPr>
                <w:i/>
                <w:lang w:val="ru-RU"/>
              </w:rPr>
            </w:pPr>
            <m:oMathPara>
              <m:oMath>
                <m:r>
                  <w:rPr>
                    <w:rFonts w:ascii="Cambria Math" w:hAnsi="Cambria Math"/>
                  </w:rPr>
                  <m:t>z=</m:t>
                </m:r>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d</m:t>
                        </m:r>
                      </m:sub>
                    </m:sSub>
                  </m:e>
                </m:d>
                <m:r>
                  <w:rPr>
                    <w:rFonts w:ascii="Cambria Math" w:hAnsi="Cambria Math"/>
                  </w:rPr>
                  <m:t>, </m:t>
                </m:r>
                <m:sSub>
                  <m:sSubPr>
                    <m:ctrlPr>
                      <w:rPr>
                        <w:rFonts w:ascii="Cambria Math" w:hAnsi="Cambria Math"/>
                        <w:i/>
                      </w:rPr>
                    </m:ctrlPr>
                  </m:sSubPr>
                  <m:e>
                    <m:r>
                      <w:rPr>
                        <w:rFonts w:ascii="Cambria Math" w:hAnsi="Cambria Math"/>
                      </w:rPr>
                      <m:t>z</m:t>
                    </m:r>
                  </m:e>
                  <m:sub>
                    <m:r>
                      <w:rPr>
                        <w:rFonts w:ascii="Cambria Math" w:hAnsi="Cambria Math"/>
                      </w:rPr>
                      <m:t>j</m:t>
                    </m:r>
                  </m:sub>
                </m:sSub>
                <m:r>
                  <w:rPr>
                    <w:rFonts w:ascii="Cambria Math" w:hAnsi="Cambria Math"/>
                  </w:rPr>
                  <m:t>∈{0,1},</m:t>
                </m:r>
              </m:oMath>
            </m:oMathPara>
          </w:p>
        </w:tc>
        <w:tc>
          <w:tcPr>
            <w:tcW w:w="1701" w:type="dxa"/>
            <w:tcMar>
              <w:top w:w="40" w:type="dxa"/>
              <w:left w:w="0" w:type="dxa"/>
              <w:bottom w:w="40" w:type="dxa"/>
              <w:right w:w="0" w:type="dxa"/>
            </w:tcMar>
            <w:vAlign w:val="center"/>
          </w:tcPr>
          <w:p w14:paraId="000001DE" w14:textId="001001DE" w:rsidR="00CA2435" w:rsidRPr="009F68E4" w:rsidRDefault="00E458C7" w:rsidP="00E83A7F">
            <w:pPr>
              <w:widowControl w:val="0"/>
              <w:ind w:firstLine="0"/>
              <w:jc w:val="right"/>
              <w:rPr>
                <w:bCs/>
              </w:rPr>
            </w:pPr>
            <w:r w:rsidRPr="009F68E4">
              <w:rPr>
                <w:bCs/>
              </w:rPr>
              <w:t>(2.11)</w:t>
            </w:r>
          </w:p>
        </w:tc>
      </w:tr>
    </w:tbl>
    <w:p w14:paraId="507FB0DC" w14:textId="77777777" w:rsidR="009342B4" w:rsidRDefault="009342B4" w:rsidP="009342B4">
      <w:pPr>
        <w:pStyle w:val="FinalBody"/>
        <w:widowControl w:val="0"/>
        <w:rPr>
          <w:lang w:val="ru-RU"/>
        </w:rPr>
      </w:pPr>
    </w:p>
    <w:p w14:paraId="000001DF" w14:textId="702181DB" w:rsidR="00CA2435" w:rsidRPr="009F68E4" w:rsidRDefault="00E458C7" w:rsidP="009342B4">
      <w:pPr>
        <w:pStyle w:val="FinalBody"/>
        <w:widowControl w:val="0"/>
        <w:rPr>
          <w:lang w:val="ru-RU"/>
        </w:rPr>
      </w:pPr>
      <w:r w:rsidRPr="009F68E4">
        <w:rPr>
          <w:lang w:val="ru-RU"/>
        </w:rPr>
        <w:t xml:space="preserve">где </w:t>
      </w:r>
      <m:oMath>
        <m:sSub>
          <m:sSubPr>
            <m:ctrlPr>
              <w:rPr>
                <w:rFonts w:ascii="Cambria Math" w:hAnsi="Cambria Math"/>
                <w:i/>
              </w:rPr>
            </m:ctrlPr>
          </m:sSubPr>
          <m:e>
            <m:r>
              <w:rPr>
                <w:rFonts w:ascii="Cambria Math" w:hAnsi="Cambria Math"/>
              </w:rPr>
              <m:t>z</m:t>
            </m:r>
          </m:e>
          <m:sub>
            <m:r>
              <w:rPr>
                <w:rFonts w:ascii="Cambria Math" w:hAnsi="Cambria Math"/>
              </w:rPr>
              <m:t>j</m:t>
            </m:r>
          </m:sub>
        </m:sSub>
      </m:oMath>
      <w:r w:rsidRPr="009F68E4">
        <w:rPr>
          <w:lang w:val="ru-RU"/>
        </w:rPr>
        <w:t xml:space="preserve"> = 1 означает, что </w:t>
      </w:r>
      <m:oMath>
        <m:r>
          <w:rPr>
            <w:rFonts w:ascii="Cambria Math" w:hAnsi="Cambria Math"/>
          </w:rPr>
          <m:t>j</m:t>
        </m:r>
        <m:r>
          <w:rPr>
            <w:rFonts w:ascii="Cambria Math" w:hAnsi="Cambria Math"/>
            <w:lang w:val="ru-RU"/>
          </w:rPr>
          <m:t>-</m:t>
        </m:r>
        <m:r>
          <w:rPr>
            <w:rFonts w:ascii="Cambria Math" w:hAnsi="Cambria Math"/>
            <w:lang w:val="kk-KZ"/>
          </w:rPr>
          <m:t>й</m:t>
        </m:r>
      </m:oMath>
      <w:r w:rsidRPr="009F68E4">
        <w:rPr>
          <w:lang w:val="ru-RU"/>
        </w:rPr>
        <w:t xml:space="preserve"> признак включен в набор, а </w:t>
      </w:r>
      <m:oMath>
        <m:sSub>
          <m:sSubPr>
            <m:ctrlPr>
              <w:rPr>
                <w:rFonts w:ascii="Cambria Math" w:hAnsi="Cambria Math"/>
                <w:i/>
              </w:rPr>
            </m:ctrlPr>
          </m:sSubPr>
          <m:e>
            <m:r>
              <w:rPr>
                <w:rFonts w:ascii="Cambria Math" w:hAnsi="Cambria Math"/>
              </w:rPr>
              <m:t>z</m:t>
            </m:r>
          </m:e>
          <m:sub>
            <m:r>
              <w:rPr>
                <w:rFonts w:ascii="Cambria Math" w:hAnsi="Cambria Math"/>
              </w:rPr>
              <m:t>j</m:t>
            </m:r>
          </m:sub>
        </m:sSub>
      </m:oMath>
      <w:r w:rsidRPr="009F68E4">
        <w:rPr>
          <w:lang w:val="ru-RU"/>
        </w:rPr>
        <w:t xml:space="preserve"> = 0 исключает его. </w:t>
      </w:r>
    </w:p>
    <w:p w14:paraId="000001E0" w14:textId="001001E0" w:rsidR="00CA2435" w:rsidRDefault="00E458C7" w:rsidP="009342B4">
      <w:pPr>
        <w:pStyle w:val="FinalBody"/>
        <w:widowControl w:val="0"/>
        <w:rPr>
          <w:lang w:val="ru-RU"/>
        </w:rPr>
      </w:pPr>
      <w:r w:rsidRPr="009F68E4">
        <w:rPr>
          <w:lang w:val="ru-RU"/>
        </w:rPr>
        <w:t xml:space="preserve">По хромосоме </w:t>
      </w:r>
      <m:oMath>
        <m:r>
          <w:rPr>
            <w:rFonts w:ascii="Cambria Math" w:hAnsi="Cambria Math"/>
          </w:rPr>
          <m:t>z</m:t>
        </m:r>
      </m:oMath>
      <w:r w:rsidRPr="009F68E4">
        <w:rPr>
          <w:lang w:val="ru-RU"/>
        </w:rPr>
        <w:t xml:space="preserve"> формируется подмножество (2.12):</w:t>
      </w:r>
    </w:p>
    <w:p w14:paraId="104E2FCB" w14:textId="77777777" w:rsidR="009342B4" w:rsidRPr="009F68E4" w:rsidRDefault="009342B4" w:rsidP="009C0AC6">
      <w:pPr>
        <w:pStyle w:val="FinalBody"/>
        <w:widowControl w:val="0"/>
        <w:spacing w:after="240"/>
        <w:rPr>
          <w:i/>
          <w:lang w:val="ru-RU"/>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7371"/>
        <w:gridCol w:w="1701"/>
      </w:tblGrid>
      <w:tr w:rsidR="00CA5212" w:rsidRPr="009F68E4" w14:paraId="628B72AD" w14:textId="77777777" w:rsidTr="00DE45A1">
        <w:trPr>
          <w:cantSplit/>
          <w:tblHeader/>
          <w:jc w:val="center"/>
        </w:trPr>
        <w:tc>
          <w:tcPr>
            <w:tcW w:w="7371" w:type="dxa"/>
            <w:tcMar>
              <w:top w:w="40" w:type="dxa"/>
              <w:left w:w="0" w:type="dxa"/>
              <w:bottom w:w="40" w:type="dxa"/>
              <w:right w:w="0" w:type="dxa"/>
            </w:tcMar>
            <w:vAlign w:val="center"/>
          </w:tcPr>
          <w:p w14:paraId="000001E1" w14:textId="001001E1" w:rsidR="00CA2435" w:rsidRPr="009F68E4" w:rsidRDefault="00E458C7" w:rsidP="00221736">
            <w:pPr>
              <w:widowControl w:val="0"/>
              <w:ind w:left="1440" w:firstLine="0"/>
              <w:jc w:val="center"/>
              <w:rPr>
                <w:i/>
                <w:iCs/>
                <w:lang w:val="ru-RU"/>
              </w:rPr>
            </w:pPr>
            <m:oMath>
              <m:r>
                <w:rPr>
                  <w:rFonts w:ascii="Cambria Math" w:hAnsi="Cambria Math"/>
                </w:rPr>
                <m:t>S</m:t>
              </m:r>
              <m:d>
                <m:dPr>
                  <m:ctrlPr>
                    <w:rPr>
                      <w:rFonts w:ascii="Cambria Math" w:hAnsi="Cambria Math"/>
                      <w:i/>
                      <w:iCs/>
                    </w:rPr>
                  </m:ctrlPr>
                </m:dPr>
                <m:e>
                  <m:r>
                    <w:rPr>
                      <w:rFonts w:ascii="Cambria Math" w:hAnsi="Cambria Math"/>
                    </w:rPr>
                    <m:t>z</m:t>
                  </m:r>
                </m:e>
              </m:d>
              <m:r>
                <w:rPr>
                  <w:rFonts w:ascii="Cambria Math" w:hAnsi="Cambria Math"/>
                </w:rPr>
                <m:t>={j∣</m:t>
              </m:r>
              <m:sSub>
                <m:sSubPr>
                  <m:ctrlPr>
                    <w:rPr>
                      <w:rFonts w:ascii="Cambria Math" w:hAnsi="Cambria Math"/>
                      <w:i/>
                      <w:iCs/>
                    </w:rPr>
                  </m:ctrlPr>
                </m:sSubPr>
                <m:e>
                  <m:r>
                    <w:rPr>
                      <w:rFonts w:ascii="Cambria Math" w:hAnsi="Cambria Math"/>
                    </w:rPr>
                    <m:t>z</m:t>
                  </m:r>
                </m:e>
                <m:sub>
                  <m:r>
                    <w:rPr>
                      <w:rFonts w:ascii="Cambria Math" w:hAnsi="Cambria Math"/>
                    </w:rPr>
                    <m:t>j</m:t>
                  </m:r>
                </m:sub>
              </m:sSub>
              <m:r>
                <w:rPr>
                  <w:rFonts w:ascii="Cambria Math" w:hAnsi="Cambria Math"/>
                </w:rPr>
                <m:t>=1}</m:t>
              </m:r>
            </m:oMath>
            <w:r w:rsidRPr="009F68E4">
              <w:rPr>
                <w:i/>
                <w:lang w:val="ru-RU"/>
              </w:rPr>
              <w:t>,</w:t>
            </w:r>
          </w:p>
        </w:tc>
        <w:tc>
          <w:tcPr>
            <w:tcW w:w="1701" w:type="dxa"/>
            <w:tcMar>
              <w:top w:w="40" w:type="dxa"/>
              <w:left w:w="0" w:type="dxa"/>
              <w:bottom w:w="40" w:type="dxa"/>
              <w:right w:w="0" w:type="dxa"/>
            </w:tcMar>
            <w:vAlign w:val="center"/>
          </w:tcPr>
          <w:p w14:paraId="000001E2" w14:textId="001001E2" w:rsidR="00CA2435" w:rsidRPr="009F68E4" w:rsidRDefault="00E458C7" w:rsidP="00E83A7F">
            <w:pPr>
              <w:widowControl w:val="0"/>
              <w:ind w:firstLine="0"/>
              <w:jc w:val="right"/>
              <w:rPr>
                <w:bCs/>
              </w:rPr>
            </w:pPr>
            <w:r w:rsidRPr="009F68E4">
              <w:rPr>
                <w:bCs/>
              </w:rPr>
              <w:t>(2.12)</w:t>
            </w:r>
          </w:p>
        </w:tc>
      </w:tr>
    </w:tbl>
    <w:p w14:paraId="76A64F6E" w14:textId="77777777" w:rsidR="009342B4" w:rsidRDefault="009342B4" w:rsidP="009342B4">
      <w:pPr>
        <w:pStyle w:val="FinalBody"/>
        <w:widowControl w:val="0"/>
        <w:rPr>
          <w:lang w:val="ru-RU"/>
        </w:rPr>
      </w:pPr>
    </w:p>
    <w:p w14:paraId="000001E3" w14:textId="228C2CFB" w:rsidR="00CA2435" w:rsidRDefault="00E458C7" w:rsidP="009342B4">
      <w:pPr>
        <w:pStyle w:val="FinalBody"/>
        <w:widowControl w:val="0"/>
        <w:spacing w:after="240"/>
        <w:rPr>
          <w:lang w:val="ru-RU"/>
        </w:rPr>
      </w:pPr>
      <w:r w:rsidRPr="009F68E4">
        <w:rPr>
          <w:lang w:val="ru-RU"/>
        </w:rPr>
        <w:t xml:space="preserve">где </w:t>
      </w:r>
      <m:oMath>
        <m:r>
          <w:rPr>
            <w:rFonts w:ascii="Cambria Math" w:hAnsi="Cambria Math"/>
          </w:rPr>
          <m:t>S</m:t>
        </m:r>
        <m:r>
          <w:rPr>
            <w:rFonts w:ascii="Cambria Math" w:hAnsi="Cambria Math"/>
            <w:lang w:val="ru-RU"/>
          </w:rPr>
          <m:t>(</m:t>
        </m:r>
        <m:r>
          <w:rPr>
            <w:rFonts w:ascii="Cambria Math" w:hAnsi="Cambria Math"/>
          </w:rPr>
          <m:t>z</m:t>
        </m:r>
        <m:r>
          <w:rPr>
            <w:rFonts w:ascii="Cambria Math" w:hAnsi="Cambria Math"/>
            <w:lang w:val="ru-RU"/>
          </w:rPr>
          <m:t>)</m:t>
        </m:r>
      </m:oMath>
      <w:r w:rsidRPr="009F68E4">
        <w:rPr>
          <w:lang w:val="ru-RU"/>
        </w:rPr>
        <w:t xml:space="preserve"> содержит индексы признаков, включенных хромосомой. Пример такого кодирования приведен на рисунке 2.6. Единица сохраняет соответствующий признак, а ноль исключает его из набора</w:t>
      </w:r>
      <w:r w:rsidRPr="008B1F5B">
        <w:rPr>
          <w:lang w:val="ru-RU"/>
        </w:rPr>
        <w:t>.</w:t>
      </w:r>
    </w:p>
    <w:p w14:paraId="000001E4" w14:textId="001001E4" w:rsidR="00CA2435" w:rsidRPr="00395D82" w:rsidRDefault="00E458C7" w:rsidP="00E83A7F">
      <w:pPr>
        <w:keepNext/>
        <w:widowControl w:val="0"/>
        <w:ind w:firstLine="0"/>
        <w:jc w:val="center"/>
        <w:rPr>
          <w:lang w:val="ru-RU"/>
        </w:rPr>
      </w:pPr>
      <w:r w:rsidRPr="001B7298">
        <w:rPr>
          <w:noProof/>
          <w:lang w:val="ru-KZ"/>
        </w:rPr>
        <w:drawing>
          <wp:inline distT="0" distB="0" distL="0" distR="0" wp14:anchorId="26142377" wp14:editId="219BFC40">
            <wp:extent cx="4675345" cy="2420384"/>
            <wp:effectExtent l="0" t="0" r="0" b="0"/>
            <wp:docPr id="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16229" cy="2441549"/>
                    </a:xfrm>
                    <a:prstGeom prst="rect">
                      <a:avLst/>
                    </a:prstGeom>
                    <a:noFill/>
                    <a:ln>
                      <a:noFill/>
                    </a:ln>
                  </pic:spPr>
                </pic:pic>
              </a:graphicData>
            </a:graphic>
          </wp:inline>
        </w:drawing>
      </w:r>
    </w:p>
    <w:p w14:paraId="000001E5" w14:textId="001001E5" w:rsidR="00CA2435" w:rsidRDefault="00E458C7" w:rsidP="00E83A7F">
      <w:pPr>
        <w:pStyle w:val="FinalFigureCaption"/>
        <w:widowControl w:val="0"/>
        <w:rPr>
          <w:lang w:val="ru-RU"/>
        </w:rPr>
      </w:pPr>
      <w:r w:rsidRPr="008E0B83">
        <w:rPr>
          <w:lang w:val="ru-RU"/>
        </w:rPr>
        <w:t>Рисунок 2.6</w:t>
      </w:r>
      <w:r>
        <w:rPr>
          <w:lang w:val="ru-RU"/>
        </w:rPr>
        <w:t xml:space="preserve"> </w:t>
      </w:r>
      <w:r w:rsidRPr="008E0B83">
        <w:rPr>
          <w:lang w:val="ru-RU"/>
        </w:rPr>
        <w:t>–</w:t>
      </w:r>
      <w:r>
        <w:rPr>
          <w:lang w:val="ru-RU"/>
        </w:rPr>
        <w:t xml:space="preserve"> </w:t>
      </w:r>
      <w:r w:rsidRPr="008E0B83">
        <w:rPr>
          <w:lang w:val="ru-RU"/>
        </w:rPr>
        <w:t>Кодирование подмножества признаков бинарной хромосомой</w:t>
      </w:r>
    </w:p>
    <w:p w14:paraId="000001E6" w14:textId="001001E6" w:rsidR="00CA2435" w:rsidRPr="005D6577" w:rsidRDefault="00E458C7" w:rsidP="00E83A7F">
      <w:pPr>
        <w:pStyle w:val="FinalBody"/>
        <w:widowControl w:val="0"/>
        <w:rPr>
          <w:lang w:val="ru-KZ"/>
        </w:rPr>
      </w:pPr>
      <w:r w:rsidRPr="00E07527">
        <w:rPr>
          <w:lang w:val="ru-RU"/>
        </w:rPr>
        <w:t xml:space="preserve">Число выбранных признаков заранее не фиксируется. Оно зависит от количества единиц в конкретной хромосоме и может меняться в ходе поиска. Для </w:t>
      </w:r>
      <w:r w:rsidRPr="00B839C7">
        <w:t>Elliptic</w:t>
      </w:r>
      <w:r w:rsidRPr="00E07527">
        <w:rPr>
          <w:lang w:val="ru-RU"/>
        </w:rPr>
        <w:t xml:space="preserve"> это оправдано тем, что семантика большинства переменных скрыта. Заранее определить, какие из них связаны с поведением транзакции, а какие повторяют уже имеющуюся информацию, нельзя. Кроме того, слабый по отдельности признак может оказаться полезным в сочетании с другими.</w:t>
      </w:r>
    </w:p>
    <w:p w14:paraId="000001E7" w14:textId="001001E7" w:rsidR="00CA2435" w:rsidRDefault="00E458C7" w:rsidP="00082F49">
      <w:pPr>
        <w:pStyle w:val="FinalBody"/>
        <w:widowControl w:val="0"/>
        <w:rPr>
          <w:lang w:val="ru-RU"/>
        </w:rPr>
      </w:pPr>
      <w:r w:rsidRPr="00D83011">
        <w:rPr>
          <w:lang w:val="ru-RU"/>
        </w:rPr>
        <w:t>Начальная популяция включала 250 случайных бинарных масок</w:t>
      </w:r>
      <w:r>
        <w:rPr>
          <w:lang w:val="ru-RU"/>
        </w:rPr>
        <w:t xml:space="preserve"> </w:t>
      </w:r>
      <w:r w:rsidRPr="000237F6">
        <w:rPr>
          <w:lang w:val="ru-RU"/>
        </w:rPr>
        <w:t>[48]</w:t>
      </w:r>
      <w:r w:rsidRPr="00D83011">
        <w:rPr>
          <w:lang w:val="ru-RU"/>
        </w:rPr>
        <w:t xml:space="preserve">. Для каждой непустой хромосомы </w:t>
      </w:r>
      <w:r>
        <w:t>Random</w:t>
      </w:r>
      <w:r w:rsidRPr="00D83011">
        <w:rPr>
          <w:lang w:val="ru-RU"/>
        </w:rPr>
        <w:t xml:space="preserve"> </w:t>
      </w:r>
      <w:r>
        <w:t>Forest</w:t>
      </w:r>
      <w:r w:rsidRPr="00D83011">
        <w:rPr>
          <w:lang w:val="ru-RU"/>
        </w:rPr>
        <w:t xml:space="preserve"> обучался на выбранных столбцах </w:t>
      </w:r>
      <w:r w:rsidRPr="00D83011">
        <w:rPr>
          <w:lang w:val="ru-RU"/>
        </w:rPr>
        <w:lastRenderedPageBreak/>
        <w:t>внутренней обучающей части, а затем проверялся на валидационной. Если маска не содержала ни одного признака, классификатор не обучался и хромосоме присваивалась нулевая пригодность</w:t>
      </w:r>
      <w:r w:rsidRPr="005911DB">
        <w:rPr>
          <w:lang w:val="ru-RU"/>
        </w:rPr>
        <w:t>:</w:t>
      </w:r>
    </w:p>
    <w:p w14:paraId="2A2990B6" w14:textId="77777777" w:rsidR="00082F49" w:rsidRPr="0083095C" w:rsidRDefault="00082F49" w:rsidP="00082F49">
      <w:pPr>
        <w:pStyle w:val="FinalBody"/>
        <w:widowControl w:val="0"/>
        <w:rPr>
          <w:lang w:val="ru-RU"/>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00"/>
        <w:gridCol w:w="7072"/>
        <w:gridCol w:w="1000"/>
      </w:tblGrid>
      <w:tr w:rsidR="00ED2738" w14:paraId="427913E0" w14:textId="77777777" w:rsidTr="00DE45A1">
        <w:trPr>
          <w:cantSplit/>
          <w:jc w:val="center"/>
        </w:trPr>
        <w:tc>
          <w:tcPr>
            <w:tcW w:w="1000" w:type="dxa"/>
            <w:tcMar>
              <w:top w:w="0" w:type="dxa"/>
              <w:left w:w="0" w:type="dxa"/>
              <w:bottom w:w="0" w:type="dxa"/>
              <w:right w:w="0" w:type="dxa"/>
            </w:tcMar>
            <w:vAlign w:val="center"/>
          </w:tcPr>
          <w:p w14:paraId="000001E8" w14:textId="001001E8" w:rsidR="00CA2435" w:rsidRPr="00A437A1" w:rsidRDefault="00CA2435" w:rsidP="00E83A7F">
            <w:pPr>
              <w:widowControl w:val="0"/>
              <w:ind w:firstLine="0"/>
              <w:jc w:val="center"/>
              <w:rPr>
                <w:lang w:val="ru-RU"/>
              </w:rPr>
            </w:pPr>
          </w:p>
        </w:tc>
        <w:tc>
          <w:tcPr>
            <w:tcW w:w="7072" w:type="dxa"/>
            <w:tcMar>
              <w:top w:w="0" w:type="dxa"/>
              <w:left w:w="0" w:type="dxa"/>
              <w:bottom w:w="0" w:type="dxa"/>
              <w:right w:w="0" w:type="dxa"/>
            </w:tcMar>
            <w:vAlign w:val="center"/>
          </w:tcPr>
          <w:p w14:paraId="000001E9" w14:textId="001001E9" w:rsidR="00CA2435" w:rsidRPr="000D5500" w:rsidRDefault="00E458C7" w:rsidP="00E83A7F">
            <w:pPr>
              <w:widowControl w:val="0"/>
              <w:ind w:firstLine="0"/>
              <w:jc w:val="center"/>
              <w:rPr>
                <w:i/>
                <w:iCs/>
                <w:lang w:val="ru-RU"/>
              </w:rPr>
            </w:pPr>
            <m:oMath>
              <m:r>
                <w:rPr>
                  <w:rFonts w:ascii="Cambria Math" w:hAnsi="Cambria Math"/>
                </w:rPr>
                <m:t>Fitness</m:t>
              </m:r>
              <m:d>
                <m:dPr>
                  <m:ctrlPr>
                    <w:rPr>
                      <w:rFonts w:ascii="Cambria Math" w:hAnsi="Cambria Math"/>
                      <w:i/>
                      <w:iCs/>
                    </w:rPr>
                  </m:ctrlPr>
                </m:dPr>
                <m:e>
                  <m:r>
                    <w:rPr>
                      <w:rFonts w:ascii="Cambria Math" w:hAnsi="Cambria Math"/>
                    </w:rPr>
                    <m:t>z</m:t>
                  </m:r>
                </m:e>
              </m:d>
              <m:r>
                <w:rPr>
                  <w:rFonts w:ascii="Cambria Math" w:hAnsi="Cambria Math"/>
                  <w:lang w:val="ru-RU"/>
                </w:rPr>
                <m:t>=</m:t>
              </m:r>
              <m:sSub>
                <m:sSubPr>
                  <m:ctrlPr>
                    <w:rPr>
                      <w:rFonts w:ascii="Cambria Math" w:hAnsi="Cambria Math"/>
                      <w:i/>
                      <w:iCs/>
                    </w:rPr>
                  </m:ctrlPr>
                </m:sSubPr>
                <m:e>
                  <m:r>
                    <w:rPr>
                      <w:rFonts w:ascii="Cambria Math" w:hAnsi="Cambria Math"/>
                    </w:rPr>
                    <m:t>F</m:t>
                  </m:r>
                  <m:r>
                    <w:rPr>
                      <w:rFonts w:ascii="Cambria Math" w:hAnsi="Cambria Math"/>
                      <w:lang w:val="ru-RU"/>
                    </w:rPr>
                    <m:t>1</m:t>
                  </m:r>
                </m:e>
                <m:sub>
                  <m:r>
                    <w:rPr>
                      <w:rFonts w:ascii="Cambria Math" w:hAnsi="Cambria Math"/>
                    </w:rPr>
                    <m:t>illicit</m:t>
                  </m:r>
                </m:sub>
              </m:sSub>
              <m:d>
                <m:dPr>
                  <m:ctrlPr>
                    <w:rPr>
                      <w:rFonts w:ascii="Cambria Math" w:hAnsi="Cambria Math"/>
                      <w:i/>
                      <w:iCs/>
                    </w:rPr>
                  </m:ctrlPr>
                </m:dPr>
                <m:e>
                  <m:sSub>
                    <m:sSubPr>
                      <m:ctrlPr>
                        <w:rPr>
                          <w:rFonts w:ascii="Cambria Math" w:hAnsi="Cambria Math"/>
                          <w:i/>
                          <w:iCs/>
                        </w:rPr>
                      </m:ctrlPr>
                    </m:sSubPr>
                    <m:e>
                      <m:r>
                        <w:rPr>
                          <w:rFonts w:ascii="Cambria Math" w:hAnsi="Cambria Math"/>
                        </w:rPr>
                        <m:t>y</m:t>
                      </m:r>
                    </m:e>
                    <m:sub>
                      <m:r>
                        <w:rPr>
                          <w:rFonts w:ascii="Cambria Math" w:hAnsi="Cambria Math"/>
                        </w:rPr>
                        <m:t>val</m:t>
                      </m:r>
                    </m:sub>
                  </m:sSub>
                  <m:r>
                    <w:rPr>
                      <w:rFonts w:ascii="Cambria Math" w:hAnsi="Cambria Math"/>
                      <w:lang w:val="ru-RU"/>
                    </w:rPr>
                    <m:t>,</m:t>
                  </m:r>
                  <m:sSub>
                    <m:sSubPr>
                      <m:ctrlPr>
                        <w:rPr>
                          <w:rFonts w:ascii="Cambria Math" w:hAnsi="Cambria Math"/>
                          <w:i/>
                          <w:iCs/>
                        </w:rPr>
                      </m:ctrlPr>
                    </m:sSubPr>
                    <m:e>
                      <m:r>
                        <w:rPr>
                          <w:rFonts w:ascii="Cambria Math" w:hAnsi="Cambria Math"/>
                          <w:lang w:val="ru-RU"/>
                        </w:rPr>
                        <m:t>ŷ</m:t>
                      </m:r>
                    </m:e>
                    <m:sub>
                      <m:r>
                        <w:rPr>
                          <w:rFonts w:ascii="Cambria Math" w:hAnsi="Cambria Math"/>
                        </w:rPr>
                        <m:t>val</m:t>
                      </m:r>
                    </m:sub>
                  </m:sSub>
                  <m:d>
                    <m:dPr>
                      <m:ctrlPr>
                        <w:rPr>
                          <w:rFonts w:ascii="Cambria Math" w:hAnsi="Cambria Math"/>
                          <w:i/>
                          <w:iCs/>
                        </w:rPr>
                      </m:ctrlPr>
                    </m:dPr>
                    <m:e>
                      <m:r>
                        <w:rPr>
                          <w:rFonts w:ascii="Cambria Math" w:hAnsi="Cambria Math"/>
                        </w:rPr>
                        <m:t>z</m:t>
                      </m:r>
                    </m:e>
                  </m:d>
                </m:e>
              </m:d>
            </m:oMath>
            <w:r>
              <w:rPr>
                <w:i/>
                <w:iCs/>
                <w:lang w:val="ru-RU"/>
              </w:rPr>
              <w:t>,</w:t>
            </w:r>
          </w:p>
        </w:tc>
        <w:tc>
          <w:tcPr>
            <w:tcW w:w="1000" w:type="dxa"/>
            <w:tcMar>
              <w:top w:w="0" w:type="dxa"/>
              <w:left w:w="0" w:type="dxa"/>
              <w:bottom w:w="0" w:type="dxa"/>
              <w:right w:w="0" w:type="dxa"/>
            </w:tcMar>
            <w:vAlign w:val="center"/>
          </w:tcPr>
          <w:p w14:paraId="000001EA" w14:textId="001001EA" w:rsidR="00CA2435" w:rsidRDefault="00E458C7" w:rsidP="00E83A7F">
            <w:pPr>
              <w:widowControl w:val="0"/>
              <w:ind w:firstLine="0"/>
              <w:jc w:val="right"/>
            </w:pPr>
            <w:r>
              <w:t>(2.13)</w:t>
            </w:r>
          </w:p>
        </w:tc>
      </w:tr>
    </w:tbl>
    <w:p w14:paraId="6ADE1EB8" w14:textId="77777777" w:rsidR="00082F49" w:rsidRDefault="00082F49" w:rsidP="00082F49">
      <w:pPr>
        <w:pStyle w:val="FinalBody"/>
        <w:widowControl w:val="0"/>
        <w:rPr>
          <w:lang w:val="ru-RU"/>
        </w:rPr>
      </w:pPr>
    </w:p>
    <w:p w14:paraId="000001EB" w14:textId="0C77CC1D" w:rsidR="00CA2435" w:rsidRPr="005F2354" w:rsidRDefault="00E458C7" w:rsidP="00082F49">
      <w:pPr>
        <w:pStyle w:val="FinalBody"/>
        <w:widowControl w:val="0"/>
        <w:rPr>
          <w:lang w:val="ru-RU"/>
        </w:rPr>
      </w:pPr>
      <w:r w:rsidRPr="00A437A1">
        <w:rPr>
          <w:lang w:val="ru-RU"/>
        </w:rPr>
        <w:t xml:space="preserve">где </w:t>
      </w:r>
      <m:oMath>
        <m:sSub>
          <m:sSubPr>
            <m:ctrlPr>
              <w:rPr>
                <w:rFonts w:ascii="Cambria Math" w:hAnsi="Cambria Math"/>
              </w:rPr>
            </m:ctrlPr>
          </m:sSubPr>
          <m:e>
            <m:r>
              <w:rPr>
                <w:rFonts w:ascii="Cambria Math" w:hAnsi="Cambria Math"/>
              </w:rPr>
              <m:t>y</m:t>
            </m:r>
          </m:e>
          <m:sub>
            <m:r>
              <w:rPr>
                <w:rFonts w:ascii="Cambria Math" w:hAnsi="Cambria Math"/>
              </w:rPr>
              <m:t>val</m:t>
            </m:r>
          </m:sub>
        </m:sSub>
      </m:oMath>
      <w:r w:rsidRPr="00A437A1">
        <w:rPr>
          <w:lang w:val="ru-RU"/>
        </w:rPr>
        <w:t xml:space="preserve"> содержит </w:t>
      </w:r>
      <w:r w:rsidRPr="00062C8E">
        <w:rPr>
          <w:lang w:val="ru-RU"/>
        </w:rPr>
        <w:t>реальные метки</w:t>
      </w:r>
      <w:r w:rsidRPr="00A437A1">
        <w:rPr>
          <w:lang w:val="ru-RU"/>
        </w:rPr>
        <w:t xml:space="preserve">, а </w:t>
      </w:r>
      <m:oMath>
        <m:sSub>
          <m:sSubPr>
            <m:ctrlPr>
              <w:rPr>
                <w:rFonts w:ascii="Cambria Math" w:hAnsi="Cambria Math"/>
              </w:rPr>
            </m:ctrlPr>
          </m:sSubPr>
          <m:e>
            <m:r>
              <w:rPr>
                <w:rFonts w:ascii="Cambria Math" w:hAnsi="Cambria Math"/>
                <w:lang w:val="ru-RU"/>
              </w:rPr>
              <m:t>ŷ</m:t>
            </m:r>
          </m:e>
          <m:sub>
            <m:r>
              <w:rPr>
                <w:rFonts w:ascii="Cambria Math" w:hAnsi="Cambria Math"/>
              </w:rPr>
              <m:t>val</m:t>
            </m:r>
          </m:sub>
        </m:sSub>
        <m:d>
          <m:dPr>
            <m:ctrlPr>
              <w:rPr>
                <w:rFonts w:ascii="Cambria Math" w:hAnsi="Cambria Math"/>
              </w:rPr>
            </m:ctrlPr>
          </m:dPr>
          <m:e>
            <m:r>
              <w:rPr>
                <w:rFonts w:ascii="Cambria Math" w:hAnsi="Cambria Math"/>
              </w:rPr>
              <m:t>z</m:t>
            </m:r>
          </m:e>
        </m:d>
      </m:oMath>
      <w:r w:rsidRPr="00A437A1">
        <w:rPr>
          <w:lang w:val="ru-RU"/>
        </w:rPr>
        <w:t xml:space="preserve"> обозначает прогноз </w:t>
      </w:r>
      <w:r>
        <w:t>Random</w:t>
      </w:r>
      <w:r w:rsidRPr="00A437A1">
        <w:rPr>
          <w:lang w:val="ru-RU"/>
        </w:rPr>
        <w:t xml:space="preserve"> </w:t>
      </w:r>
      <w:r>
        <w:t>Forest</w:t>
      </w:r>
      <w:r w:rsidRPr="00A437A1">
        <w:rPr>
          <w:lang w:val="ru-RU"/>
        </w:rPr>
        <w:t xml:space="preserve"> на признаках, выбранных хромосомой </w:t>
      </w:r>
      <m:oMath>
        <m:r>
          <w:rPr>
            <w:rFonts w:ascii="Cambria Math" w:hAnsi="Cambria Math"/>
          </w:rPr>
          <m:t>z</m:t>
        </m:r>
      </m:oMath>
      <w:r w:rsidRPr="00A437A1">
        <w:rPr>
          <w:lang w:val="ru-RU"/>
        </w:rPr>
        <w:t>. Пустой маске присваивается нулевая пригодность.</w:t>
      </w:r>
      <w:r>
        <w:rPr>
          <w:lang w:val="ru-RU"/>
        </w:rPr>
        <w:t xml:space="preserve"> </w:t>
      </w:r>
      <w:r w:rsidRPr="005F2354">
        <w:rPr>
          <w:lang w:val="ru-RU"/>
        </w:rPr>
        <w:t xml:space="preserve">Количество выбранных признаков в функцию пригодности не входило и отдельно не минимизировалось. </w:t>
      </w:r>
    </w:p>
    <w:p w14:paraId="000001EC" w14:textId="001001EC" w:rsidR="00CA2435" w:rsidRDefault="00E458C7" w:rsidP="00E83A7F">
      <w:pPr>
        <w:pStyle w:val="FinalBody"/>
        <w:widowControl w:val="0"/>
        <w:rPr>
          <w:lang w:val="ru-KZ"/>
        </w:rPr>
      </w:pPr>
      <w:r w:rsidRPr="00932A18">
        <w:rPr>
          <w:lang w:val="ru-KZ"/>
        </w:rPr>
        <w:t>Такой способ относится к об</w:t>
      </w:r>
      <w:r>
        <w:rPr>
          <w:lang w:val="ru-KZ"/>
        </w:rPr>
        <w:t>е</w:t>
      </w:r>
      <w:r w:rsidRPr="00932A18">
        <w:rPr>
          <w:lang w:val="ru-KZ"/>
        </w:rPr>
        <w:t>рточному отбору признаков [58]. Фильтрационные методы обычно оценивают переменные по одной и работают быстрее, но могут не заметить полезное взаимодействие между ними. Встроенный отбор опирается на внутренний механизм конкретной модели [28]. Здесь набор сравнивается по фактическому результату Random Forest, поэтому в оценку попадает совместное действие всех признаков маски. У этого решения есть цена: классификатор приходится обучать многократно, а найденное подмножество связано с выбранной моделью, метрикой и способом разделения данных.</w:t>
      </w:r>
    </w:p>
    <w:p w14:paraId="000001ED" w14:textId="4501408A" w:rsidR="00CA2435" w:rsidRPr="009E4E06" w:rsidRDefault="00E458C7" w:rsidP="00E83A7F">
      <w:pPr>
        <w:pStyle w:val="FinalBody"/>
        <w:widowControl w:val="0"/>
        <w:rPr>
          <w:lang w:val="ru-KZ"/>
        </w:rPr>
      </w:pPr>
      <w:r w:rsidRPr="009E4E06">
        <w:rPr>
          <w:lang w:val="ru-KZ"/>
        </w:rPr>
        <w:t xml:space="preserve">Для сравнения использовался фильтрационный метод SelectKBest. Признаки ранжировались по критерию </w:t>
      </w:r>
      <w:r w:rsidRPr="00854B5C">
        <w:rPr>
          <w:i/>
          <w:iCs/>
          <w:lang w:val="ru-KZ"/>
        </w:rPr>
        <w:t>f_classif</w:t>
      </w:r>
      <w:r w:rsidRPr="009E4E06">
        <w:rPr>
          <w:lang w:val="ru-KZ"/>
        </w:rPr>
        <w:t xml:space="preserve">, основанному на однофакторной ANOVA F-статистике и оценивающему каждый признак независимо от остальных переменных. Для Elliptic сохранялись 53 признака, а для Elliptic++ </w:t>
      </w:r>
      <w:r w:rsidRPr="008B048E">
        <w:rPr>
          <w:lang w:val="ru-KZ"/>
        </w:rPr>
        <w:t>–</w:t>
      </w:r>
      <w:r>
        <w:rPr>
          <w:lang w:val="ru-KZ"/>
        </w:rPr>
        <w:t xml:space="preserve"> </w:t>
      </w:r>
      <w:r w:rsidRPr="009E4E06">
        <w:rPr>
          <w:lang w:val="ru-KZ"/>
        </w:rPr>
        <w:t>85, то есть столько же, сколько было выбрано генетическим алгоритмом. Отбор выполнялся без использования тестовых временных срезов.</w:t>
      </w:r>
    </w:p>
    <w:p w14:paraId="000001EE" w14:textId="001001EE" w:rsidR="00CA2435" w:rsidRPr="00BE7939" w:rsidRDefault="00E458C7" w:rsidP="00E83A7F">
      <w:pPr>
        <w:pStyle w:val="FinalBody"/>
        <w:widowControl w:val="0"/>
        <w:rPr>
          <w:lang w:val="ru-RU"/>
        </w:rPr>
      </w:pPr>
      <w:r w:rsidRPr="00996807">
        <w:rPr>
          <w:lang w:val="ru-RU"/>
        </w:rPr>
        <w:t xml:space="preserve">После оценки популяции родительские </w:t>
      </w:r>
      <w:r w:rsidRPr="00D83011">
        <w:rPr>
          <w:lang w:val="ru-RU"/>
        </w:rPr>
        <w:t xml:space="preserve">хромосомы </w:t>
      </w:r>
      <w:r w:rsidRPr="00996807">
        <w:rPr>
          <w:lang w:val="ru-RU"/>
        </w:rPr>
        <w:t xml:space="preserve">выбирались турнирной селекцией. </w:t>
      </w:r>
      <w:r w:rsidRPr="00D83011">
        <w:rPr>
          <w:lang w:val="ru-RU"/>
        </w:rPr>
        <w:t xml:space="preserve">В каждом турнире случайно сравнивались три маски, и преимущество получала хромосома с более высоким </w:t>
      </w:r>
      <w:r>
        <w:t>F</w:t>
      </w:r>
      <w:r w:rsidRPr="00D83011">
        <w:rPr>
          <w:lang w:val="ru-RU"/>
        </w:rPr>
        <w:t>1-</w:t>
      </w:r>
      <w:r>
        <w:t>score</w:t>
      </w:r>
      <w:r w:rsidRPr="00D83011">
        <w:rPr>
          <w:lang w:val="ru-RU"/>
        </w:rPr>
        <w:t>. Состав турниров менялся, поэтому решения с меньшей оценкой не исключались из поиска сразу и могли участвовать в последующих выборах</w:t>
      </w:r>
      <w:r>
        <w:rPr>
          <w:lang w:val="ru-RU"/>
        </w:rPr>
        <w:t>.</w:t>
      </w:r>
    </w:p>
    <w:p w14:paraId="000001EF" w14:textId="001001EF" w:rsidR="00CA2435" w:rsidRDefault="00E458C7" w:rsidP="00E83A7F">
      <w:pPr>
        <w:pStyle w:val="FinalBody"/>
        <w:widowControl w:val="0"/>
        <w:rPr>
          <w:lang w:val="ru-RU"/>
        </w:rPr>
      </w:pPr>
      <w:r w:rsidRPr="00D83011">
        <w:rPr>
          <w:lang w:val="ru-RU"/>
        </w:rPr>
        <w:t xml:space="preserve">К выбранной паре применялся двухточечный кроссовер с вероятностью 0,9. Две позиции задавали границы участка, которым обменивались родительские маски. Так в одном потомке могли соединиться, например, локальные характеристики транзакции из одного решения и агрегированные признаки окружения из другого. После кроссовера новая хромосома проходила полную оценку с повторным обучением </w:t>
      </w:r>
      <w:r>
        <w:t>Random</w:t>
      </w:r>
      <w:r w:rsidRPr="000237F6">
        <w:rPr>
          <w:lang w:val="ru-RU"/>
        </w:rPr>
        <w:t xml:space="preserve"> </w:t>
      </w:r>
      <w:r>
        <w:t>Forest</w:t>
      </w:r>
      <w:r>
        <w:rPr>
          <w:lang w:val="ru-RU"/>
        </w:rPr>
        <w:t xml:space="preserve"> </w:t>
      </w:r>
      <w:r w:rsidRPr="005B0BB7">
        <w:rPr>
          <w:lang w:val="ru-RU"/>
        </w:rPr>
        <w:t>[48]</w:t>
      </w:r>
      <w:r w:rsidRPr="000237F6">
        <w:rPr>
          <w:lang w:val="ru-RU"/>
        </w:rPr>
        <w:t>.</w:t>
      </w:r>
    </w:p>
    <w:p w14:paraId="000001F0" w14:textId="001001F0" w:rsidR="00CA2435" w:rsidRDefault="00E458C7" w:rsidP="00E83A7F">
      <w:pPr>
        <w:pStyle w:val="FinalBody"/>
        <w:widowControl w:val="0"/>
        <w:rPr>
          <w:lang w:val="ru-RU"/>
        </w:rPr>
      </w:pPr>
      <w:r w:rsidRPr="00D83011">
        <w:rPr>
          <w:lang w:val="ru-RU"/>
        </w:rPr>
        <w:t xml:space="preserve">Мутация применялась к хромосоме с вероятностью </w:t>
      </w:r>
      <w:r w:rsidRPr="00555A41">
        <w:rPr>
          <w:lang w:val="ru-RU"/>
        </w:rPr>
        <w:t>0</w:t>
      </w:r>
      <w:r w:rsidRPr="00512845">
        <w:rPr>
          <w:lang w:val="ru-RU"/>
        </w:rPr>
        <w:t>,</w:t>
      </w:r>
      <w:r w:rsidRPr="00555A41">
        <w:rPr>
          <w:lang w:val="ru-RU"/>
        </w:rPr>
        <w:t xml:space="preserve">2. </w:t>
      </w:r>
      <w:r w:rsidRPr="00D83011">
        <w:rPr>
          <w:lang w:val="ru-RU"/>
        </w:rPr>
        <w:t xml:space="preserve">Если оператор срабатывал, каждый бит инвертировался независимо с вероятностью 0,05. Переход из 0 в 1 возвращал признак в набор, а переход из 1 в 0 исключал его. </w:t>
      </w:r>
      <w:r w:rsidRPr="00BE7939">
        <w:rPr>
          <w:lang w:val="ru-RU"/>
        </w:rPr>
        <w:t xml:space="preserve">При заданной вероятности </w:t>
      </w:r>
      <w:r w:rsidRPr="00453533">
        <w:rPr>
          <w:lang w:val="ru-RU"/>
        </w:rPr>
        <w:t xml:space="preserve">мутация </w:t>
      </w:r>
      <w:r w:rsidRPr="00BE7939">
        <w:rPr>
          <w:lang w:val="ru-RU"/>
        </w:rPr>
        <w:t>обычно затрагивал</w:t>
      </w:r>
      <w:r>
        <w:rPr>
          <w:lang w:val="ru-RU"/>
        </w:rPr>
        <w:t>а</w:t>
      </w:r>
      <w:r w:rsidRPr="00BE7939">
        <w:rPr>
          <w:lang w:val="ru-RU"/>
        </w:rPr>
        <w:t xml:space="preserve"> небольшую часть маски</w:t>
      </w:r>
      <w:r>
        <w:rPr>
          <w:lang w:val="ru-RU"/>
        </w:rPr>
        <w:t xml:space="preserve"> </w:t>
      </w:r>
      <w:r w:rsidRPr="00DB590A">
        <w:rPr>
          <w:lang w:val="ru-RU"/>
        </w:rPr>
        <w:t>[48]</w:t>
      </w:r>
      <w:r w:rsidRPr="00D83011">
        <w:rPr>
          <w:lang w:val="ru-RU"/>
        </w:rPr>
        <w:t>.</w:t>
      </w:r>
    </w:p>
    <w:p w14:paraId="000001F1" w14:textId="001001F1" w:rsidR="00CA2435" w:rsidRDefault="00E458C7" w:rsidP="00423E4E">
      <w:pPr>
        <w:pStyle w:val="FinalBody"/>
        <w:widowControl w:val="0"/>
        <w:spacing w:after="240"/>
        <w:rPr>
          <w:lang w:val="ru-RU"/>
        </w:rPr>
      </w:pPr>
      <w:r w:rsidRPr="00D83011">
        <w:rPr>
          <w:lang w:val="ru-RU"/>
        </w:rPr>
        <w:t>Селекция, двухточечный кроссовер, побитовая мутация</w:t>
      </w:r>
      <w:r>
        <w:rPr>
          <w:lang w:val="ru-RU"/>
        </w:rPr>
        <w:t>, а также</w:t>
      </w:r>
      <w:r w:rsidRPr="00D83011">
        <w:rPr>
          <w:lang w:val="ru-RU"/>
        </w:rPr>
        <w:t xml:space="preserve"> повторная оценка </w:t>
      </w:r>
      <w:r w:rsidRPr="00EC7408">
        <w:rPr>
          <w:lang w:val="ru-RU"/>
        </w:rPr>
        <w:t xml:space="preserve">формировали </w:t>
      </w:r>
      <w:r w:rsidRPr="00D83011">
        <w:rPr>
          <w:lang w:val="ru-RU"/>
        </w:rPr>
        <w:t xml:space="preserve">одно поколение. Поиск </w:t>
      </w:r>
      <w:r>
        <w:rPr>
          <w:lang w:val="ru-RU"/>
        </w:rPr>
        <w:t>выполнялся в течение</w:t>
      </w:r>
      <w:r w:rsidRPr="00D83011">
        <w:rPr>
          <w:lang w:val="ru-RU"/>
        </w:rPr>
        <w:t xml:space="preserve"> 100 поколений</w:t>
      </w:r>
      <w:r>
        <w:rPr>
          <w:lang w:val="ru-RU"/>
        </w:rPr>
        <w:t xml:space="preserve"> </w:t>
      </w:r>
      <w:r w:rsidRPr="00DB590A">
        <w:rPr>
          <w:lang w:val="ru-RU"/>
        </w:rPr>
        <w:t>[48]</w:t>
      </w:r>
      <w:r w:rsidRPr="00D83011">
        <w:rPr>
          <w:lang w:val="ru-RU"/>
        </w:rPr>
        <w:t xml:space="preserve">. Лучшее решение сохранялось отдельно </w:t>
      </w:r>
      <w:r>
        <w:rPr>
          <w:lang w:val="ru-RU"/>
        </w:rPr>
        <w:t>на</w:t>
      </w:r>
      <w:r w:rsidRPr="00D83011">
        <w:rPr>
          <w:lang w:val="ru-RU"/>
        </w:rPr>
        <w:t xml:space="preserve"> протяжении </w:t>
      </w:r>
      <w:r>
        <w:rPr>
          <w:lang w:val="ru-RU"/>
        </w:rPr>
        <w:t xml:space="preserve">всего </w:t>
      </w:r>
      <w:r w:rsidRPr="00D83011">
        <w:rPr>
          <w:lang w:val="ru-RU"/>
        </w:rPr>
        <w:t>запуска</w:t>
      </w:r>
      <w:r>
        <w:rPr>
          <w:lang w:val="ru-RU"/>
        </w:rPr>
        <w:t>.</w:t>
      </w:r>
      <w:r w:rsidRPr="00D83011">
        <w:rPr>
          <w:lang w:val="ru-RU"/>
        </w:rPr>
        <w:t xml:space="preserve"> </w:t>
      </w:r>
      <w:r w:rsidRPr="008C2964">
        <w:rPr>
          <w:lang w:val="ru-RU"/>
        </w:rPr>
        <w:t xml:space="preserve">После каждого поколения его значение функции </w:t>
      </w:r>
      <w:r w:rsidRPr="008C2964">
        <w:rPr>
          <w:lang w:val="ru-RU"/>
        </w:rPr>
        <w:lastRenderedPageBreak/>
        <w:t>приспособленности сравнивалось с наилучшим значением, полученным ранее</w:t>
      </w:r>
      <w:r w:rsidRPr="00D83011">
        <w:rPr>
          <w:lang w:val="ru-RU"/>
        </w:rPr>
        <w:t xml:space="preserve">. Для итогового обучения </w:t>
      </w:r>
      <w:r w:rsidRPr="00BA456E">
        <w:rPr>
          <w:lang w:val="ru-RU"/>
        </w:rPr>
        <w:t xml:space="preserve">выбиралась </w:t>
      </w:r>
      <w:r w:rsidRPr="00D83011">
        <w:rPr>
          <w:lang w:val="ru-RU"/>
        </w:rPr>
        <w:t>хромосома с наибольшим F1-score за все поколения. Схема GA+Random Forest показана на рисунке 2.7.</w:t>
      </w:r>
    </w:p>
    <w:p w14:paraId="000001F2" w14:textId="001001F2" w:rsidR="00CA2435" w:rsidRDefault="00E458C7" w:rsidP="00E83A7F">
      <w:pPr>
        <w:pStyle w:val="ch2KazNUFigureCaption"/>
        <w:keepNext/>
        <w:keepLines w:val="0"/>
        <w:widowControl w:val="0"/>
        <w:rPr>
          <w:lang w:val="ru-RU"/>
        </w:rPr>
      </w:pPr>
      <w:r w:rsidRPr="002C5A57">
        <w:rPr>
          <w:noProof/>
          <w:lang w:val="ru-KZ"/>
        </w:rPr>
        <w:drawing>
          <wp:inline distT="0" distB="0" distL="0" distR="0" wp14:anchorId="691D2A9B" wp14:editId="7D5D4B31">
            <wp:extent cx="5950866" cy="4464028"/>
            <wp:effectExtent l="0" t="0" r="0" b="0"/>
            <wp:docPr id="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50866" cy="4464028"/>
                    </a:xfrm>
                    <a:prstGeom prst="rect">
                      <a:avLst/>
                    </a:prstGeom>
                    <a:noFill/>
                    <a:ln>
                      <a:noFill/>
                    </a:ln>
                  </pic:spPr>
                </pic:pic>
              </a:graphicData>
            </a:graphic>
          </wp:inline>
        </w:drawing>
      </w:r>
    </w:p>
    <w:p w14:paraId="000001F3" w14:textId="40B2BA22" w:rsidR="00CA2435" w:rsidRPr="00674035" w:rsidRDefault="00E458C7" w:rsidP="00E83A7F">
      <w:pPr>
        <w:pStyle w:val="FinalFigureCaption"/>
        <w:widowControl w:val="0"/>
        <w:rPr>
          <w:lang w:val="ru-RU"/>
        </w:rPr>
      </w:pPr>
      <w:r w:rsidRPr="008E0B83">
        <w:rPr>
          <w:lang w:val="ru-RU"/>
        </w:rPr>
        <w:t xml:space="preserve">Рисунок 2.7 – </w:t>
      </w:r>
      <w:r w:rsidRPr="00674035">
        <w:rPr>
          <w:lang w:val="ru-RU"/>
        </w:rPr>
        <w:t xml:space="preserve">Схема </w:t>
      </w:r>
      <w:r w:rsidR="0081521D">
        <w:rPr>
          <w:lang w:val="ru-KZ"/>
        </w:rPr>
        <w:t>предложенного</w:t>
      </w:r>
      <w:r w:rsidR="0081521D" w:rsidRPr="000415B1">
        <w:rPr>
          <w:lang w:val="ru-KZ"/>
        </w:rPr>
        <w:t xml:space="preserve"> </w:t>
      </w:r>
      <w:r w:rsidRPr="00674035">
        <w:rPr>
          <w:lang w:val="ru-RU"/>
        </w:rPr>
        <w:t>метода отбора признаков и классификации</w:t>
      </w:r>
    </w:p>
    <w:p w14:paraId="000001F4" w14:textId="001001F4" w:rsidR="00CA2435" w:rsidRDefault="00E458C7" w:rsidP="00E83A7F">
      <w:pPr>
        <w:pStyle w:val="FinalBody"/>
        <w:widowControl w:val="0"/>
        <w:rPr>
          <w:lang w:val="ru-RU"/>
        </w:rPr>
      </w:pPr>
      <w:r w:rsidRPr="00024348">
        <w:rPr>
          <w:lang w:val="ru-RU"/>
        </w:rPr>
        <w:t xml:space="preserve">Параметры итогового запуска подбирались </w:t>
      </w:r>
      <w:r w:rsidRPr="00431135">
        <w:rPr>
          <w:lang w:val="ru-RU"/>
        </w:rPr>
        <w:t>эмпирическим пут</w:t>
      </w:r>
      <w:r>
        <w:rPr>
          <w:lang w:val="ru-RU"/>
        </w:rPr>
        <w:t>е</w:t>
      </w:r>
      <w:r w:rsidRPr="00431135">
        <w:rPr>
          <w:lang w:val="ru-RU"/>
        </w:rPr>
        <w:t xml:space="preserve">м. </w:t>
      </w:r>
      <w:r w:rsidRPr="00024348">
        <w:rPr>
          <w:lang w:val="ru-RU"/>
        </w:rPr>
        <w:t xml:space="preserve">Использованная конфигурация </w:t>
      </w:r>
      <w:r w:rsidRPr="00341AAE">
        <w:rPr>
          <w:lang w:val="ru-RU"/>
        </w:rPr>
        <w:t xml:space="preserve">приведена </w:t>
      </w:r>
      <w:r w:rsidRPr="00024348">
        <w:rPr>
          <w:lang w:val="ru-RU"/>
        </w:rPr>
        <w:t>в таблице 2.3.</w:t>
      </w:r>
    </w:p>
    <w:p w14:paraId="000001F5" w14:textId="001001F5" w:rsidR="00CA2435" w:rsidRPr="003A7878" w:rsidRDefault="00E458C7" w:rsidP="002368D3">
      <w:pPr>
        <w:pStyle w:val="FinalTableCaption"/>
        <w:widowControl w:val="0"/>
        <w:spacing w:after="0"/>
        <w:rPr>
          <w:lang w:val="ru-RU"/>
        </w:rPr>
      </w:pPr>
      <w:r w:rsidRPr="003A7878">
        <w:rPr>
          <w:lang w:val="ru-RU"/>
        </w:rPr>
        <w:t>Таблица 2.3 – Конфигурация генетического алгоритма отбора признаков</w:t>
      </w:r>
    </w:p>
    <w:tbl>
      <w:tblPr>
        <w:tblStyle w:val="ch2TableGrid"/>
        <w:tblW w:w="5000" w:type="pct"/>
        <w:jc w:val="center"/>
        <w:tblBorders>
          <w:bottom w:val="none" w:sz="0" w:space="0" w:color="auto"/>
        </w:tblBorders>
        <w:tblLook w:val="04A0" w:firstRow="1" w:lastRow="0" w:firstColumn="1" w:lastColumn="0" w:noHBand="0" w:noVBand="1"/>
      </w:tblPr>
      <w:tblGrid>
        <w:gridCol w:w="2587"/>
        <w:gridCol w:w="3429"/>
        <w:gridCol w:w="3782"/>
      </w:tblGrid>
      <w:tr w:rsidR="008E6428" w:rsidRPr="000D5500" w14:paraId="4DF17ADC" w14:textId="77777777" w:rsidTr="00965577">
        <w:trPr>
          <w:trHeight w:val="283"/>
          <w:jc w:val="center"/>
        </w:trPr>
        <w:tc>
          <w:tcPr>
            <w:tcW w:w="1320" w:type="pct"/>
            <w:tcMar>
              <w:top w:w="60" w:type="dxa"/>
              <w:left w:w="80" w:type="dxa"/>
              <w:bottom w:w="60" w:type="dxa"/>
              <w:right w:w="80" w:type="dxa"/>
            </w:tcMar>
            <w:vAlign w:val="center"/>
          </w:tcPr>
          <w:p w14:paraId="000001F6" w14:textId="001001F6" w:rsidR="00CA2435" w:rsidRPr="000D5500" w:rsidRDefault="00E458C7" w:rsidP="00E83A7F">
            <w:pPr>
              <w:pStyle w:val="ch2KazNUTableText"/>
              <w:widowControl w:val="0"/>
              <w:jc w:val="center"/>
              <w:rPr>
                <w:sz w:val="28"/>
                <w:szCs w:val="28"/>
              </w:rPr>
            </w:pPr>
            <w:r w:rsidRPr="000D5500">
              <w:rPr>
                <w:sz w:val="28"/>
                <w:szCs w:val="28"/>
              </w:rPr>
              <w:t>Параметр</w:t>
            </w:r>
          </w:p>
        </w:tc>
        <w:tc>
          <w:tcPr>
            <w:tcW w:w="1750" w:type="pct"/>
            <w:tcMar>
              <w:top w:w="60" w:type="dxa"/>
              <w:left w:w="80" w:type="dxa"/>
              <w:bottom w:w="60" w:type="dxa"/>
              <w:right w:w="80" w:type="dxa"/>
            </w:tcMar>
            <w:vAlign w:val="center"/>
          </w:tcPr>
          <w:p w14:paraId="000001F7" w14:textId="001001F7" w:rsidR="00CA2435" w:rsidRPr="000D5500" w:rsidRDefault="00E458C7" w:rsidP="00E83A7F">
            <w:pPr>
              <w:pStyle w:val="ch2KazNUTableText"/>
              <w:widowControl w:val="0"/>
              <w:jc w:val="center"/>
              <w:rPr>
                <w:sz w:val="28"/>
                <w:szCs w:val="28"/>
              </w:rPr>
            </w:pPr>
            <w:r w:rsidRPr="000D5500">
              <w:rPr>
                <w:sz w:val="28"/>
                <w:szCs w:val="28"/>
              </w:rPr>
              <w:t>Значение</w:t>
            </w:r>
          </w:p>
        </w:tc>
        <w:tc>
          <w:tcPr>
            <w:tcW w:w="1930" w:type="pct"/>
            <w:tcMar>
              <w:top w:w="60" w:type="dxa"/>
              <w:left w:w="80" w:type="dxa"/>
              <w:bottom w:w="60" w:type="dxa"/>
              <w:right w:w="80" w:type="dxa"/>
            </w:tcMar>
            <w:vAlign w:val="center"/>
          </w:tcPr>
          <w:p w14:paraId="000001F8" w14:textId="001001F8" w:rsidR="00CA2435" w:rsidRPr="000D5500" w:rsidRDefault="00E458C7" w:rsidP="00E83A7F">
            <w:pPr>
              <w:pStyle w:val="ch2KazNUTableText"/>
              <w:widowControl w:val="0"/>
              <w:jc w:val="center"/>
              <w:rPr>
                <w:sz w:val="28"/>
                <w:szCs w:val="28"/>
              </w:rPr>
            </w:pPr>
            <w:r w:rsidRPr="000D5500">
              <w:rPr>
                <w:sz w:val="28"/>
                <w:szCs w:val="28"/>
              </w:rPr>
              <w:t>Назначение</w:t>
            </w:r>
          </w:p>
        </w:tc>
      </w:tr>
      <w:tr w:rsidR="008E6428" w:rsidRPr="004B6C56" w14:paraId="70D68250" w14:textId="77777777" w:rsidTr="00965577">
        <w:trPr>
          <w:trHeight w:val="283"/>
          <w:jc w:val="center"/>
        </w:trPr>
        <w:tc>
          <w:tcPr>
            <w:tcW w:w="1320" w:type="pct"/>
            <w:tcMar>
              <w:top w:w="60" w:type="dxa"/>
              <w:left w:w="80" w:type="dxa"/>
              <w:bottom w:w="60" w:type="dxa"/>
              <w:right w:w="80" w:type="dxa"/>
            </w:tcMar>
            <w:vAlign w:val="center"/>
          </w:tcPr>
          <w:p w14:paraId="000001F9" w14:textId="001001F9" w:rsidR="00CA2435" w:rsidRPr="000D5500" w:rsidRDefault="00E458C7" w:rsidP="00E83A7F">
            <w:pPr>
              <w:pStyle w:val="ch2KazNUTableText"/>
              <w:widowControl w:val="0"/>
              <w:rPr>
                <w:sz w:val="28"/>
                <w:szCs w:val="28"/>
              </w:rPr>
            </w:pPr>
            <w:r w:rsidRPr="000D5500">
              <w:rPr>
                <w:sz w:val="28"/>
                <w:szCs w:val="28"/>
              </w:rPr>
              <w:t>Кодировка особи</w:t>
            </w:r>
          </w:p>
        </w:tc>
        <w:tc>
          <w:tcPr>
            <w:tcW w:w="1750" w:type="pct"/>
            <w:tcMar>
              <w:top w:w="60" w:type="dxa"/>
              <w:left w:w="80" w:type="dxa"/>
              <w:bottom w:w="60" w:type="dxa"/>
              <w:right w:w="80" w:type="dxa"/>
            </w:tcMar>
            <w:vAlign w:val="center"/>
          </w:tcPr>
          <w:p w14:paraId="000001FA" w14:textId="001001FA" w:rsidR="00CA2435" w:rsidRPr="000D5500" w:rsidRDefault="00E458C7" w:rsidP="00E83A7F">
            <w:pPr>
              <w:pStyle w:val="ch2KazNUTableText"/>
              <w:widowControl w:val="0"/>
              <w:rPr>
                <w:sz w:val="28"/>
                <w:szCs w:val="28"/>
              </w:rPr>
            </w:pPr>
            <w:r w:rsidRPr="000D5500">
              <w:rPr>
                <w:sz w:val="28"/>
                <w:szCs w:val="28"/>
              </w:rPr>
              <w:t>бинарная маска</w:t>
            </w:r>
          </w:p>
        </w:tc>
        <w:tc>
          <w:tcPr>
            <w:tcW w:w="1930" w:type="pct"/>
            <w:tcMar>
              <w:top w:w="60" w:type="dxa"/>
              <w:left w:w="80" w:type="dxa"/>
              <w:bottom w:w="60" w:type="dxa"/>
              <w:right w:w="80" w:type="dxa"/>
            </w:tcMar>
            <w:vAlign w:val="center"/>
          </w:tcPr>
          <w:p w14:paraId="000001FB" w14:textId="001001FB" w:rsidR="00CA2435" w:rsidRPr="000D5500" w:rsidRDefault="00E458C7" w:rsidP="00E83A7F">
            <w:pPr>
              <w:pStyle w:val="ch2KazNUTableText"/>
              <w:widowControl w:val="0"/>
              <w:rPr>
                <w:sz w:val="28"/>
                <w:szCs w:val="28"/>
                <w:lang w:val="ru-RU"/>
              </w:rPr>
            </w:pPr>
            <w:r w:rsidRPr="000D5500">
              <w:rPr>
                <w:sz w:val="28"/>
                <w:szCs w:val="28"/>
                <w:lang w:val="ru-RU"/>
              </w:rPr>
              <w:t>включение или исключение каждого признака</w:t>
            </w:r>
          </w:p>
        </w:tc>
      </w:tr>
      <w:tr w:rsidR="008E6428" w:rsidRPr="004B6C56" w14:paraId="401E56DA" w14:textId="77777777" w:rsidTr="00965577">
        <w:trPr>
          <w:trHeight w:val="283"/>
          <w:jc w:val="center"/>
        </w:trPr>
        <w:tc>
          <w:tcPr>
            <w:tcW w:w="1320" w:type="pct"/>
            <w:tcMar>
              <w:top w:w="60" w:type="dxa"/>
              <w:left w:w="80" w:type="dxa"/>
              <w:bottom w:w="60" w:type="dxa"/>
              <w:right w:w="80" w:type="dxa"/>
            </w:tcMar>
            <w:vAlign w:val="center"/>
          </w:tcPr>
          <w:p w14:paraId="000001FC" w14:textId="001001FC" w:rsidR="00CA2435" w:rsidRPr="000D5500" w:rsidRDefault="00E458C7" w:rsidP="00E83A7F">
            <w:pPr>
              <w:pStyle w:val="ch2KazNUTableText"/>
              <w:widowControl w:val="0"/>
              <w:rPr>
                <w:sz w:val="28"/>
                <w:szCs w:val="28"/>
              </w:rPr>
            </w:pPr>
            <w:r w:rsidRPr="000D5500">
              <w:rPr>
                <w:sz w:val="28"/>
                <w:szCs w:val="28"/>
              </w:rPr>
              <w:t>Оценочная модель</w:t>
            </w:r>
          </w:p>
        </w:tc>
        <w:tc>
          <w:tcPr>
            <w:tcW w:w="1750" w:type="pct"/>
            <w:tcMar>
              <w:top w:w="60" w:type="dxa"/>
              <w:left w:w="80" w:type="dxa"/>
              <w:bottom w:w="60" w:type="dxa"/>
              <w:right w:w="80" w:type="dxa"/>
            </w:tcMar>
            <w:vAlign w:val="center"/>
          </w:tcPr>
          <w:p w14:paraId="000001FD" w14:textId="001001FD" w:rsidR="00CA2435" w:rsidRPr="000143B5" w:rsidRDefault="00E458C7" w:rsidP="00E83A7F">
            <w:pPr>
              <w:pStyle w:val="ch2KazNUTableText"/>
              <w:widowControl w:val="0"/>
              <w:rPr>
                <w:sz w:val="28"/>
                <w:szCs w:val="28"/>
              </w:rPr>
            </w:pPr>
            <w:r w:rsidRPr="000D5500">
              <w:rPr>
                <w:sz w:val="28"/>
                <w:szCs w:val="28"/>
              </w:rPr>
              <w:t>Random</w:t>
            </w:r>
            <w:r w:rsidRPr="000143B5">
              <w:rPr>
                <w:sz w:val="28"/>
                <w:szCs w:val="28"/>
              </w:rPr>
              <w:t xml:space="preserve"> </w:t>
            </w:r>
            <w:r w:rsidRPr="000D5500">
              <w:rPr>
                <w:sz w:val="28"/>
                <w:szCs w:val="28"/>
              </w:rPr>
              <w:t>Forest</w:t>
            </w:r>
            <w:r w:rsidRPr="000143B5">
              <w:rPr>
                <w:sz w:val="28"/>
                <w:szCs w:val="28"/>
              </w:rPr>
              <w:t xml:space="preserve">, 100 </w:t>
            </w:r>
            <w:r w:rsidRPr="00AC0DC1">
              <w:rPr>
                <w:sz w:val="28"/>
                <w:szCs w:val="28"/>
                <w:lang w:val="ru-RU"/>
              </w:rPr>
              <w:t>деревьев</w:t>
            </w:r>
            <w:r w:rsidRPr="000143B5">
              <w:rPr>
                <w:sz w:val="28"/>
                <w:szCs w:val="28"/>
              </w:rPr>
              <w:t xml:space="preserve">, max_features </w:t>
            </w:r>
            <w:r w:rsidRPr="00C212AD">
              <w:rPr>
                <w:sz w:val="28"/>
                <w:szCs w:val="28"/>
              </w:rPr>
              <w:t>=</w:t>
            </w:r>
            <w:r w:rsidRPr="000143B5">
              <w:rPr>
                <w:sz w:val="28"/>
                <w:szCs w:val="28"/>
              </w:rPr>
              <w:t xml:space="preserve"> "sqrt"</w:t>
            </w:r>
          </w:p>
        </w:tc>
        <w:tc>
          <w:tcPr>
            <w:tcW w:w="1930" w:type="pct"/>
            <w:tcMar>
              <w:top w:w="60" w:type="dxa"/>
              <w:left w:w="80" w:type="dxa"/>
              <w:bottom w:w="60" w:type="dxa"/>
              <w:right w:w="80" w:type="dxa"/>
            </w:tcMar>
            <w:vAlign w:val="center"/>
          </w:tcPr>
          <w:p w14:paraId="000001FE" w14:textId="001001FE" w:rsidR="00CA2435" w:rsidRPr="000D5500" w:rsidRDefault="00E458C7" w:rsidP="00E83A7F">
            <w:pPr>
              <w:pStyle w:val="ch2KazNUTableText"/>
              <w:widowControl w:val="0"/>
              <w:rPr>
                <w:sz w:val="28"/>
                <w:szCs w:val="28"/>
                <w:lang w:val="ru-RU"/>
              </w:rPr>
            </w:pPr>
            <w:r w:rsidRPr="000D5500">
              <w:rPr>
                <w:sz w:val="28"/>
                <w:szCs w:val="28"/>
                <w:lang w:val="ru-RU"/>
              </w:rPr>
              <w:t xml:space="preserve">оценка маски по </w:t>
            </w:r>
            <w:r w:rsidRPr="000D5500">
              <w:rPr>
                <w:sz w:val="28"/>
                <w:szCs w:val="28"/>
              </w:rPr>
              <w:t>F</w:t>
            </w:r>
            <w:r w:rsidRPr="000D5500">
              <w:rPr>
                <w:sz w:val="28"/>
                <w:szCs w:val="28"/>
                <w:lang w:val="ru-RU"/>
              </w:rPr>
              <w:t>1-</w:t>
            </w:r>
            <w:r w:rsidRPr="000D5500">
              <w:rPr>
                <w:sz w:val="28"/>
                <w:szCs w:val="28"/>
              </w:rPr>
              <w:t>score</w:t>
            </w:r>
            <w:r w:rsidRPr="000D5500">
              <w:rPr>
                <w:sz w:val="28"/>
                <w:szCs w:val="28"/>
                <w:lang w:val="ru-RU"/>
              </w:rPr>
              <w:t xml:space="preserve"> класса </w:t>
            </w:r>
            <w:r w:rsidRPr="000D5500">
              <w:rPr>
                <w:sz w:val="28"/>
                <w:szCs w:val="28"/>
              </w:rPr>
              <w:t>illicit</w:t>
            </w:r>
          </w:p>
        </w:tc>
      </w:tr>
      <w:tr w:rsidR="008E6428" w:rsidRPr="004B6C56" w14:paraId="1E5C4020" w14:textId="77777777" w:rsidTr="00965577">
        <w:trPr>
          <w:trHeight w:val="283"/>
          <w:jc w:val="center"/>
        </w:trPr>
        <w:tc>
          <w:tcPr>
            <w:tcW w:w="1320" w:type="pct"/>
            <w:tcMar>
              <w:top w:w="60" w:type="dxa"/>
              <w:left w:w="80" w:type="dxa"/>
              <w:bottom w:w="60" w:type="dxa"/>
              <w:right w:w="80" w:type="dxa"/>
            </w:tcMar>
            <w:vAlign w:val="center"/>
          </w:tcPr>
          <w:p w14:paraId="000001FF" w14:textId="001001FF" w:rsidR="00CA2435" w:rsidRPr="000D5500" w:rsidRDefault="00E458C7" w:rsidP="00E83A7F">
            <w:pPr>
              <w:pStyle w:val="ch2KazNUTableText"/>
              <w:widowControl w:val="0"/>
              <w:rPr>
                <w:sz w:val="28"/>
                <w:szCs w:val="28"/>
              </w:rPr>
            </w:pPr>
            <w:r w:rsidRPr="000D5500">
              <w:rPr>
                <w:sz w:val="28"/>
                <w:szCs w:val="28"/>
              </w:rPr>
              <w:t>Размер популяции</w:t>
            </w:r>
          </w:p>
        </w:tc>
        <w:tc>
          <w:tcPr>
            <w:tcW w:w="1750" w:type="pct"/>
            <w:tcMar>
              <w:top w:w="60" w:type="dxa"/>
              <w:left w:w="80" w:type="dxa"/>
              <w:bottom w:w="60" w:type="dxa"/>
              <w:right w:w="80" w:type="dxa"/>
            </w:tcMar>
            <w:vAlign w:val="center"/>
          </w:tcPr>
          <w:p w14:paraId="00000200" w14:textId="00100200" w:rsidR="00CA2435" w:rsidRPr="000D5500" w:rsidRDefault="00E458C7" w:rsidP="00E83A7F">
            <w:pPr>
              <w:pStyle w:val="ch2KazNUTableText"/>
              <w:widowControl w:val="0"/>
              <w:rPr>
                <w:sz w:val="28"/>
                <w:szCs w:val="28"/>
              </w:rPr>
            </w:pPr>
            <w:r w:rsidRPr="000D5500">
              <w:rPr>
                <w:sz w:val="28"/>
                <w:szCs w:val="28"/>
              </w:rPr>
              <w:t>250</w:t>
            </w:r>
          </w:p>
        </w:tc>
        <w:tc>
          <w:tcPr>
            <w:tcW w:w="1930" w:type="pct"/>
            <w:tcMar>
              <w:top w:w="60" w:type="dxa"/>
              <w:left w:w="80" w:type="dxa"/>
              <w:bottom w:w="60" w:type="dxa"/>
              <w:right w:w="80" w:type="dxa"/>
            </w:tcMar>
            <w:vAlign w:val="center"/>
          </w:tcPr>
          <w:p w14:paraId="00000201" w14:textId="00100201" w:rsidR="00CA2435" w:rsidRPr="000D5500" w:rsidRDefault="00E458C7" w:rsidP="00E83A7F">
            <w:pPr>
              <w:pStyle w:val="ch2KazNUTableText"/>
              <w:widowControl w:val="0"/>
              <w:rPr>
                <w:sz w:val="28"/>
                <w:szCs w:val="28"/>
                <w:lang w:val="ru-RU"/>
              </w:rPr>
            </w:pPr>
            <w:r w:rsidRPr="000D5500">
              <w:rPr>
                <w:sz w:val="28"/>
                <w:szCs w:val="28"/>
                <w:lang w:val="ru-RU"/>
              </w:rPr>
              <w:t>число хромосом в одном поколении</w:t>
            </w:r>
          </w:p>
        </w:tc>
      </w:tr>
      <w:tr w:rsidR="008E6428" w:rsidRPr="000D5500" w14:paraId="6E3BCF37" w14:textId="77777777" w:rsidTr="00965577">
        <w:trPr>
          <w:trHeight w:val="283"/>
          <w:jc w:val="center"/>
        </w:trPr>
        <w:tc>
          <w:tcPr>
            <w:tcW w:w="1320" w:type="pct"/>
            <w:tcMar>
              <w:top w:w="60" w:type="dxa"/>
              <w:left w:w="80" w:type="dxa"/>
              <w:bottom w:w="60" w:type="dxa"/>
              <w:right w:w="80" w:type="dxa"/>
            </w:tcMar>
            <w:vAlign w:val="center"/>
          </w:tcPr>
          <w:p w14:paraId="00000202" w14:textId="00100202" w:rsidR="00CA2435" w:rsidRPr="000D5500" w:rsidRDefault="00E458C7" w:rsidP="00E83A7F">
            <w:pPr>
              <w:pStyle w:val="ch2KazNUTableText"/>
              <w:widowControl w:val="0"/>
              <w:rPr>
                <w:sz w:val="28"/>
                <w:szCs w:val="28"/>
              </w:rPr>
            </w:pPr>
            <w:r w:rsidRPr="000D5500">
              <w:rPr>
                <w:sz w:val="28"/>
                <w:szCs w:val="28"/>
              </w:rPr>
              <w:t>Число поколений</w:t>
            </w:r>
          </w:p>
        </w:tc>
        <w:tc>
          <w:tcPr>
            <w:tcW w:w="1750" w:type="pct"/>
            <w:tcMar>
              <w:top w:w="60" w:type="dxa"/>
              <w:left w:w="80" w:type="dxa"/>
              <w:bottom w:w="60" w:type="dxa"/>
              <w:right w:w="80" w:type="dxa"/>
            </w:tcMar>
            <w:vAlign w:val="center"/>
          </w:tcPr>
          <w:p w14:paraId="00000203" w14:textId="00100203" w:rsidR="00CA2435" w:rsidRPr="000D5500" w:rsidRDefault="00E458C7" w:rsidP="00E83A7F">
            <w:pPr>
              <w:pStyle w:val="ch2KazNUTableText"/>
              <w:widowControl w:val="0"/>
              <w:rPr>
                <w:sz w:val="28"/>
                <w:szCs w:val="28"/>
              </w:rPr>
            </w:pPr>
            <w:r w:rsidRPr="000D5500">
              <w:rPr>
                <w:sz w:val="28"/>
                <w:szCs w:val="28"/>
              </w:rPr>
              <w:t>100</w:t>
            </w:r>
          </w:p>
        </w:tc>
        <w:tc>
          <w:tcPr>
            <w:tcW w:w="1930" w:type="pct"/>
            <w:tcMar>
              <w:top w:w="60" w:type="dxa"/>
              <w:left w:w="80" w:type="dxa"/>
              <w:bottom w:w="60" w:type="dxa"/>
              <w:right w:w="80" w:type="dxa"/>
            </w:tcMar>
            <w:vAlign w:val="center"/>
          </w:tcPr>
          <w:p w14:paraId="00000204" w14:textId="00100204" w:rsidR="00CA2435" w:rsidRPr="000D5500" w:rsidRDefault="00E458C7" w:rsidP="00E83A7F">
            <w:pPr>
              <w:pStyle w:val="ch2KazNUTableText"/>
              <w:widowControl w:val="0"/>
              <w:rPr>
                <w:sz w:val="28"/>
                <w:szCs w:val="28"/>
              </w:rPr>
            </w:pPr>
            <w:r w:rsidRPr="000D5500">
              <w:rPr>
                <w:sz w:val="28"/>
                <w:szCs w:val="28"/>
              </w:rPr>
              <w:t>число циклов обновления популяции</w:t>
            </w:r>
          </w:p>
        </w:tc>
      </w:tr>
      <w:tr w:rsidR="008E6428" w:rsidRPr="000D5500" w14:paraId="06564F5B" w14:textId="77777777" w:rsidTr="00965577">
        <w:trPr>
          <w:trHeight w:val="283"/>
          <w:jc w:val="center"/>
        </w:trPr>
        <w:tc>
          <w:tcPr>
            <w:tcW w:w="1320" w:type="pct"/>
            <w:tcMar>
              <w:top w:w="60" w:type="dxa"/>
              <w:left w:w="80" w:type="dxa"/>
              <w:bottom w:w="60" w:type="dxa"/>
              <w:right w:w="80" w:type="dxa"/>
            </w:tcMar>
            <w:vAlign w:val="center"/>
          </w:tcPr>
          <w:p w14:paraId="00000205" w14:textId="00100205" w:rsidR="00CA2435" w:rsidRPr="000D5500" w:rsidRDefault="00E458C7" w:rsidP="00E83A7F">
            <w:pPr>
              <w:pStyle w:val="ch2KazNUTableText"/>
              <w:widowControl w:val="0"/>
              <w:rPr>
                <w:sz w:val="28"/>
                <w:szCs w:val="28"/>
              </w:rPr>
            </w:pPr>
            <w:r w:rsidRPr="000D5500">
              <w:rPr>
                <w:sz w:val="28"/>
                <w:szCs w:val="28"/>
              </w:rPr>
              <w:t>Селекция</w:t>
            </w:r>
          </w:p>
        </w:tc>
        <w:tc>
          <w:tcPr>
            <w:tcW w:w="1750" w:type="pct"/>
            <w:tcMar>
              <w:top w:w="60" w:type="dxa"/>
              <w:left w:w="80" w:type="dxa"/>
              <w:bottom w:w="60" w:type="dxa"/>
              <w:right w:w="80" w:type="dxa"/>
            </w:tcMar>
            <w:vAlign w:val="center"/>
          </w:tcPr>
          <w:p w14:paraId="00000206" w14:textId="00100206" w:rsidR="00CA2435" w:rsidRPr="000D5500" w:rsidRDefault="00E458C7" w:rsidP="00E83A7F">
            <w:pPr>
              <w:pStyle w:val="ch2KazNUTableText"/>
              <w:widowControl w:val="0"/>
              <w:rPr>
                <w:sz w:val="28"/>
                <w:szCs w:val="28"/>
              </w:rPr>
            </w:pPr>
            <w:r w:rsidRPr="000D5500">
              <w:rPr>
                <w:sz w:val="28"/>
                <w:szCs w:val="28"/>
              </w:rPr>
              <w:t>турнирная</w:t>
            </w:r>
          </w:p>
        </w:tc>
        <w:tc>
          <w:tcPr>
            <w:tcW w:w="1930" w:type="pct"/>
            <w:tcMar>
              <w:top w:w="60" w:type="dxa"/>
              <w:left w:w="80" w:type="dxa"/>
              <w:bottom w:w="60" w:type="dxa"/>
              <w:right w:w="80" w:type="dxa"/>
            </w:tcMar>
            <w:vAlign w:val="center"/>
          </w:tcPr>
          <w:p w14:paraId="00000207" w14:textId="00100207" w:rsidR="00CA2435" w:rsidRPr="000D5500" w:rsidRDefault="00E458C7" w:rsidP="00E83A7F">
            <w:pPr>
              <w:pStyle w:val="ch2KazNUTableText"/>
              <w:widowControl w:val="0"/>
              <w:rPr>
                <w:sz w:val="28"/>
                <w:szCs w:val="28"/>
              </w:rPr>
            </w:pPr>
            <w:r w:rsidRPr="000D5500">
              <w:rPr>
                <w:sz w:val="28"/>
                <w:szCs w:val="28"/>
              </w:rPr>
              <w:t>выбор родительских хромосом</w:t>
            </w:r>
          </w:p>
        </w:tc>
      </w:tr>
    </w:tbl>
    <w:p w14:paraId="5B265B96" w14:textId="2CB69622" w:rsidR="00CF270E" w:rsidRPr="003A7515" w:rsidRDefault="00CF270E" w:rsidP="003A7515">
      <w:pPr>
        <w:keepNext/>
        <w:ind w:firstLine="0"/>
        <w:rPr>
          <w:lang w:val="ru-RU"/>
        </w:rPr>
      </w:pPr>
      <w:r w:rsidRPr="003A7515">
        <w:rPr>
          <w:lang w:val="ru-RU"/>
        </w:rPr>
        <w:lastRenderedPageBreak/>
        <w:t>Продолжение</w:t>
      </w:r>
      <w:r w:rsidR="007249AA" w:rsidRPr="003A7515">
        <w:rPr>
          <w:lang w:val="ru-RU"/>
        </w:rPr>
        <w:t xml:space="preserve"> </w:t>
      </w:r>
      <w:r w:rsidR="003323DF" w:rsidRPr="003A7515">
        <w:rPr>
          <w:lang w:val="ru-RU"/>
        </w:rPr>
        <w:t>т</w:t>
      </w:r>
      <w:r w:rsidRPr="003A7515">
        <w:rPr>
          <w:lang w:val="ru-RU"/>
        </w:rPr>
        <w:t>аблицы 2.3</w:t>
      </w:r>
    </w:p>
    <w:tbl>
      <w:tblPr>
        <w:tblStyle w:val="ch2TableGrid"/>
        <w:tblW w:w="5000" w:type="pct"/>
        <w:jc w:val="center"/>
        <w:tblLook w:val="04A0" w:firstRow="1" w:lastRow="0" w:firstColumn="1" w:lastColumn="0" w:noHBand="0" w:noVBand="1"/>
      </w:tblPr>
      <w:tblGrid>
        <w:gridCol w:w="2587"/>
        <w:gridCol w:w="3429"/>
        <w:gridCol w:w="3782"/>
      </w:tblGrid>
      <w:tr w:rsidR="008E6428" w:rsidRPr="004B6C56" w14:paraId="21CB8529" w14:textId="77777777" w:rsidTr="00965577">
        <w:trPr>
          <w:trHeight w:val="283"/>
          <w:jc w:val="center"/>
        </w:trPr>
        <w:tc>
          <w:tcPr>
            <w:tcW w:w="1320" w:type="pct"/>
            <w:tcMar>
              <w:top w:w="60" w:type="dxa"/>
              <w:left w:w="80" w:type="dxa"/>
              <w:bottom w:w="60" w:type="dxa"/>
              <w:right w:w="80" w:type="dxa"/>
            </w:tcMar>
            <w:vAlign w:val="center"/>
          </w:tcPr>
          <w:p w14:paraId="00000208" w14:textId="00100208" w:rsidR="00CA2435" w:rsidRPr="003A7515" w:rsidRDefault="00E458C7" w:rsidP="00E83A7F">
            <w:pPr>
              <w:pStyle w:val="ch2KazNUTableText"/>
              <w:widowControl w:val="0"/>
              <w:rPr>
                <w:sz w:val="28"/>
                <w:szCs w:val="28"/>
                <w:lang w:val="ru-RU"/>
              </w:rPr>
            </w:pPr>
            <w:r w:rsidRPr="003A7515">
              <w:rPr>
                <w:sz w:val="28"/>
                <w:szCs w:val="28"/>
                <w:lang w:val="ru-RU"/>
              </w:rPr>
              <w:t>Размер турнира</w:t>
            </w:r>
          </w:p>
        </w:tc>
        <w:tc>
          <w:tcPr>
            <w:tcW w:w="1750" w:type="pct"/>
            <w:tcMar>
              <w:top w:w="60" w:type="dxa"/>
              <w:left w:w="80" w:type="dxa"/>
              <w:bottom w:w="60" w:type="dxa"/>
              <w:right w:w="80" w:type="dxa"/>
            </w:tcMar>
            <w:vAlign w:val="center"/>
          </w:tcPr>
          <w:p w14:paraId="00000209" w14:textId="00100209" w:rsidR="00CA2435" w:rsidRPr="003A7515" w:rsidRDefault="00E458C7" w:rsidP="00E83A7F">
            <w:pPr>
              <w:pStyle w:val="ch2KazNUTableText"/>
              <w:widowControl w:val="0"/>
              <w:rPr>
                <w:sz w:val="28"/>
                <w:szCs w:val="28"/>
                <w:lang w:val="ru-RU"/>
              </w:rPr>
            </w:pPr>
            <w:r w:rsidRPr="003A7515">
              <w:rPr>
                <w:sz w:val="28"/>
                <w:szCs w:val="28"/>
                <w:lang w:val="ru-RU"/>
              </w:rPr>
              <w:t>3</w:t>
            </w:r>
          </w:p>
        </w:tc>
        <w:tc>
          <w:tcPr>
            <w:tcW w:w="1930" w:type="pct"/>
            <w:tcMar>
              <w:top w:w="60" w:type="dxa"/>
              <w:left w:w="80" w:type="dxa"/>
              <w:bottom w:w="60" w:type="dxa"/>
              <w:right w:w="80" w:type="dxa"/>
            </w:tcMar>
            <w:vAlign w:val="center"/>
          </w:tcPr>
          <w:p w14:paraId="0000020A" w14:textId="0010020A" w:rsidR="00CA2435" w:rsidRPr="003A7515" w:rsidRDefault="00E458C7" w:rsidP="00E83A7F">
            <w:pPr>
              <w:pStyle w:val="ch2KazNUTableText"/>
              <w:widowControl w:val="0"/>
              <w:rPr>
                <w:sz w:val="28"/>
                <w:szCs w:val="28"/>
                <w:lang w:val="ru-RU"/>
              </w:rPr>
            </w:pPr>
            <w:r w:rsidRPr="003A7515">
              <w:rPr>
                <w:sz w:val="28"/>
                <w:szCs w:val="28"/>
                <w:lang w:val="ru-RU"/>
              </w:rPr>
              <w:t>число масок, сравниваемых при одном выборе</w:t>
            </w:r>
          </w:p>
        </w:tc>
      </w:tr>
      <w:tr w:rsidR="008E6428" w:rsidRPr="004B6C56" w14:paraId="481DE62E" w14:textId="77777777" w:rsidTr="00965577">
        <w:trPr>
          <w:trHeight w:val="283"/>
          <w:jc w:val="center"/>
        </w:trPr>
        <w:tc>
          <w:tcPr>
            <w:tcW w:w="1320" w:type="pct"/>
            <w:tcMar>
              <w:top w:w="60" w:type="dxa"/>
              <w:left w:w="80" w:type="dxa"/>
              <w:bottom w:w="60" w:type="dxa"/>
              <w:right w:w="80" w:type="dxa"/>
            </w:tcMar>
            <w:vAlign w:val="center"/>
          </w:tcPr>
          <w:p w14:paraId="0000020C" w14:textId="0010020C" w:rsidR="00CA2435" w:rsidRPr="003A7515" w:rsidRDefault="00E458C7" w:rsidP="00E83A7F">
            <w:pPr>
              <w:pStyle w:val="ch2KazNUTableText"/>
              <w:widowControl w:val="0"/>
              <w:rPr>
                <w:sz w:val="28"/>
                <w:szCs w:val="28"/>
                <w:lang w:val="ru-RU"/>
              </w:rPr>
            </w:pPr>
            <w:r w:rsidRPr="003A7515">
              <w:rPr>
                <w:sz w:val="28"/>
                <w:szCs w:val="28"/>
                <w:lang w:val="ru-RU"/>
              </w:rPr>
              <w:t>Кроссовер</w:t>
            </w:r>
          </w:p>
        </w:tc>
        <w:tc>
          <w:tcPr>
            <w:tcW w:w="1750" w:type="pct"/>
            <w:tcMar>
              <w:top w:w="60" w:type="dxa"/>
              <w:left w:w="80" w:type="dxa"/>
              <w:bottom w:w="60" w:type="dxa"/>
              <w:right w:w="80" w:type="dxa"/>
            </w:tcMar>
            <w:vAlign w:val="center"/>
          </w:tcPr>
          <w:p w14:paraId="0000020D" w14:textId="0010020D" w:rsidR="00CA2435" w:rsidRPr="003A7515" w:rsidRDefault="00E458C7" w:rsidP="00E83A7F">
            <w:pPr>
              <w:pStyle w:val="ch2KazNUTableText"/>
              <w:widowControl w:val="0"/>
              <w:rPr>
                <w:sz w:val="28"/>
                <w:szCs w:val="28"/>
                <w:lang w:val="ru-RU"/>
              </w:rPr>
            </w:pPr>
            <w:r w:rsidRPr="003A7515">
              <w:rPr>
                <w:sz w:val="28"/>
                <w:szCs w:val="28"/>
                <w:lang w:val="ru-RU"/>
              </w:rPr>
              <w:t>двухточечный</w:t>
            </w:r>
          </w:p>
        </w:tc>
        <w:tc>
          <w:tcPr>
            <w:tcW w:w="1930" w:type="pct"/>
            <w:tcMar>
              <w:top w:w="60" w:type="dxa"/>
              <w:left w:w="80" w:type="dxa"/>
              <w:bottom w:w="60" w:type="dxa"/>
              <w:right w:w="80" w:type="dxa"/>
            </w:tcMar>
            <w:vAlign w:val="center"/>
          </w:tcPr>
          <w:p w14:paraId="0000020E" w14:textId="0010020E" w:rsidR="00CA2435" w:rsidRPr="003A7515" w:rsidRDefault="00E458C7" w:rsidP="00E83A7F">
            <w:pPr>
              <w:pStyle w:val="ch2KazNUTableText"/>
              <w:widowControl w:val="0"/>
              <w:rPr>
                <w:sz w:val="28"/>
                <w:szCs w:val="28"/>
                <w:lang w:val="ru-RU"/>
              </w:rPr>
            </w:pPr>
            <w:r w:rsidRPr="003A7515">
              <w:rPr>
                <w:sz w:val="28"/>
                <w:szCs w:val="28"/>
                <w:lang w:val="ru-RU"/>
              </w:rPr>
              <w:t>обмен участком между родительскими масками</w:t>
            </w:r>
          </w:p>
        </w:tc>
      </w:tr>
      <w:tr w:rsidR="008E6428" w:rsidRPr="004B6C56" w14:paraId="75041FEB" w14:textId="77777777" w:rsidTr="00965577">
        <w:trPr>
          <w:trHeight w:val="283"/>
          <w:jc w:val="center"/>
        </w:trPr>
        <w:tc>
          <w:tcPr>
            <w:tcW w:w="1320" w:type="pct"/>
            <w:tcMar>
              <w:top w:w="60" w:type="dxa"/>
              <w:left w:w="80" w:type="dxa"/>
              <w:bottom w:w="60" w:type="dxa"/>
              <w:right w:w="80" w:type="dxa"/>
            </w:tcMar>
            <w:vAlign w:val="center"/>
          </w:tcPr>
          <w:p w14:paraId="0000020F" w14:textId="0010020F" w:rsidR="00CA2435" w:rsidRPr="003A7515" w:rsidRDefault="00E458C7" w:rsidP="00E83A7F">
            <w:pPr>
              <w:pStyle w:val="ch2KazNUTableText"/>
              <w:widowControl w:val="0"/>
              <w:rPr>
                <w:sz w:val="28"/>
                <w:szCs w:val="28"/>
                <w:lang w:val="ru-RU"/>
              </w:rPr>
            </w:pPr>
            <w:r w:rsidRPr="003A7515">
              <w:rPr>
                <w:sz w:val="28"/>
                <w:szCs w:val="28"/>
                <w:lang w:val="ru-RU"/>
              </w:rPr>
              <w:t>Вероятность кроссовера</w:t>
            </w:r>
          </w:p>
        </w:tc>
        <w:tc>
          <w:tcPr>
            <w:tcW w:w="1750" w:type="pct"/>
            <w:tcMar>
              <w:top w:w="60" w:type="dxa"/>
              <w:left w:w="80" w:type="dxa"/>
              <w:bottom w:w="60" w:type="dxa"/>
              <w:right w:w="80" w:type="dxa"/>
            </w:tcMar>
            <w:vAlign w:val="center"/>
          </w:tcPr>
          <w:p w14:paraId="00000210" w14:textId="00100210" w:rsidR="00CA2435" w:rsidRPr="003A7515" w:rsidRDefault="00E458C7" w:rsidP="00E83A7F">
            <w:pPr>
              <w:pStyle w:val="ch2KazNUTableText"/>
              <w:widowControl w:val="0"/>
              <w:rPr>
                <w:sz w:val="28"/>
                <w:szCs w:val="28"/>
                <w:lang w:val="ru-RU"/>
              </w:rPr>
            </w:pPr>
            <w:r w:rsidRPr="003A7515">
              <w:rPr>
                <w:sz w:val="28"/>
                <w:szCs w:val="28"/>
                <w:lang w:val="ru-RU"/>
              </w:rPr>
              <w:t>0,9</w:t>
            </w:r>
          </w:p>
        </w:tc>
        <w:tc>
          <w:tcPr>
            <w:tcW w:w="1930" w:type="pct"/>
            <w:tcMar>
              <w:top w:w="60" w:type="dxa"/>
              <w:left w:w="80" w:type="dxa"/>
              <w:bottom w:w="60" w:type="dxa"/>
              <w:right w:w="80" w:type="dxa"/>
            </w:tcMar>
            <w:vAlign w:val="center"/>
          </w:tcPr>
          <w:p w14:paraId="00000211" w14:textId="00100211" w:rsidR="00CA2435" w:rsidRPr="003A7515" w:rsidRDefault="00E458C7" w:rsidP="00E83A7F">
            <w:pPr>
              <w:pStyle w:val="ch2KazNUTableText"/>
              <w:widowControl w:val="0"/>
              <w:rPr>
                <w:sz w:val="28"/>
                <w:szCs w:val="28"/>
                <w:lang w:val="ru-RU"/>
              </w:rPr>
            </w:pPr>
            <w:r w:rsidRPr="003A7515">
              <w:rPr>
                <w:sz w:val="28"/>
                <w:szCs w:val="28"/>
                <w:lang w:val="ru-RU"/>
              </w:rPr>
              <w:t>вероятность применения оператора к родительской паре</w:t>
            </w:r>
          </w:p>
        </w:tc>
      </w:tr>
      <w:tr w:rsidR="008E6428" w:rsidRPr="004B6C56" w14:paraId="7A4446C8" w14:textId="77777777" w:rsidTr="00965577">
        <w:trPr>
          <w:trHeight w:val="283"/>
          <w:jc w:val="center"/>
        </w:trPr>
        <w:tc>
          <w:tcPr>
            <w:tcW w:w="1320" w:type="pct"/>
            <w:tcMar>
              <w:top w:w="60" w:type="dxa"/>
              <w:left w:w="80" w:type="dxa"/>
              <w:bottom w:w="60" w:type="dxa"/>
              <w:right w:w="80" w:type="dxa"/>
            </w:tcMar>
            <w:vAlign w:val="center"/>
          </w:tcPr>
          <w:p w14:paraId="00000212" w14:textId="00100212" w:rsidR="00CA2435" w:rsidRPr="003A7515" w:rsidRDefault="00E458C7" w:rsidP="00E83A7F">
            <w:pPr>
              <w:pStyle w:val="ch2KazNUTableText"/>
              <w:widowControl w:val="0"/>
              <w:rPr>
                <w:sz w:val="28"/>
                <w:szCs w:val="28"/>
                <w:lang w:val="ru-RU"/>
              </w:rPr>
            </w:pPr>
            <w:r w:rsidRPr="003A7515">
              <w:rPr>
                <w:sz w:val="28"/>
                <w:szCs w:val="28"/>
                <w:lang w:val="ru-RU"/>
              </w:rPr>
              <w:t>Мутация</w:t>
            </w:r>
          </w:p>
        </w:tc>
        <w:tc>
          <w:tcPr>
            <w:tcW w:w="1750" w:type="pct"/>
            <w:tcMar>
              <w:top w:w="60" w:type="dxa"/>
              <w:left w:w="80" w:type="dxa"/>
              <w:bottom w:w="60" w:type="dxa"/>
              <w:right w:w="80" w:type="dxa"/>
            </w:tcMar>
            <w:vAlign w:val="center"/>
          </w:tcPr>
          <w:p w14:paraId="00000213" w14:textId="00100213" w:rsidR="00CA2435" w:rsidRPr="003A7515" w:rsidRDefault="00E458C7" w:rsidP="00E83A7F">
            <w:pPr>
              <w:pStyle w:val="ch2KazNUTableText"/>
              <w:widowControl w:val="0"/>
              <w:rPr>
                <w:sz w:val="28"/>
                <w:szCs w:val="28"/>
                <w:lang w:val="ru-RU"/>
              </w:rPr>
            </w:pPr>
            <w:r w:rsidRPr="003A7515">
              <w:rPr>
                <w:sz w:val="28"/>
                <w:szCs w:val="28"/>
                <w:lang w:val="ru-RU"/>
              </w:rPr>
              <w:t>побитовая инверсия</w:t>
            </w:r>
          </w:p>
        </w:tc>
        <w:tc>
          <w:tcPr>
            <w:tcW w:w="1930" w:type="pct"/>
            <w:tcMar>
              <w:top w:w="60" w:type="dxa"/>
              <w:left w:w="80" w:type="dxa"/>
              <w:bottom w:w="60" w:type="dxa"/>
              <w:right w:w="80" w:type="dxa"/>
            </w:tcMar>
            <w:vAlign w:val="center"/>
          </w:tcPr>
          <w:p w14:paraId="00000214" w14:textId="00100214" w:rsidR="00CA2435" w:rsidRPr="003A7515" w:rsidRDefault="00E458C7" w:rsidP="00E83A7F">
            <w:pPr>
              <w:pStyle w:val="ch2KazNUTableText"/>
              <w:widowControl w:val="0"/>
              <w:rPr>
                <w:sz w:val="28"/>
                <w:szCs w:val="28"/>
                <w:lang w:val="ru-RU"/>
              </w:rPr>
            </w:pPr>
            <w:r w:rsidRPr="003A7515">
              <w:rPr>
                <w:sz w:val="28"/>
                <w:szCs w:val="28"/>
                <w:lang w:val="ru-RU"/>
              </w:rPr>
              <w:t>изменение отдельных позиций бинарной маски</w:t>
            </w:r>
          </w:p>
        </w:tc>
      </w:tr>
      <w:tr w:rsidR="008E6428" w:rsidRPr="004B6C56" w14:paraId="3E0B7B3A" w14:textId="77777777" w:rsidTr="00965577">
        <w:trPr>
          <w:trHeight w:val="283"/>
          <w:jc w:val="center"/>
        </w:trPr>
        <w:tc>
          <w:tcPr>
            <w:tcW w:w="1320" w:type="pct"/>
            <w:tcMar>
              <w:top w:w="60" w:type="dxa"/>
              <w:left w:w="80" w:type="dxa"/>
              <w:bottom w:w="60" w:type="dxa"/>
              <w:right w:w="80" w:type="dxa"/>
            </w:tcMar>
            <w:vAlign w:val="center"/>
          </w:tcPr>
          <w:p w14:paraId="00000215" w14:textId="00100215" w:rsidR="00CA2435" w:rsidRPr="003A7515" w:rsidRDefault="00E458C7" w:rsidP="00E83A7F">
            <w:pPr>
              <w:pStyle w:val="ch2KazNUTableText"/>
              <w:widowControl w:val="0"/>
              <w:rPr>
                <w:sz w:val="28"/>
                <w:szCs w:val="28"/>
                <w:lang w:val="ru-RU"/>
              </w:rPr>
            </w:pPr>
            <w:r w:rsidRPr="003A7515">
              <w:rPr>
                <w:sz w:val="28"/>
                <w:szCs w:val="28"/>
                <w:lang w:val="ru-RU"/>
              </w:rPr>
              <w:t>Вероятность мутации хромосомы</w:t>
            </w:r>
          </w:p>
        </w:tc>
        <w:tc>
          <w:tcPr>
            <w:tcW w:w="1750" w:type="pct"/>
            <w:tcMar>
              <w:top w:w="60" w:type="dxa"/>
              <w:left w:w="80" w:type="dxa"/>
              <w:bottom w:w="60" w:type="dxa"/>
              <w:right w:w="80" w:type="dxa"/>
            </w:tcMar>
            <w:vAlign w:val="center"/>
          </w:tcPr>
          <w:p w14:paraId="00000216" w14:textId="00100216" w:rsidR="00CA2435" w:rsidRPr="003A7515" w:rsidRDefault="00E458C7" w:rsidP="00E83A7F">
            <w:pPr>
              <w:pStyle w:val="ch2KazNUTableText"/>
              <w:widowControl w:val="0"/>
              <w:rPr>
                <w:sz w:val="28"/>
                <w:szCs w:val="28"/>
                <w:lang w:val="ru-RU"/>
              </w:rPr>
            </w:pPr>
            <w:r w:rsidRPr="003A7515">
              <w:rPr>
                <w:sz w:val="28"/>
                <w:szCs w:val="28"/>
                <w:lang w:val="ru-RU"/>
              </w:rPr>
              <w:t>0,2</w:t>
            </w:r>
          </w:p>
        </w:tc>
        <w:tc>
          <w:tcPr>
            <w:tcW w:w="1930" w:type="pct"/>
            <w:tcMar>
              <w:top w:w="60" w:type="dxa"/>
              <w:left w:w="80" w:type="dxa"/>
              <w:bottom w:w="60" w:type="dxa"/>
              <w:right w:w="80" w:type="dxa"/>
            </w:tcMar>
            <w:vAlign w:val="center"/>
          </w:tcPr>
          <w:p w14:paraId="00000217" w14:textId="00100217" w:rsidR="00CA2435" w:rsidRPr="003A7515" w:rsidRDefault="00E458C7" w:rsidP="00E83A7F">
            <w:pPr>
              <w:pStyle w:val="ch2KazNUTableText"/>
              <w:widowControl w:val="0"/>
              <w:rPr>
                <w:sz w:val="28"/>
                <w:szCs w:val="28"/>
                <w:lang w:val="ru-RU"/>
              </w:rPr>
            </w:pPr>
            <w:r w:rsidRPr="003A7515">
              <w:rPr>
                <w:sz w:val="28"/>
                <w:szCs w:val="28"/>
                <w:lang w:val="ru-RU"/>
              </w:rPr>
              <w:t>вероятность применения оператора к особи</w:t>
            </w:r>
          </w:p>
        </w:tc>
      </w:tr>
      <w:tr w:rsidR="008E6428" w:rsidRPr="004B6C56" w14:paraId="737F1831" w14:textId="77777777" w:rsidTr="00965577">
        <w:trPr>
          <w:trHeight w:val="283"/>
          <w:jc w:val="center"/>
        </w:trPr>
        <w:tc>
          <w:tcPr>
            <w:tcW w:w="1320" w:type="pct"/>
            <w:tcMar>
              <w:top w:w="60" w:type="dxa"/>
              <w:left w:w="80" w:type="dxa"/>
              <w:bottom w:w="60" w:type="dxa"/>
              <w:right w:w="80" w:type="dxa"/>
            </w:tcMar>
            <w:vAlign w:val="center"/>
          </w:tcPr>
          <w:p w14:paraId="00000218" w14:textId="00100218" w:rsidR="00CA2435" w:rsidRPr="003A7515" w:rsidRDefault="00E458C7" w:rsidP="00E83A7F">
            <w:pPr>
              <w:pStyle w:val="ch2KazNUTableText"/>
              <w:widowControl w:val="0"/>
              <w:rPr>
                <w:sz w:val="28"/>
                <w:szCs w:val="28"/>
                <w:lang w:val="ru-RU"/>
              </w:rPr>
            </w:pPr>
            <w:r w:rsidRPr="003A7515">
              <w:rPr>
                <w:sz w:val="28"/>
                <w:szCs w:val="28"/>
                <w:lang w:val="ru-RU"/>
              </w:rPr>
              <w:t>Вероятность изменения бита</w:t>
            </w:r>
          </w:p>
        </w:tc>
        <w:tc>
          <w:tcPr>
            <w:tcW w:w="1750" w:type="pct"/>
            <w:tcMar>
              <w:top w:w="60" w:type="dxa"/>
              <w:left w:w="80" w:type="dxa"/>
              <w:bottom w:w="60" w:type="dxa"/>
              <w:right w:w="80" w:type="dxa"/>
            </w:tcMar>
            <w:vAlign w:val="center"/>
          </w:tcPr>
          <w:p w14:paraId="00000219" w14:textId="00100219" w:rsidR="00CA2435" w:rsidRPr="003A7515" w:rsidRDefault="00E458C7" w:rsidP="00E83A7F">
            <w:pPr>
              <w:pStyle w:val="ch2KazNUTableText"/>
              <w:widowControl w:val="0"/>
              <w:rPr>
                <w:sz w:val="28"/>
                <w:szCs w:val="28"/>
                <w:lang w:val="ru-RU"/>
              </w:rPr>
            </w:pPr>
            <w:r w:rsidRPr="003A7515">
              <w:rPr>
                <w:sz w:val="28"/>
                <w:szCs w:val="28"/>
                <w:lang w:val="ru-RU"/>
              </w:rPr>
              <w:t>0,05</w:t>
            </w:r>
          </w:p>
        </w:tc>
        <w:tc>
          <w:tcPr>
            <w:tcW w:w="1930" w:type="pct"/>
            <w:tcMar>
              <w:top w:w="60" w:type="dxa"/>
              <w:left w:w="80" w:type="dxa"/>
              <w:bottom w:w="60" w:type="dxa"/>
              <w:right w:w="80" w:type="dxa"/>
            </w:tcMar>
            <w:vAlign w:val="center"/>
          </w:tcPr>
          <w:p w14:paraId="0000021A" w14:textId="0010021A" w:rsidR="00CA2435" w:rsidRPr="003A7515" w:rsidRDefault="00E458C7" w:rsidP="00E83A7F">
            <w:pPr>
              <w:pStyle w:val="ch2KazNUTableText"/>
              <w:widowControl w:val="0"/>
              <w:rPr>
                <w:sz w:val="28"/>
                <w:szCs w:val="28"/>
                <w:lang w:val="ru-RU"/>
              </w:rPr>
            </w:pPr>
            <w:r w:rsidRPr="003A7515">
              <w:rPr>
                <w:sz w:val="28"/>
                <w:szCs w:val="28"/>
                <w:lang w:val="ru-RU"/>
              </w:rPr>
              <w:t>вероятность инверсии каждого бита при мутации</w:t>
            </w:r>
          </w:p>
        </w:tc>
      </w:tr>
      <w:tr w:rsidR="008E6428" w:rsidRPr="004B6C56" w14:paraId="388DAA05" w14:textId="77777777" w:rsidTr="00965577">
        <w:trPr>
          <w:trHeight w:val="283"/>
          <w:jc w:val="center"/>
        </w:trPr>
        <w:tc>
          <w:tcPr>
            <w:tcW w:w="1320" w:type="pct"/>
            <w:tcMar>
              <w:top w:w="60" w:type="dxa"/>
              <w:left w:w="80" w:type="dxa"/>
              <w:bottom w:w="60" w:type="dxa"/>
              <w:right w:w="80" w:type="dxa"/>
            </w:tcMar>
            <w:vAlign w:val="center"/>
          </w:tcPr>
          <w:p w14:paraId="0000021B" w14:textId="0010021B" w:rsidR="00CA2435" w:rsidRPr="003A7515" w:rsidRDefault="00E458C7" w:rsidP="00E83A7F">
            <w:pPr>
              <w:pStyle w:val="ch2KazNUTableText"/>
              <w:widowControl w:val="0"/>
              <w:rPr>
                <w:sz w:val="28"/>
                <w:szCs w:val="28"/>
                <w:lang w:val="ru-RU"/>
              </w:rPr>
            </w:pPr>
            <w:r w:rsidRPr="003A7515">
              <w:rPr>
                <w:sz w:val="28"/>
                <w:szCs w:val="28"/>
                <w:lang w:val="ru-RU"/>
              </w:rPr>
              <w:t>Пустая маска</w:t>
            </w:r>
          </w:p>
        </w:tc>
        <w:tc>
          <w:tcPr>
            <w:tcW w:w="1750" w:type="pct"/>
            <w:tcMar>
              <w:top w:w="60" w:type="dxa"/>
              <w:left w:w="80" w:type="dxa"/>
              <w:bottom w:w="60" w:type="dxa"/>
              <w:right w:w="80" w:type="dxa"/>
            </w:tcMar>
            <w:vAlign w:val="center"/>
          </w:tcPr>
          <w:p w14:paraId="0000021C" w14:textId="0010021C" w:rsidR="00CA2435" w:rsidRPr="003A7515" w:rsidRDefault="00E458C7" w:rsidP="00E83A7F">
            <w:pPr>
              <w:pStyle w:val="ch2KazNUTableText"/>
              <w:widowControl w:val="0"/>
              <w:rPr>
                <w:sz w:val="28"/>
                <w:szCs w:val="28"/>
                <w:lang w:val="ru-RU"/>
              </w:rPr>
            </w:pPr>
            <w:r w:rsidRPr="003A7515">
              <w:rPr>
                <w:sz w:val="28"/>
                <w:szCs w:val="28"/>
                <w:lang w:val="ru-RU"/>
              </w:rPr>
              <w:t>пригодность 0</w:t>
            </w:r>
          </w:p>
        </w:tc>
        <w:tc>
          <w:tcPr>
            <w:tcW w:w="1930" w:type="pct"/>
            <w:tcMar>
              <w:top w:w="60" w:type="dxa"/>
              <w:left w:w="80" w:type="dxa"/>
              <w:bottom w:w="60" w:type="dxa"/>
              <w:right w:w="80" w:type="dxa"/>
            </w:tcMar>
            <w:vAlign w:val="center"/>
          </w:tcPr>
          <w:p w14:paraId="0000021D" w14:textId="0010021D" w:rsidR="00CA2435" w:rsidRPr="003A7515" w:rsidRDefault="00E458C7" w:rsidP="00E83A7F">
            <w:pPr>
              <w:pStyle w:val="ch2KazNUTableText"/>
              <w:widowControl w:val="0"/>
              <w:rPr>
                <w:sz w:val="28"/>
                <w:szCs w:val="28"/>
                <w:lang w:val="ru-RU"/>
              </w:rPr>
            </w:pPr>
            <w:r w:rsidRPr="003A7515">
              <w:rPr>
                <w:sz w:val="28"/>
                <w:szCs w:val="28"/>
                <w:lang w:val="ru-RU"/>
              </w:rPr>
              <w:t>Random Forest не обучается без выбранных признаков</w:t>
            </w:r>
          </w:p>
        </w:tc>
      </w:tr>
      <w:tr w:rsidR="008E6428" w:rsidRPr="000D5500" w14:paraId="2AC27D46" w14:textId="77777777" w:rsidTr="00965577">
        <w:trPr>
          <w:trHeight w:val="283"/>
          <w:jc w:val="center"/>
        </w:trPr>
        <w:tc>
          <w:tcPr>
            <w:tcW w:w="1320" w:type="pct"/>
            <w:tcMar>
              <w:top w:w="60" w:type="dxa"/>
              <w:left w:w="80" w:type="dxa"/>
              <w:bottom w:w="60" w:type="dxa"/>
              <w:right w:w="80" w:type="dxa"/>
            </w:tcMar>
            <w:vAlign w:val="center"/>
          </w:tcPr>
          <w:p w14:paraId="0000021E" w14:textId="0010021E" w:rsidR="00CA2435" w:rsidRPr="003A7515" w:rsidRDefault="00E458C7" w:rsidP="00E83A7F">
            <w:pPr>
              <w:pStyle w:val="ch2KazNUTableText"/>
              <w:widowControl w:val="0"/>
              <w:rPr>
                <w:sz w:val="28"/>
                <w:szCs w:val="28"/>
                <w:lang w:val="ru-RU"/>
              </w:rPr>
            </w:pPr>
            <w:r w:rsidRPr="003A7515">
              <w:rPr>
                <w:sz w:val="28"/>
                <w:szCs w:val="28"/>
                <w:lang w:val="ru-RU"/>
              </w:rPr>
              <w:t>Сохранение лучшего решения</w:t>
            </w:r>
          </w:p>
        </w:tc>
        <w:tc>
          <w:tcPr>
            <w:tcW w:w="1750" w:type="pct"/>
            <w:tcMar>
              <w:top w:w="60" w:type="dxa"/>
              <w:left w:w="80" w:type="dxa"/>
              <w:bottom w:w="60" w:type="dxa"/>
              <w:right w:w="80" w:type="dxa"/>
            </w:tcMar>
            <w:vAlign w:val="center"/>
          </w:tcPr>
          <w:p w14:paraId="0000021F" w14:textId="0010021F" w:rsidR="00CA2435" w:rsidRPr="003A7515" w:rsidRDefault="00E458C7" w:rsidP="00E83A7F">
            <w:pPr>
              <w:pStyle w:val="ch2KazNUTableText"/>
              <w:widowControl w:val="0"/>
              <w:rPr>
                <w:sz w:val="28"/>
                <w:szCs w:val="28"/>
                <w:lang w:val="ru-RU"/>
              </w:rPr>
            </w:pPr>
            <w:r w:rsidRPr="003A7515">
              <w:rPr>
                <w:sz w:val="28"/>
                <w:szCs w:val="28"/>
                <w:lang w:val="ru-RU"/>
              </w:rPr>
              <w:t>лучшее за все поколения</w:t>
            </w:r>
          </w:p>
        </w:tc>
        <w:tc>
          <w:tcPr>
            <w:tcW w:w="1930" w:type="pct"/>
            <w:tcMar>
              <w:top w:w="60" w:type="dxa"/>
              <w:left w:w="80" w:type="dxa"/>
              <w:bottom w:w="60" w:type="dxa"/>
              <w:right w:w="80" w:type="dxa"/>
            </w:tcMar>
            <w:vAlign w:val="center"/>
          </w:tcPr>
          <w:p w14:paraId="00000220" w14:textId="00100220" w:rsidR="00CA2435" w:rsidRPr="003A7515" w:rsidRDefault="00E458C7" w:rsidP="00E83A7F">
            <w:pPr>
              <w:pStyle w:val="ch2KazNUTableText"/>
              <w:widowControl w:val="0"/>
              <w:rPr>
                <w:sz w:val="28"/>
                <w:szCs w:val="28"/>
                <w:lang w:val="ru-RU"/>
              </w:rPr>
            </w:pPr>
            <w:r w:rsidRPr="003A7515">
              <w:rPr>
                <w:sz w:val="28"/>
                <w:szCs w:val="28"/>
                <w:lang w:val="ru-RU"/>
              </w:rPr>
              <w:t>фиксация глобально лучшей хромосомы</w:t>
            </w:r>
          </w:p>
        </w:tc>
      </w:tr>
    </w:tbl>
    <w:p w14:paraId="00000221" w14:textId="00100221" w:rsidR="00CA2435" w:rsidRPr="001852B7" w:rsidRDefault="00E458C7" w:rsidP="00991A1E">
      <w:pPr>
        <w:pStyle w:val="FinalBody"/>
        <w:widowControl w:val="0"/>
        <w:spacing w:before="240"/>
        <w:rPr>
          <w:lang w:val="ru-KZ"/>
        </w:rPr>
      </w:pPr>
      <w:r>
        <w:rPr>
          <w:lang w:val="ru-KZ"/>
        </w:rPr>
        <w:t>Также</w:t>
      </w:r>
      <w:r w:rsidRPr="00584F09">
        <w:rPr>
          <w:lang w:val="ru-KZ"/>
        </w:rPr>
        <w:t xml:space="preserve"> </w:t>
      </w:r>
      <w:r>
        <w:t>GA</w:t>
      </w:r>
      <w:r>
        <w:rPr>
          <w:lang w:val="ru-KZ"/>
        </w:rPr>
        <w:t xml:space="preserve"> был применен для </w:t>
      </w:r>
      <w:r w:rsidRPr="00985CDE">
        <w:rPr>
          <w:lang w:val="ru-KZ"/>
        </w:rPr>
        <w:t>Elliptic++</w:t>
      </w:r>
      <w:r>
        <w:rPr>
          <w:lang w:val="ru-KZ"/>
        </w:rPr>
        <w:t xml:space="preserve">. </w:t>
      </w:r>
      <w:r w:rsidRPr="00985CDE">
        <w:rPr>
          <w:lang w:val="ru-KZ"/>
        </w:rPr>
        <w:t>В обоих экспериментах</w:t>
      </w:r>
      <w:r>
        <w:rPr>
          <w:lang w:val="ru-KZ"/>
        </w:rPr>
        <w:t xml:space="preserve"> генетический отбор выполнялся отдельно и</w:t>
      </w:r>
      <w:r w:rsidRPr="00985CDE">
        <w:rPr>
          <w:lang w:val="ru-KZ"/>
        </w:rPr>
        <w:t xml:space="preserve"> использовались одинаковые параметры генетического алгоритма и Random Forest. Лучшая маска определялась независимо для каждого набора данных.</w:t>
      </w:r>
      <w:r>
        <w:rPr>
          <w:lang w:val="ru-KZ"/>
        </w:rPr>
        <w:t xml:space="preserve"> </w:t>
      </w:r>
      <w:r w:rsidRPr="00FB439C">
        <w:rPr>
          <w:lang w:val="ru-RU"/>
        </w:rPr>
        <w:t>Для генетического поиска контроль временной утечки особенно важен. Если использовать поздние транзакции при расч</w:t>
      </w:r>
      <w:r>
        <w:rPr>
          <w:lang w:val="ru-RU"/>
        </w:rPr>
        <w:t>е</w:t>
      </w:r>
      <w:r w:rsidRPr="00FB439C">
        <w:rPr>
          <w:lang w:val="ru-RU"/>
        </w:rPr>
        <w:t>те пригодности, алгоритм начн</w:t>
      </w:r>
      <w:r>
        <w:rPr>
          <w:lang w:val="ru-RU"/>
        </w:rPr>
        <w:t>е</w:t>
      </w:r>
      <w:r w:rsidRPr="00FB439C">
        <w:rPr>
          <w:lang w:val="ru-RU"/>
        </w:rPr>
        <w:t xml:space="preserve">т подбирать маски непосредственно под будущую тестовую выборку. Поэтому GA имел доступ только к шагам 1–34. </w:t>
      </w:r>
      <w:r w:rsidRPr="00D24DD3">
        <w:rPr>
          <w:lang w:val="ru-RU"/>
        </w:rPr>
        <w:t>На данных временных шагов 1–34 выполнялись обучение моделей и отбор признаков, а шаги 35–49 оставались закрытыми до финальной оценки.</w:t>
      </w:r>
      <w:r w:rsidRPr="00FB439C">
        <w:rPr>
          <w:lang w:val="ru-RU"/>
        </w:rPr>
        <w:t xml:space="preserve"> Те же границы соблюдались при настройке моделей и выборе порога. Порядок доступа к данным по всем этапам привед</w:t>
      </w:r>
      <w:r>
        <w:rPr>
          <w:lang w:val="ru-RU"/>
        </w:rPr>
        <w:t>е</w:t>
      </w:r>
      <w:r w:rsidRPr="00FB439C">
        <w:rPr>
          <w:lang w:val="ru-RU"/>
        </w:rPr>
        <w:t xml:space="preserve">н в таблице 2.4. </w:t>
      </w:r>
    </w:p>
    <w:p w14:paraId="00000222" w14:textId="552DF4E8" w:rsidR="00CA2435" w:rsidRPr="00AC5D28" w:rsidRDefault="00E458C7" w:rsidP="002368D3">
      <w:pPr>
        <w:pStyle w:val="FinalTableCaption"/>
        <w:widowControl w:val="0"/>
        <w:spacing w:after="0"/>
        <w:rPr>
          <w:bCs/>
          <w:lang w:val="ru-RU"/>
        </w:rPr>
      </w:pPr>
      <w:r w:rsidRPr="00FB439C">
        <w:rPr>
          <w:bCs/>
          <w:lang w:val="ru-RU"/>
        </w:rPr>
        <w:t>Таблица 2.4 – Использование данных и контроль информационной утечки на этапах эксперимента</w:t>
      </w:r>
      <w:r w:rsidR="00AC5D28">
        <w:rPr>
          <w:bCs/>
          <w:lang w:val="ru-RU"/>
        </w:rPr>
        <w:t xml:space="preserve"> </w:t>
      </w:r>
    </w:p>
    <w:tbl>
      <w:tblPr>
        <w:tblStyle w:val="ch2TableGrid"/>
        <w:tblW w:w="5000" w:type="pct"/>
        <w:jc w:val="center"/>
        <w:tblBorders>
          <w:top w:val="single" w:sz="4" w:space="0" w:color="000000"/>
          <w:left w:val="single" w:sz="4" w:space="0" w:color="000000"/>
          <w:bottom w:val="none" w:sz="0"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2347"/>
        <w:gridCol w:w="2836"/>
        <w:gridCol w:w="2126"/>
        <w:gridCol w:w="2489"/>
      </w:tblGrid>
      <w:tr w:rsidR="005A7BE4" w:rsidRPr="000D5500" w14:paraId="06126BBA" w14:textId="77777777" w:rsidTr="00965577">
        <w:trPr>
          <w:trHeight w:val="340"/>
          <w:jc w:val="center"/>
        </w:trPr>
        <w:tc>
          <w:tcPr>
            <w:tcW w:w="1198" w:type="pct"/>
            <w:tcMar>
              <w:top w:w="60" w:type="dxa"/>
              <w:left w:w="80" w:type="dxa"/>
              <w:bottom w:w="60" w:type="dxa"/>
              <w:right w:w="80" w:type="dxa"/>
            </w:tcMar>
            <w:vAlign w:val="center"/>
          </w:tcPr>
          <w:p w14:paraId="00000223" w14:textId="00100223" w:rsidR="00CA2435" w:rsidRPr="000D5500" w:rsidRDefault="00E458C7" w:rsidP="00E83A7F">
            <w:pPr>
              <w:pStyle w:val="ch2KazNUTableText"/>
              <w:widowControl w:val="0"/>
              <w:jc w:val="center"/>
              <w:rPr>
                <w:sz w:val="28"/>
                <w:szCs w:val="28"/>
              </w:rPr>
            </w:pPr>
            <w:r w:rsidRPr="000D5500">
              <w:rPr>
                <w:sz w:val="28"/>
                <w:szCs w:val="28"/>
              </w:rPr>
              <w:t>Этап</w:t>
            </w:r>
          </w:p>
        </w:tc>
        <w:tc>
          <w:tcPr>
            <w:tcW w:w="1447" w:type="pct"/>
            <w:tcMar>
              <w:top w:w="60" w:type="dxa"/>
              <w:left w:w="80" w:type="dxa"/>
              <w:bottom w:w="60" w:type="dxa"/>
              <w:right w:w="80" w:type="dxa"/>
            </w:tcMar>
            <w:vAlign w:val="center"/>
          </w:tcPr>
          <w:p w14:paraId="00000224" w14:textId="00100224" w:rsidR="00CA2435" w:rsidRPr="000D5500" w:rsidRDefault="00E458C7" w:rsidP="00E83A7F">
            <w:pPr>
              <w:pStyle w:val="ch2KazNUTableText"/>
              <w:widowControl w:val="0"/>
              <w:jc w:val="center"/>
              <w:rPr>
                <w:sz w:val="28"/>
                <w:szCs w:val="28"/>
              </w:rPr>
            </w:pPr>
            <w:r w:rsidRPr="000D5500">
              <w:rPr>
                <w:sz w:val="28"/>
                <w:szCs w:val="28"/>
              </w:rPr>
              <w:t>Процедура</w:t>
            </w:r>
          </w:p>
        </w:tc>
        <w:tc>
          <w:tcPr>
            <w:tcW w:w="1085" w:type="pct"/>
            <w:tcMar>
              <w:top w:w="60" w:type="dxa"/>
              <w:left w:w="80" w:type="dxa"/>
              <w:bottom w:w="60" w:type="dxa"/>
              <w:right w:w="80" w:type="dxa"/>
            </w:tcMar>
            <w:vAlign w:val="center"/>
          </w:tcPr>
          <w:p w14:paraId="00000225" w14:textId="00100225" w:rsidR="00CA2435" w:rsidRPr="000D5500" w:rsidRDefault="00E458C7" w:rsidP="00E83A7F">
            <w:pPr>
              <w:pStyle w:val="ch2KazNUTableText"/>
              <w:widowControl w:val="0"/>
              <w:jc w:val="center"/>
              <w:rPr>
                <w:sz w:val="28"/>
                <w:szCs w:val="28"/>
                <w:lang w:val="kk-KZ"/>
              </w:rPr>
            </w:pPr>
            <w:r w:rsidRPr="000D5500">
              <w:rPr>
                <w:sz w:val="28"/>
                <w:szCs w:val="28"/>
              </w:rPr>
              <w:t>Используемые данные</w:t>
            </w:r>
          </w:p>
        </w:tc>
        <w:tc>
          <w:tcPr>
            <w:tcW w:w="1270" w:type="pct"/>
            <w:tcMar>
              <w:top w:w="60" w:type="dxa"/>
              <w:left w:w="80" w:type="dxa"/>
              <w:bottom w:w="60" w:type="dxa"/>
              <w:right w:w="80" w:type="dxa"/>
            </w:tcMar>
            <w:vAlign w:val="center"/>
          </w:tcPr>
          <w:p w14:paraId="00000226" w14:textId="00100226" w:rsidR="00CA2435" w:rsidRPr="000D5500" w:rsidRDefault="00E458C7" w:rsidP="00E83A7F">
            <w:pPr>
              <w:pStyle w:val="ch2KazNUTableText"/>
              <w:widowControl w:val="0"/>
              <w:jc w:val="center"/>
              <w:rPr>
                <w:sz w:val="28"/>
                <w:szCs w:val="28"/>
              </w:rPr>
            </w:pPr>
            <w:r w:rsidRPr="000D5500">
              <w:rPr>
                <w:sz w:val="28"/>
                <w:szCs w:val="28"/>
              </w:rPr>
              <w:t>Как контролируется</w:t>
            </w:r>
          </w:p>
        </w:tc>
      </w:tr>
      <w:tr w:rsidR="005A7BE4" w:rsidRPr="004B6C56" w14:paraId="4DAC8B2D" w14:textId="77777777" w:rsidTr="00965577">
        <w:trPr>
          <w:trHeight w:val="340"/>
          <w:jc w:val="center"/>
        </w:trPr>
        <w:tc>
          <w:tcPr>
            <w:tcW w:w="1198" w:type="pct"/>
            <w:tcMar>
              <w:top w:w="60" w:type="dxa"/>
              <w:left w:w="80" w:type="dxa"/>
              <w:bottom w:w="60" w:type="dxa"/>
              <w:right w:w="80" w:type="dxa"/>
            </w:tcMar>
            <w:vAlign w:val="center"/>
          </w:tcPr>
          <w:p w14:paraId="00000227" w14:textId="00100227" w:rsidR="00CA2435" w:rsidRPr="000D5500" w:rsidRDefault="00E458C7" w:rsidP="00E83A7F">
            <w:pPr>
              <w:pStyle w:val="ch2KazNUTableText"/>
              <w:widowControl w:val="0"/>
              <w:rPr>
                <w:sz w:val="28"/>
                <w:szCs w:val="28"/>
              </w:rPr>
            </w:pPr>
            <w:r w:rsidRPr="000D5500">
              <w:rPr>
                <w:sz w:val="28"/>
                <w:szCs w:val="28"/>
              </w:rPr>
              <w:t>Отбор признаков GA</w:t>
            </w:r>
          </w:p>
        </w:tc>
        <w:tc>
          <w:tcPr>
            <w:tcW w:w="1447" w:type="pct"/>
            <w:tcMar>
              <w:top w:w="60" w:type="dxa"/>
              <w:left w:w="80" w:type="dxa"/>
              <w:bottom w:w="60" w:type="dxa"/>
              <w:right w:w="80" w:type="dxa"/>
            </w:tcMar>
            <w:vAlign w:val="center"/>
          </w:tcPr>
          <w:p w14:paraId="00000228" w14:textId="44BE8CC4" w:rsidR="00CA2435" w:rsidRPr="007138F4" w:rsidRDefault="007138F4" w:rsidP="00E83A7F">
            <w:pPr>
              <w:pStyle w:val="ch2KazNUTableText"/>
              <w:widowControl w:val="0"/>
              <w:rPr>
                <w:sz w:val="28"/>
                <w:szCs w:val="28"/>
                <w:lang w:val="ru-RU"/>
              </w:rPr>
            </w:pPr>
            <w:r w:rsidRPr="007138F4">
              <w:rPr>
                <w:sz w:val="28"/>
                <w:szCs w:val="28"/>
                <w:lang w:val="ru-RU"/>
              </w:rPr>
              <w:t>Функция пригодности оценивается с использованием внутреннего разделения обучающей области</w:t>
            </w:r>
          </w:p>
        </w:tc>
        <w:tc>
          <w:tcPr>
            <w:tcW w:w="1085" w:type="pct"/>
            <w:tcMar>
              <w:top w:w="60" w:type="dxa"/>
              <w:left w:w="80" w:type="dxa"/>
              <w:bottom w:w="60" w:type="dxa"/>
              <w:right w:w="80" w:type="dxa"/>
            </w:tcMar>
            <w:vAlign w:val="center"/>
          </w:tcPr>
          <w:p w14:paraId="00000229" w14:textId="2EBF62FF" w:rsidR="00CA2435" w:rsidRPr="000D5500" w:rsidRDefault="00E458C7" w:rsidP="00E83A7F">
            <w:pPr>
              <w:pStyle w:val="ch2KazNUTableText"/>
              <w:widowControl w:val="0"/>
              <w:rPr>
                <w:sz w:val="28"/>
                <w:szCs w:val="28"/>
              </w:rPr>
            </w:pPr>
            <w:r w:rsidRPr="000D5500">
              <w:rPr>
                <w:sz w:val="28"/>
                <w:szCs w:val="28"/>
              </w:rPr>
              <w:t>t=1–34</w:t>
            </w:r>
          </w:p>
        </w:tc>
        <w:tc>
          <w:tcPr>
            <w:tcW w:w="1270" w:type="pct"/>
            <w:tcMar>
              <w:top w:w="60" w:type="dxa"/>
              <w:left w:w="80" w:type="dxa"/>
              <w:bottom w:w="60" w:type="dxa"/>
              <w:right w:w="80" w:type="dxa"/>
            </w:tcMar>
            <w:vAlign w:val="center"/>
          </w:tcPr>
          <w:p w14:paraId="0000022A" w14:textId="016C4742" w:rsidR="00CA2435" w:rsidRPr="00155ECC" w:rsidRDefault="00155ECC" w:rsidP="00E83A7F">
            <w:pPr>
              <w:pStyle w:val="ch2KazNUTableText"/>
              <w:widowControl w:val="0"/>
              <w:rPr>
                <w:sz w:val="28"/>
                <w:szCs w:val="28"/>
                <w:lang w:val="ru-RU"/>
              </w:rPr>
            </w:pPr>
            <w:r>
              <w:rPr>
                <w:sz w:val="28"/>
                <w:szCs w:val="28"/>
                <w:lang w:val="kk-KZ"/>
              </w:rPr>
              <w:t xml:space="preserve">срезы </w:t>
            </w:r>
            <w:r w:rsidR="00E458C7" w:rsidRPr="000D5500">
              <w:rPr>
                <w:sz w:val="28"/>
                <w:szCs w:val="28"/>
              </w:rPr>
              <w:t>t</w:t>
            </w:r>
            <w:r w:rsidR="00E458C7" w:rsidRPr="00155ECC">
              <w:rPr>
                <w:sz w:val="28"/>
                <w:szCs w:val="28"/>
                <w:lang w:val="ru-RU"/>
              </w:rPr>
              <w:t>=35–49 недоступ</w:t>
            </w:r>
            <w:r>
              <w:rPr>
                <w:sz w:val="28"/>
                <w:szCs w:val="28"/>
                <w:lang w:val="ru-RU"/>
              </w:rPr>
              <w:t>ны</w:t>
            </w:r>
            <w:r w:rsidR="00E458C7" w:rsidRPr="00155ECC">
              <w:rPr>
                <w:sz w:val="28"/>
                <w:szCs w:val="28"/>
                <w:lang w:val="ru-RU"/>
              </w:rPr>
              <w:t xml:space="preserve"> для </w:t>
            </w:r>
            <w:r w:rsidR="00E458C7" w:rsidRPr="000D5500">
              <w:rPr>
                <w:sz w:val="28"/>
                <w:szCs w:val="28"/>
              </w:rPr>
              <w:t>GA</w:t>
            </w:r>
          </w:p>
        </w:tc>
      </w:tr>
    </w:tbl>
    <w:p w14:paraId="7BA353AC" w14:textId="6A8B1165" w:rsidR="00560175" w:rsidRDefault="00560175" w:rsidP="003A7515">
      <w:pPr>
        <w:keepNext/>
        <w:ind w:firstLine="0"/>
      </w:pPr>
      <w:r w:rsidRPr="00AC5D28">
        <w:rPr>
          <w:lang w:val="ru-RU"/>
        </w:rPr>
        <w:lastRenderedPageBreak/>
        <w:t xml:space="preserve">Продолжение </w:t>
      </w:r>
      <w:r w:rsidR="003323DF">
        <w:rPr>
          <w:lang w:val="ru-RU"/>
        </w:rPr>
        <w:t>т</w:t>
      </w:r>
      <w:r w:rsidRPr="00AC5D28">
        <w:rPr>
          <w:lang w:val="ru-RU"/>
        </w:rPr>
        <w:t>аблицы 2.4</w:t>
      </w:r>
    </w:p>
    <w:tbl>
      <w:tblPr>
        <w:tblStyle w:val="ch2TableGrid"/>
        <w:tblW w:w="5000" w:type="pct"/>
        <w:jc w:val="center"/>
        <w:tblLook w:val="04A0" w:firstRow="1" w:lastRow="0" w:firstColumn="1" w:lastColumn="0" w:noHBand="0" w:noVBand="1"/>
      </w:tblPr>
      <w:tblGrid>
        <w:gridCol w:w="2347"/>
        <w:gridCol w:w="2836"/>
        <w:gridCol w:w="2126"/>
        <w:gridCol w:w="2489"/>
      </w:tblGrid>
      <w:tr w:rsidR="005A7BE4" w:rsidRPr="004B6C56" w14:paraId="52C5E38C" w14:textId="77777777" w:rsidTr="00965577">
        <w:trPr>
          <w:trHeight w:val="567"/>
          <w:jc w:val="center"/>
        </w:trPr>
        <w:tc>
          <w:tcPr>
            <w:tcW w:w="1198" w:type="pct"/>
            <w:tcMar>
              <w:top w:w="60" w:type="dxa"/>
              <w:left w:w="80" w:type="dxa"/>
              <w:bottom w:w="60" w:type="dxa"/>
              <w:right w:w="80" w:type="dxa"/>
            </w:tcMar>
            <w:vAlign w:val="center"/>
          </w:tcPr>
          <w:p w14:paraId="0000022B" w14:textId="0010022B" w:rsidR="00CA2435" w:rsidRPr="000D5500" w:rsidRDefault="00E458C7" w:rsidP="00E83A7F">
            <w:pPr>
              <w:pStyle w:val="ch2KazNUTableText"/>
              <w:widowControl w:val="0"/>
              <w:rPr>
                <w:sz w:val="28"/>
                <w:szCs w:val="28"/>
              </w:rPr>
            </w:pPr>
            <w:r w:rsidRPr="000D5500">
              <w:rPr>
                <w:sz w:val="28"/>
                <w:szCs w:val="28"/>
              </w:rPr>
              <w:t>Подбор моделей</w:t>
            </w:r>
          </w:p>
        </w:tc>
        <w:tc>
          <w:tcPr>
            <w:tcW w:w="1447" w:type="pct"/>
            <w:tcMar>
              <w:top w:w="60" w:type="dxa"/>
              <w:left w:w="80" w:type="dxa"/>
              <w:bottom w:w="60" w:type="dxa"/>
              <w:right w:w="80" w:type="dxa"/>
            </w:tcMar>
            <w:vAlign w:val="center"/>
          </w:tcPr>
          <w:p w14:paraId="0000022C" w14:textId="5F2D116E" w:rsidR="00CA2435" w:rsidRPr="000D5500" w:rsidRDefault="0048079C" w:rsidP="00E83A7F">
            <w:pPr>
              <w:pStyle w:val="ch2KazNUTableText"/>
              <w:widowControl w:val="0"/>
              <w:rPr>
                <w:sz w:val="28"/>
                <w:szCs w:val="28"/>
                <w:lang w:val="ru-RU"/>
              </w:rPr>
            </w:pPr>
            <w:r w:rsidRPr="007138F4">
              <w:rPr>
                <w:sz w:val="28"/>
                <w:szCs w:val="28"/>
                <w:lang w:val="ru-RU"/>
              </w:rPr>
              <w:t>Гиперпараметры подбираются и проверяются внутри обучающей области</w:t>
            </w:r>
          </w:p>
        </w:tc>
        <w:tc>
          <w:tcPr>
            <w:tcW w:w="1085" w:type="pct"/>
            <w:tcMar>
              <w:top w:w="60" w:type="dxa"/>
              <w:left w:w="80" w:type="dxa"/>
              <w:bottom w:w="60" w:type="dxa"/>
              <w:right w:w="80" w:type="dxa"/>
            </w:tcMar>
            <w:vAlign w:val="center"/>
          </w:tcPr>
          <w:p w14:paraId="0000022D" w14:textId="24532945" w:rsidR="00CA2435" w:rsidRPr="007138F4" w:rsidRDefault="006C617B" w:rsidP="00E83A7F">
            <w:pPr>
              <w:pStyle w:val="ch2KazNUTableText"/>
              <w:widowControl w:val="0"/>
              <w:rPr>
                <w:sz w:val="28"/>
                <w:szCs w:val="28"/>
                <w:lang w:val="ru-RU"/>
              </w:rPr>
            </w:pPr>
            <w:r w:rsidRPr="000D5500">
              <w:rPr>
                <w:sz w:val="28"/>
                <w:szCs w:val="28"/>
              </w:rPr>
              <w:t>t</w:t>
            </w:r>
            <w:r w:rsidRPr="007138F4">
              <w:rPr>
                <w:sz w:val="28"/>
                <w:szCs w:val="28"/>
                <w:lang w:val="ru-RU"/>
              </w:rPr>
              <w:t>=1–34</w:t>
            </w:r>
            <w:r w:rsidR="007138F4">
              <w:rPr>
                <w:sz w:val="28"/>
                <w:szCs w:val="28"/>
                <w:lang w:val="kk-KZ"/>
              </w:rPr>
              <w:t xml:space="preserve"> </w:t>
            </w:r>
            <w:r w:rsidR="007138F4" w:rsidRPr="007138F4">
              <w:rPr>
                <w:sz w:val="28"/>
                <w:szCs w:val="28"/>
                <w:lang w:val="ru-RU"/>
              </w:rPr>
              <w:t>с внутренним разделением на обучение и валидацию</w:t>
            </w:r>
          </w:p>
        </w:tc>
        <w:tc>
          <w:tcPr>
            <w:tcW w:w="1270" w:type="pct"/>
            <w:tcMar>
              <w:top w:w="60" w:type="dxa"/>
              <w:left w:w="80" w:type="dxa"/>
              <w:bottom w:w="60" w:type="dxa"/>
              <w:right w:w="80" w:type="dxa"/>
            </w:tcMar>
            <w:vAlign w:val="center"/>
          </w:tcPr>
          <w:p w14:paraId="0000022E" w14:textId="0010022E" w:rsidR="00CA2435" w:rsidRPr="000D5500" w:rsidRDefault="00E458C7" w:rsidP="00E83A7F">
            <w:pPr>
              <w:pStyle w:val="ch2KazNUTableText"/>
              <w:widowControl w:val="0"/>
              <w:rPr>
                <w:sz w:val="28"/>
                <w:szCs w:val="28"/>
                <w:lang w:val="ru-KZ"/>
              </w:rPr>
            </w:pPr>
            <w:r w:rsidRPr="000D5500">
              <w:rPr>
                <w:sz w:val="28"/>
                <w:szCs w:val="28"/>
                <w:lang w:val="ru-KZ"/>
              </w:rPr>
              <w:t>тестовая часть не используется для настройки параметров модели</w:t>
            </w:r>
          </w:p>
        </w:tc>
      </w:tr>
      <w:tr w:rsidR="005A7BE4" w:rsidRPr="004B6C56" w14:paraId="56F42668" w14:textId="77777777" w:rsidTr="00965577">
        <w:trPr>
          <w:trHeight w:val="567"/>
          <w:jc w:val="center"/>
        </w:trPr>
        <w:tc>
          <w:tcPr>
            <w:tcW w:w="1198" w:type="pct"/>
            <w:tcMar>
              <w:top w:w="60" w:type="dxa"/>
              <w:left w:w="80" w:type="dxa"/>
              <w:bottom w:w="60" w:type="dxa"/>
              <w:right w:w="80" w:type="dxa"/>
            </w:tcMar>
            <w:vAlign w:val="center"/>
          </w:tcPr>
          <w:p w14:paraId="00000230" w14:textId="00100230" w:rsidR="00CA2435" w:rsidRPr="000D5500" w:rsidRDefault="00E458C7" w:rsidP="00E83A7F">
            <w:pPr>
              <w:pStyle w:val="ch2KazNUTableText"/>
              <w:widowControl w:val="0"/>
              <w:rPr>
                <w:sz w:val="28"/>
                <w:szCs w:val="28"/>
              </w:rPr>
            </w:pPr>
            <w:r w:rsidRPr="000D5500">
              <w:rPr>
                <w:sz w:val="28"/>
                <w:szCs w:val="28"/>
              </w:rPr>
              <w:t>Порог классификации</w:t>
            </w:r>
          </w:p>
        </w:tc>
        <w:tc>
          <w:tcPr>
            <w:tcW w:w="1447" w:type="pct"/>
            <w:tcMar>
              <w:top w:w="60" w:type="dxa"/>
              <w:left w:w="80" w:type="dxa"/>
              <w:bottom w:w="60" w:type="dxa"/>
              <w:right w:w="80" w:type="dxa"/>
            </w:tcMar>
            <w:vAlign w:val="center"/>
          </w:tcPr>
          <w:p w14:paraId="00000231" w14:textId="6B8DBCF8" w:rsidR="00CA2435" w:rsidRPr="000D5500" w:rsidRDefault="00560175" w:rsidP="00E83A7F">
            <w:pPr>
              <w:pStyle w:val="ch2KazNUTableText"/>
              <w:widowControl w:val="0"/>
              <w:rPr>
                <w:sz w:val="28"/>
                <w:szCs w:val="28"/>
                <w:lang w:val="ru-RU"/>
              </w:rPr>
            </w:pPr>
            <w:r w:rsidRPr="00560175">
              <w:rPr>
                <w:sz w:val="28"/>
                <w:szCs w:val="28"/>
                <w:lang w:val="ru-RU"/>
              </w:rPr>
              <w:t>Порог определяется внутри обучающей области до финального тестирования</w:t>
            </w:r>
          </w:p>
        </w:tc>
        <w:tc>
          <w:tcPr>
            <w:tcW w:w="1085" w:type="pct"/>
            <w:tcMar>
              <w:top w:w="60" w:type="dxa"/>
              <w:left w:w="80" w:type="dxa"/>
              <w:bottom w:w="60" w:type="dxa"/>
              <w:right w:w="80" w:type="dxa"/>
            </w:tcMar>
            <w:vAlign w:val="center"/>
          </w:tcPr>
          <w:p w14:paraId="00000232" w14:textId="67A47B3F" w:rsidR="00CA2435" w:rsidRPr="000D5500" w:rsidRDefault="007138F4" w:rsidP="00E83A7F">
            <w:pPr>
              <w:pStyle w:val="ch2KazNUTableText"/>
              <w:widowControl w:val="0"/>
              <w:rPr>
                <w:sz w:val="28"/>
                <w:szCs w:val="28"/>
              </w:rPr>
            </w:pPr>
            <w:r w:rsidRPr="007138F4">
              <w:rPr>
                <w:sz w:val="28"/>
                <w:szCs w:val="28"/>
              </w:rPr>
              <w:t xml:space="preserve">внутренняя валидационная часть </w:t>
            </w:r>
            <m:oMath>
              <m:r>
                <w:rPr>
                  <w:rFonts w:ascii="Cambria Math" w:hAnsi="Cambria Math"/>
                  <w:sz w:val="28"/>
                  <w:szCs w:val="28"/>
                </w:rPr>
                <m:t>t=1</m:t>
              </m:r>
              <m:r>
                <m:rPr>
                  <m:nor/>
                </m:rPr>
                <w:rPr>
                  <w:sz w:val="28"/>
                  <w:szCs w:val="28"/>
                </w:rPr>
                <m:t>–</m:t>
              </m:r>
              <m:r>
                <w:rPr>
                  <w:rFonts w:ascii="Cambria Math" w:hAnsi="Cambria Math"/>
                  <w:sz w:val="28"/>
                  <w:szCs w:val="28"/>
                </w:rPr>
                <m:t>34</m:t>
              </m:r>
            </m:oMath>
          </w:p>
        </w:tc>
        <w:tc>
          <w:tcPr>
            <w:tcW w:w="1270" w:type="pct"/>
            <w:tcMar>
              <w:top w:w="60" w:type="dxa"/>
              <w:left w:w="80" w:type="dxa"/>
              <w:bottom w:w="60" w:type="dxa"/>
              <w:right w:w="80" w:type="dxa"/>
            </w:tcMar>
            <w:vAlign w:val="center"/>
          </w:tcPr>
          <w:p w14:paraId="00000233" w14:textId="2A53C5E4" w:rsidR="00CA2435" w:rsidRPr="002C6D02" w:rsidRDefault="002C6D02" w:rsidP="00E83A7F">
            <w:pPr>
              <w:pStyle w:val="ch2KazNUTableText"/>
              <w:widowControl w:val="0"/>
              <w:rPr>
                <w:sz w:val="28"/>
                <w:szCs w:val="28"/>
                <w:lang w:val="ru-RU"/>
              </w:rPr>
            </w:pPr>
            <w:r w:rsidRPr="002C6D02">
              <w:rPr>
                <w:sz w:val="28"/>
                <w:szCs w:val="28"/>
                <w:lang w:val="ru-RU"/>
              </w:rPr>
              <w:t>тестовые срезы не используются для выбора порога</w:t>
            </w:r>
          </w:p>
        </w:tc>
      </w:tr>
      <w:tr w:rsidR="005A7BE4" w:rsidRPr="000D5500" w14:paraId="1E14A865" w14:textId="77777777" w:rsidTr="00965577">
        <w:trPr>
          <w:trHeight w:val="567"/>
          <w:jc w:val="center"/>
        </w:trPr>
        <w:tc>
          <w:tcPr>
            <w:tcW w:w="1198" w:type="pct"/>
            <w:tcMar>
              <w:top w:w="60" w:type="dxa"/>
              <w:left w:w="80" w:type="dxa"/>
              <w:bottom w:w="60" w:type="dxa"/>
              <w:right w:w="80" w:type="dxa"/>
            </w:tcMar>
            <w:vAlign w:val="center"/>
          </w:tcPr>
          <w:p w14:paraId="00000234" w14:textId="00100234" w:rsidR="00CA2435" w:rsidRPr="000D5500" w:rsidRDefault="00E458C7" w:rsidP="00E83A7F">
            <w:pPr>
              <w:pStyle w:val="ch2KazNUTableText"/>
              <w:widowControl w:val="0"/>
              <w:rPr>
                <w:sz w:val="28"/>
                <w:szCs w:val="28"/>
              </w:rPr>
            </w:pPr>
            <w:r w:rsidRPr="000D5500">
              <w:rPr>
                <w:sz w:val="28"/>
                <w:szCs w:val="28"/>
              </w:rPr>
              <w:t>Финальная оценка</w:t>
            </w:r>
          </w:p>
        </w:tc>
        <w:tc>
          <w:tcPr>
            <w:tcW w:w="1447" w:type="pct"/>
            <w:tcMar>
              <w:top w:w="60" w:type="dxa"/>
              <w:left w:w="80" w:type="dxa"/>
              <w:bottom w:w="60" w:type="dxa"/>
              <w:right w:w="80" w:type="dxa"/>
            </w:tcMar>
            <w:vAlign w:val="center"/>
          </w:tcPr>
          <w:p w14:paraId="00000235" w14:textId="3C3CB25B" w:rsidR="00CA2435" w:rsidRPr="000D5500" w:rsidRDefault="002C6D02" w:rsidP="00E83A7F">
            <w:pPr>
              <w:pStyle w:val="ch2KazNUTableText"/>
              <w:widowControl w:val="0"/>
              <w:rPr>
                <w:sz w:val="28"/>
                <w:szCs w:val="28"/>
                <w:lang w:val="ru-RU"/>
              </w:rPr>
            </w:pPr>
            <w:r w:rsidRPr="00560175">
              <w:rPr>
                <w:sz w:val="28"/>
                <w:szCs w:val="28"/>
                <w:lang w:val="ru-RU"/>
              </w:rPr>
              <w:t xml:space="preserve">Рассчитываются </w:t>
            </w:r>
            <w:r w:rsidRPr="002C6D02">
              <w:rPr>
                <w:sz w:val="28"/>
                <w:szCs w:val="28"/>
              </w:rPr>
              <w:t>Precision</w:t>
            </w:r>
            <w:r w:rsidRPr="00560175">
              <w:rPr>
                <w:sz w:val="28"/>
                <w:szCs w:val="28"/>
                <w:lang w:val="ru-RU"/>
              </w:rPr>
              <w:t xml:space="preserve">, </w:t>
            </w:r>
            <w:r w:rsidRPr="002C6D02">
              <w:rPr>
                <w:sz w:val="28"/>
                <w:szCs w:val="28"/>
              </w:rPr>
              <w:t>Recall</w:t>
            </w:r>
            <w:r w:rsidRPr="00560175">
              <w:rPr>
                <w:sz w:val="28"/>
                <w:szCs w:val="28"/>
                <w:lang w:val="ru-RU"/>
              </w:rPr>
              <w:t xml:space="preserve"> и </w:t>
            </w:r>
            <w:r w:rsidRPr="002C6D02">
              <w:rPr>
                <w:sz w:val="28"/>
                <w:szCs w:val="28"/>
              </w:rPr>
              <w:t>F</w:t>
            </w:r>
            <w:r w:rsidRPr="00560175">
              <w:rPr>
                <w:sz w:val="28"/>
                <w:szCs w:val="28"/>
                <w:lang w:val="ru-RU"/>
              </w:rPr>
              <w:t>1-</w:t>
            </w:r>
            <w:r w:rsidRPr="002C6D02">
              <w:rPr>
                <w:sz w:val="28"/>
                <w:szCs w:val="28"/>
              </w:rPr>
              <w:t>score</w:t>
            </w:r>
            <w:r w:rsidRPr="00560175">
              <w:rPr>
                <w:sz w:val="28"/>
                <w:szCs w:val="28"/>
                <w:lang w:val="ru-RU"/>
              </w:rPr>
              <w:t xml:space="preserve"> на поздних временных срезах</w:t>
            </w:r>
          </w:p>
        </w:tc>
        <w:tc>
          <w:tcPr>
            <w:tcW w:w="1085" w:type="pct"/>
            <w:tcMar>
              <w:top w:w="60" w:type="dxa"/>
              <w:left w:w="80" w:type="dxa"/>
              <w:bottom w:w="60" w:type="dxa"/>
              <w:right w:w="80" w:type="dxa"/>
            </w:tcMar>
            <w:vAlign w:val="center"/>
          </w:tcPr>
          <w:p w14:paraId="00000236" w14:textId="0118059C" w:rsidR="00CA2435" w:rsidRPr="00944674" w:rsidRDefault="007138F4" w:rsidP="00E83A7F">
            <w:pPr>
              <w:pStyle w:val="ch2KazNUTableText"/>
              <w:widowControl w:val="0"/>
              <w:rPr>
                <w:i/>
                <w:sz w:val="28"/>
                <w:szCs w:val="28"/>
                <w:lang w:val="kk-KZ"/>
              </w:rPr>
            </w:pPr>
            <w:r>
              <w:rPr>
                <w:sz w:val="28"/>
                <w:szCs w:val="28"/>
              </w:rPr>
              <w:t>t</w:t>
            </w:r>
            <w:r w:rsidR="00AE3AC5">
              <w:rPr>
                <w:sz w:val="28"/>
                <w:szCs w:val="28"/>
              </w:rPr>
              <w:t>est</w:t>
            </w:r>
            <w:r>
              <w:rPr>
                <w:sz w:val="28"/>
                <w:szCs w:val="28"/>
              </w:rPr>
              <w:t xml:space="preserve">: </w:t>
            </w:r>
            <m:oMath>
              <m:r>
                <w:rPr>
                  <w:rFonts w:ascii="Cambria Math" w:hAnsi="Cambria Math"/>
                  <w:sz w:val="28"/>
                  <w:szCs w:val="28"/>
                </w:rPr>
                <m:t>t=3</m:t>
              </m:r>
              <m:r>
                <w:rPr>
                  <w:rFonts w:ascii="Cambria Math" w:hAnsi="Cambria Math"/>
                  <w:sz w:val="28"/>
                  <w:szCs w:val="28"/>
                  <w:lang w:val="kk-KZ"/>
                </w:rPr>
                <m:t>5</m:t>
              </m:r>
              <m:r>
                <m:rPr>
                  <m:nor/>
                </m:rPr>
                <w:rPr>
                  <w:sz w:val="28"/>
                  <w:szCs w:val="28"/>
                </w:rPr>
                <m:t>–</m:t>
              </m:r>
              <m:r>
                <w:rPr>
                  <w:rFonts w:ascii="Cambria Math" w:hAnsi="Cambria Math"/>
                  <w:sz w:val="28"/>
                  <w:szCs w:val="28"/>
                </w:rPr>
                <m:t>49</m:t>
              </m:r>
            </m:oMath>
          </w:p>
        </w:tc>
        <w:tc>
          <w:tcPr>
            <w:tcW w:w="1270" w:type="pct"/>
            <w:tcMar>
              <w:top w:w="60" w:type="dxa"/>
              <w:left w:w="80" w:type="dxa"/>
              <w:bottom w:w="60" w:type="dxa"/>
              <w:right w:w="80" w:type="dxa"/>
            </w:tcMar>
            <w:vAlign w:val="center"/>
          </w:tcPr>
          <w:p w14:paraId="00000237" w14:textId="00100237" w:rsidR="00CA2435" w:rsidRPr="000D5500" w:rsidRDefault="00E458C7" w:rsidP="00E83A7F">
            <w:pPr>
              <w:pStyle w:val="ch2KazNUTableText"/>
              <w:widowControl w:val="0"/>
              <w:rPr>
                <w:sz w:val="28"/>
                <w:szCs w:val="28"/>
                <w:lang w:val="ru-RU"/>
              </w:rPr>
            </w:pPr>
            <w:r w:rsidRPr="000D5500">
              <w:rPr>
                <w:sz w:val="28"/>
                <w:szCs w:val="28"/>
                <w:lang w:val="ru-RU"/>
              </w:rPr>
              <w:t>независимая проверка модели</w:t>
            </w:r>
          </w:p>
        </w:tc>
      </w:tr>
    </w:tbl>
    <w:p w14:paraId="00000238" w14:textId="00100238" w:rsidR="00CA2435" w:rsidRDefault="00CA2435" w:rsidP="00E83A7F">
      <w:pPr>
        <w:pStyle w:val="ch2KazNUSubsectionHeading"/>
        <w:keepNext w:val="0"/>
        <w:keepLines w:val="0"/>
        <w:widowControl w:val="0"/>
        <w:spacing w:before="0"/>
        <w:rPr>
          <w:lang w:val="ru-RU"/>
        </w:rPr>
      </w:pPr>
    </w:p>
    <w:p w14:paraId="00000239" w14:textId="00100239" w:rsidR="00CA2435" w:rsidRDefault="00CA2435" w:rsidP="00E83A7F">
      <w:pPr>
        <w:pStyle w:val="ch2KazNUSubsectionHeading"/>
        <w:keepNext w:val="0"/>
        <w:keepLines w:val="0"/>
        <w:widowControl w:val="0"/>
        <w:spacing w:before="0"/>
        <w:rPr>
          <w:lang w:val="ru-RU"/>
        </w:rPr>
      </w:pPr>
    </w:p>
    <w:p w14:paraId="0000023A" w14:textId="2A29C4B8" w:rsidR="00CA2435" w:rsidRPr="00A07E4B" w:rsidRDefault="00E458C7" w:rsidP="002524D9">
      <w:pPr>
        <w:pStyle w:val="FinalHeading2"/>
        <w:ind w:firstLine="709"/>
        <w:rPr>
          <w:lang w:val="ru-RU"/>
        </w:rPr>
      </w:pPr>
      <w:bookmarkStart w:id="17" w:name="_Toc236275360"/>
      <w:r w:rsidRPr="0039591E">
        <w:rPr>
          <w:lang w:val="ru-RU"/>
        </w:rPr>
        <w:t>2.4 Результаты экспериментов</w:t>
      </w:r>
      <w:bookmarkEnd w:id="17"/>
      <w:r w:rsidRPr="0039591E">
        <w:rPr>
          <w:lang w:val="ru-RU"/>
        </w:rPr>
        <w:t xml:space="preserve"> </w:t>
      </w:r>
    </w:p>
    <w:p w14:paraId="0000023B" w14:textId="25B8FA83" w:rsidR="00CA2435" w:rsidRPr="0035042C" w:rsidRDefault="00E458C7" w:rsidP="00E83A7F">
      <w:pPr>
        <w:pStyle w:val="FinalBody"/>
        <w:widowControl w:val="0"/>
        <w:rPr>
          <w:bCs/>
          <w:i/>
          <w:iCs/>
          <w:lang w:val="kk-KZ"/>
        </w:rPr>
      </w:pPr>
      <w:r w:rsidRPr="0035042C">
        <w:rPr>
          <w:bCs/>
          <w:i/>
          <w:iCs/>
          <w:lang w:val="ru-RU"/>
        </w:rPr>
        <w:t xml:space="preserve">Результаты </w:t>
      </w:r>
      <w:r w:rsidR="002368D3" w:rsidRPr="0035042C">
        <w:rPr>
          <w:i/>
          <w:iCs/>
          <w:lang w:val="ru-KZ"/>
        </w:rPr>
        <w:t>предложенного</w:t>
      </w:r>
      <w:r w:rsidR="002368D3" w:rsidRPr="0035042C">
        <w:rPr>
          <w:lang w:val="ru-KZ"/>
        </w:rPr>
        <w:t xml:space="preserve"> </w:t>
      </w:r>
      <w:r w:rsidRPr="0035042C">
        <w:rPr>
          <w:bCs/>
          <w:i/>
          <w:iCs/>
          <w:lang w:val="ru-RU"/>
        </w:rPr>
        <w:t xml:space="preserve">метода </w:t>
      </w:r>
      <w:r w:rsidRPr="0035042C">
        <w:rPr>
          <w:bCs/>
          <w:i/>
          <w:iCs/>
        </w:rPr>
        <w:t>GA</w:t>
      </w:r>
      <w:r w:rsidRPr="0035042C">
        <w:rPr>
          <w:bCs/>
          <w:i/>
          <w:iCs/>
          <w:lang w:val="ru-RU"/>
        </w:rPr>
        <w:t>+</w:t>
      </w:r>
      <w:r w:rsidRPr="0035042C">
        <w:rPr>
          <w:bCs/>
          <w:i/>
          <w:iCs/>
        </w:rPr>
        <w:t>Random</w:t>
      </w:r>
      <w:r w:rsidRPr="0035042C">
        <w:rPr>
          <w:bCs/>
          <w:i/>
          <w:iCs/>
          <w:lang w:val="ru-RU"/>
        </w:rPr>
        <w:t xml:space="preserve"> </w:t>
      </w:r>
      <w:r w:rsidRPr="0035042C">
        <w:rPr>
          <w:bCs/>
          <w:i/>
          <w:iCs/>
        </w:rPr>
        <w:t>Forest</w:t>
      </w:r>
    </w:p>
    <w:p w14:paraId="0000023C" w14:textId="0010023C" w:rsidR="00CA2435" w:rsidRPr="008E0B83" w:rsidRDefault="00E458C7" w:rsidP="00E83A7F">
      <w:pPr>
        <w:pStyle w:val="FinalBody"/>
        <w:widowControl w:val="0"/>
        <w:rPr>
          <w:lang w:val="ru-RU"/>
        </w:rPr>
      </w:pPr>
      <w:r w:rsidRPr="0001498E">
        <w:rPr>
          <w:lang w:val="ru-RU"/>
        </w:rPr>
        <w:t xml:space="preserve">Благодаря генетическому алгоритму количество признаков Elliptic сократилось с 166 до 53. В итоговый набор вошли 27 локальных признаков и 26 агрегированных признаков соседних транзакций, или 31,9% исходного набора. Для </w:t>
      </w:r>
      <w:r w:rsidRPr="0001498E">
        <w:t>Elliptic</w:t>
      </w:r>
      <w:r w:rsidRPr="0001498E">
        <w:rPr>
          <w:lang w:val="ru-RU"/>
        </w:rPr>
        <w:t xml:space="preserve">++ число признаков сократилось со 183 до 85, или до 46,4% исходного набора. Итоговое подмножество </w:t>
      </w:r>
      <w:r w:rsidRPr="0001498E">
        <w:t>Elliptic</w:t>
      </w:r>
      <w:r w:rsidRPr="0001498E">
        <w:rPr>
          <w:lang w:val="ru-RU"/>
        </w:rPr>
        <w:t xml:space="preserve">++ включало 44 локальных, 36 агрегированных и пять дополнительных признаков. Результаты генетического отбора для обоих наборов данных представлены в таблице 2.5. </w:t>
      </w:r>
    </w:p>
    <w:p w14:paraId="0000023D" w14:textId="0010023D" w:rsidR="00CA2435" w:rsidRPr="00743D2D" w:rsidRDefault="00E458C7" w:rsidP="0081521D">
      <w:pPr>
        <w:pStyle w:val="FinalTableCaption"/>
        <w:widowControl w:val="0"/>
        <w:spacing w:after="0"/>
        <w:rPr>
          <w:lang w:val="ru-RU"/>
        </w:rPr>
      </w:pPr>
      <w:r w:rsidRPr="008E0B83">
        <w:rPr>
          <w:lang w:val="ru-RU"/>
        </w:rPr>
        <w:t>Таблица 2.5 – Результат отбора признаков генетическим алгоритмом</w:t>
      </w:r>
      <w:r>
        <w:rPr>
          <w:lang w:val="ru-RU"/>
        </w:rPr>
        <w:t xml:space="preserve"> для </w:t>
      </w:r>
      <w:r>
        <w:t>Elliptic</w:t>
      </w:r>
      <w:r>
        <w:rPr>
          <w:lang w:val="kk-KZ"/>
        </w:rPr>
        <w:t xml:space="preserve"> и </w:t>
      </w:r>
      <w:r>
        <w:t>Elliptic</w:t>
      </w:r>
      <w:r w:rsidRPr="00743D2D">
        <w:rPr>
          <w:lang w:val="ru-RU"/>
        </w:rPr>
        <w:t>++</w:t>
      </w:r>
    </w:p>
    <w:tbl>
      <w:tblPr>
        <w:tblStyle w:val="ch2TableGrid"/>
        <w:tblW w:w="0" w:type="auto"/>
        <w:tblLook w:val="04A0" w:firstRow="1" w:lastRow="0" w:firstColumn="1" w:lastColumn="0" w:noHBand="0" w:noVBand="1"/>
      </w:tblPr>
      <w:tblGrid>
        <w:gridCol w:w="1494"/>
        <w:gridCol w:w="3087"/>
        <w:gridCol w:w="1440"/>
        <w:gridCol w:w="1323"/>
        <w:gridCol w:w="2445"/>
      </w:tblGrid>
      <w:tr w:rsidR="006507B0" w:rsidRPr="00586FDD" w14:paraId="6475C069" w14:textId="77777777" w:rsidTr="00AA6DA0">
        <w:trPr>
          <w:cantSplit/>
          <w:trHeight w:val="20"/>
          <w:tblHeader/>
        </w:trPr>
        <w:tc>
          <w:tcPr>
            <w:tcW w:w="1494" w:type="dxa"/>
            <w:tcMar>
              <w:top w:w="60" w:type="dxa"/>
              <w:left w:w="80" w:type="dxa"/>
              <w:bottom w:w="60" w:type="dxa"/>
              <w:right w:w="80" w:type="dxa"/>
            </w:tcMar>
            <w:vAlign w:val="center"/>
          </w:tcPr>
          <w:p w14:paraId="0000023E" w14:textId="0010023E" w:rsidR="00CA2435" w:rsidRPr="0031704C" w:rsidRDefault="00E458C7" w:rsidP="00E83A7F">
            <w:pPr>
              <w:pStyle w:val="ch2KazNUTableText"/>
              <w:widowControl w:val="0"/>
              <w:jc w:val="center"/>
              <w:rPr>
                <w:bCs/>
                <w:lang w:val="ru-KZ"/>
              </w:rPr>
            </w:pPr>
            <w:r w:rsidRPr="0031704C">
              <w:rPr>
                <w:bCs/>
                <w:lang w:val="ru-KZ"/>
              </w:rPr>
              <w:t>Набор данных</w:t>
            </w:r>
          </w:p>
        </w:tc>
        <w:tc>
          <w:tcPr>
            <w:tcW w:w="3087" w:type="dxa"/>
            <w:tcMar>
              <w:top w:w="60" w:type="dxa"/>
              <w:left w:w="80" w:type="dxa"/>
              <w:bottom w:w="60" w:type="dxa"/>
              <w:right w:w="80" w:type="dxa"/>
            </w:tcMar>
            <w:vAlign w:val="center"/>
          </w:tcPr>
          <w:p w14:paraId="0000023F" w14:textId="0010023F" w:rsidR="00CA2435" w:rsidRPr="0031704C" w:rsidRDefault="00E458C7" w:rsidP="00E83A7F">
            <w:pPr>
              <w:pStyle w:val="ch2KazNUTableText"/>
              <w:widowControl w:val="0"/>
              <w:jc w:val="center"/>
              <w:rPr>
                <w:bCs/>
              </w:rPr>
            </w:pPr>
            <w:r w:rsidRPr="0031704C">
              <w:rPr>
                <w:bCs/>
                <w:lang w:val="ru-KZ"/>
              </w:rPr>
              <w:t>Группа признаков</w:t>
            </w:r>
          </w:p>
        </w:tc>
        <w:tc>
          <w:tcPr>
            <w:tcW w:w="1440" w:type="dxa"/>
            <w:tcMar>
              <w:top w:w="60" w:type="dxa"/>
              <w:left w:w="80" w:type="dxa"/>
              <w:bottom w:w="60" w:type="dxa"/>
              <w:right w:w="80" w:type="dxa"/>
            </w:tcMar>
            <w:vAlign w:val="center"/>
          </w:tcPr>
          <w:p w14:paraId="00000240" w14:textId="00100240" w:rsidR="00CA2435" w:rsidRPr="0031704C" w:rsidRDefault="00E458C7" w:rsidP="00E83A7F">
            <w:pPr>
              <w:pStyle w:val="ch2KazNUTableText"/>
              <w:widowControl w:val="0"/>
              <w:jc w:val="center"/>
              <w:rPr>
                <w:bCs/>
              </w:rPr>
            </w:pPr>
            <w:r w:rsidRPr="0031704C">
              <w:rPr>
                <w:bCs/>
                <w:lang w:val="ru-KZ"/>
              </w:rPr>
              <w:t>Исходное количество</w:t>
            </w:r>
          </w:p>
        </w:tc>
        <w:tc>
          <w:tcPr>
            <w:tcW w:w="1323" w:type="dxa"/>
            <w:tcMar>
              <w:top w:w="60" w:type="dxa"/>
              <w:left w:w="80" w:type="dxa"/>
              <w:bottom w:w="60" w:type="dxa"/>
              <w:right w:w="80" w:type="dxa"/>
            </w:tcMar>
            <w:vAlign w:val="center"/>
          </w:tcPr>
          <w:p w14:paraId="00000241" w14:textId="00100241" w:rsidR="00CA2435" w:rsidRPr="0031704C" w:rsidRDefault="00E458C7" w:rsidP="00E83A7F">
            <w:pPr>
              <w:pStyle w:val="ch2KazNUTableText"/>
              <w:widowControl w:val="0"/>
              <w:jc w:val="center"/>
              <w:rPr>
                <w:bCs/>
              </w:rPr>
            </w:pPr>
            <w:r w:rsidRPr="0031704C">
              <w:rPr>
                <w:bCs/>
                <w:lang w:val="ru-KZ"/>
              </w:rPr>
              <w:t>Отобрано GA</w:t>
            </w:r>
          </w:p>
        </w:tc>
        <w:tc>
          <w:tcPr>
            <w:tcW w:w="2445" w:type="dxa"/>
            <w:tcMar>
              <w:top w:w="60" w:type="dxa"/>
              <w:left w:w="80" w:type="dxa"/>
              <w:bottom w:w="60" w:type="dxa"/>
              <w:right w:w="80" w:type="dxa"/>
            </w:tcMar>
            <w:vAlign w:val="center"/>
          </w:tcPr>
          <w:p w14:paraId="00000242" w14:textId="00100242" w:rsidR="00CA2435" w:rsidRPr="0031704C" w:rsidRDefault="00E458C7" w:rsidP="00E83A7F">
            <w:pPr>
              <w:pStyle w:val="ch2KazNUTableText"/>
              <w:widowControl w:val="0"/>
              <w:jc w:val="center"/>
              <w:rPr>
                <w:bCs/>
              </w:rPr>
            </w:pPr>
            <w:r w:rsidRPr="0031704C">
              <w:rPr>
                <w:bCs/>
                <w:lang w:val="ru-KZ"/>
              </w:rPr>
              <w:t>Доля от исходной группы</w:t>
            </w:r>
          </w:p>
        </w:tc>
      </w:tr>
      <w:tr w:rsidR="006507B0" w:rsidRPr="00586FDD" w14:paraId="6BD32B77" w14:textId="77777777" w:rsidTr="00AA6DA0">
        <w:trPr>
          <w:cantSplit/>
          <w:trHeight w:val="20"/>
        </w:trPr>
        <w:tc>
          <w:tcPr>
            <w:tcW w:w="1494" w:type="dxa"/>
            <w:tcMar>
              <w:top w:w="60" w:type="dxa"/>
              <w:left w:w="80" w:type="dxa"/>
              <w:bottom w:w="60" w:type="dxa"/>
              <w:right w:w="80" w:type="dxa"/>
            </w:tcMar>
            <w:vAlign w:val="center"/>
          </w:tcPr>
          <w:p w14:paraId="00000243" w14:textId="00100243" w:rsidR="00CA2435" w:rsidRPr="0031704C" w:rsidRDefault="00E458C7" w:rsidP="00AA6DA0">
            <w:pPr>
              <w:pStyle w:val="ch2KazNUTableText"/>
              <w:widowControl w:val="0"/>
              <w:rPr>
                <w:lang w:val="ru-KZ"/>
              </w:rPr>
            </w:pPr>
            <w:r w:rsidRPr="0031704C">
              <w:rPr>
                <w:lang w:val="ru-KZ"/>
              </w:rPr>
              <w:t>Elliptic</w:t>
            </w:r>
          </w:p>
        </w:tc>
        <w:tc>
          <w:tcPr>
            <w:tcW w:w="3087" w:type="dxa"/>
            <w:tcMar>
              <w:top w:w="60" w:type="dxa"/>
              <w:left w:w="80" w:type="dxa"/>
              <w:bottom w:w="60" w:type="dxa"/>
              <w:right w:w="80" w:type="dxa"/>
            </w:tcMar>
            <w:vAlign w:val="center"/>
          </w:tcPr>
          <w:p w14:paraId="00000244" w14:textId="00100244" w:rsidR="00CA2435" w:rsidRPr="0031704C" w:rsidRDefault="00E458C7" w:rsidP="00AA6DA0">
            <w:pPr>
              <w:pStyle w:val="ch2KazNUTableText"/>
              <w:widowControl w:val="0"/>
            </w:pPr>
            <w:r w:rsidRPr="0031704C">
              <w:t>локальные признаки</w:t>
            </w:r>
          </w:p>
        </w:tc>
        <w:tc>
          <w:tcPr>
            <w:tcW w:w="1440" w:type="dxa"/>
            <w:tcMar>
              <w:top w:w="60" w:type="dxa"/>
              <w:left w:w="80" w:type="dxa"/>
              <w:bottom w:w="60" w:type="dxa"/>
              <w:right w:w="80" w:type="dxa"/>
            </w:tcMar>
            <w:vAlign w:val="center"/>
          </w:tcPr>
          <w:p w14:paraId="00000245" w14:textId="00100245" w:rsidR="00CA2435" w:rsidRPr="0031704C" w:rsidRDefault="00E458C7" w:rsidP="00AA6DA0">
            <w:pPr>
              <w:pStyle w:val="ch2KazNUTableText"/>
              <w:widowControl w:val="0"/>
            </w:pPr>
            <w:r w:rsidRPr="0031704C">
              <w:rPr>
                <w:lang w:val="ru-KZ"/>
              </w:rPr>
              <w:t>94</w:t>
            </w:r>
          </w:p>
        </w:tc>
        <w:tc>
          <w:tcPr>
            <w:tcW w:w="1323" w:type="dxa"/>
            <w:tcMar>
              <w:top w:w="60" w:type="dxa"/>
              <w:left w:w="80" w:type="dxa"/>
              <w:bottom w:w="60" w:type="dxa"/>
              <w:right w:w="80" w:type="dxa"/>
            </w:tcMar>
            <w:vAlign w:val="center"/>
          </w:tcPr>
          <w:p w14:paraId="00000246" w14:textId="00100246" w:rsidR="00CA2435" w:rsidRPr="0031704C" w:rsidRDefault="00E458C7" w:rsidP="00AA6DA0">
            <w:pPr>
              <w:pStyle w:val="ch2KazNUTableText"/>
              <w:widowControl w:val="0"/>
              <w:rPr>
                <w:lang w:val="kk-KZ"/>
              </w:rPr>
            </w:pPr>
            <w:r w:rsidRPr="0031704C">
              <w:rPr>
                <w:lang w:val="ru-KZ"/>
              </w:rPr>
              <w:t>27</w:t>
            </w:r>
          </w:p>
        </w:tc>
        <w:tc>
          <w:tcPr>
            <w:tcW w:w="2445" w:type="dxa"/>
            <w:tcMar>
              <w:top w:w="60" w:type="dxa"/>
              <w:left w:w="80" w:type="dxa"/>
              <w:bottom w:w="60" w:type="dxa"/>
              <w:right w:w="80" w:type="dxa"/>
            </w:tcMar>
            <w:vAlign w:val="center"/>
          </w:tcPr>
          <w:p w14:paraId="00000247" w14:textId="00100247" w:rsidR="00CA2435" w:rsidRPr="0031704C" w:rsidRDefault="00E458C7" w:rsidP="00AA6DA0">
            <w:pPr>
              <w:pStyle w:val="ch2KazNUTableText"/>
              <w:widowControl w:val="0"/>
            </w:pPr>
            <w:r w:rsidRPr="0031704C">
              <w:rPr>
                <w:lang w:val="ru-KZ"/>
              </w:rPr>
              <w:t>28,7%</w:t>
            </w:r>
          </w:p>
        </w:tc>
      </w:tr>
      <w:tr w:rsidR="006507B0" w:rsidRPr="00586FDD" w14:paraId="1C987521" w14:textId="77777777" w:rsidTr="00AA6DA0">
        <w:trPr>
          <w:cantSplit/>
          <w:trHeight w:val="20"/>
        </w:trPr>
        <w:tc>
          <w:tcPr>
            <w:tcW w:w="1494" w:type="dxa"/>
            <w:tcMar>
              <w:top w:w="60" w:type="dxa"/>
              <w:left w:w="80" w:type="dxa"/>
              <w:bottom w:w="60" w:type="dxa"/>
              <w:right w:w="80" w:type="dxa"/>
            </w:tcMar>
            <w:vAlign w:val="center"/>
          </w:tcPr>
          <w:p w14:paraId="00000248" w14:textId="00100248" w:rsidR="00CA2435" w:rsidRPr="0031704C" w:rsidRDefault="00E458C7" w:rsidP="00AA6DA0">
            <w:pPr>
              <w:pStyle w:val="ch2KazNUTableText"/>
              <w:widowControl w:val="0"/>
              <w:rPr>
                <w:lang w:val="ru-KZ"/>
              </w:rPr>
            </w:pPr>
            <w:r w:rsidRPr="0031704C">
              <w:rPr>
                <w:lang w:val="ru-KZ"/>
              </w:rPr>
              <w:t>Elliptic</w:t>
            </w:r>
          </w:p>
        </w:tc>
        <w:tc>
          <w:tcPr>
            <w:tcW w:w="3087" w:type="dxa"/>
            <w:tcMar>
              <w:top w:w="60" w:type="dxa"/>
              <w:left w:w="80" w:type="dxa"/>
              <w:bottom w:w="60" w:type="dxa"/>
              <w:right w:w="80" w:type="dxa"/>
            </w:tcMar>
            <w:vAlign w:val="center"/>
          </w:tcPr>
          <w:p w14:paraId="00000249" w14:textId="00100249" w:rsidR="00CA2435" w:rsidRPr="0031704C" w:rsidRDefault="00E458C7" w:rsidP="00AA6DA0">
            <w:pPr>
              <w:pStyle w:val="ch2KazNUTableText"/>
              <w:widowControl w:val="0"/>
            </w:pPr>
            <w:r w:rsidRPr="0031704C">
              <w:t>агрегированные признаки</w:t>
            </w:r>
          </w:p>
        </w:tc>
        <w:tc>
          <w:tcPr>
            <w:tcW w:w="1440" w:type="dxa"/>
            <w:tcMar>
              <w:top w:w="60" w:type="dxa"/>
              <w:left w:w="80" w:type="dxa"/>
              <w:bottom w:w="60" w:type="dxa"/>
              <w:right w:w="80" w:type="dxa"/>
            </w:tcMar>
            <w:vAlign w:val="center"/>
          </w:tcPr>
          <w:p w14:paraId="0000024A" w14:textId="0010024A" w:rsidR="00CA2435" w:rsidRPr="0031704C" w:rsidRDefault="00E458C7" w:rsidP="00AA6DA0">
            <w:pPr>
              <w:pStyle w:val="ch2KazNUTableText"/>
              <w:widowControl w:val="0"/>
            </w:pPr>
            <w:r w:rsidRPr="0031704C">
              <w:rPr>
                <w:lang w:val="ru-KZ"/>
              </w:rPr>
              <w:t>72</w:t>
            </w:r>
          </w:p>
        </w:tc>
        <w:tc>
          <w:tcPr>
            <w:tcW w:w="1323" w:type="dxa"/>
            <w:tcMar>
              <w:top w:w="60" w:type="dxa"/>
              <w:left w:w="80" w:type="dxa"/>
              <w:bottom w:w="60" w:type="dxa"/>
              <w:right w:w="80" w:type="dxa"/>
            </w:tcMar>
            <w:vAlign w:val="center"/>
          </w:tcPr>
          <w:p w14:paraId="0000024B" w14:textId="0010024B" w:rsidR="00CA2435" w:rsidRPr="0031704C" w:rsidRDefault="00E458C7" w:rsidP="00AA6DA0">
            <w:pPr>
              <w:pStyle w:val="ch2KazNUTableText"/>
              <w:widowControl w:val="0"/>
              <w:rPr>
                <w:lang w:val="kk-KZ"/>
              </w:rPr>
            </w:pPr>
            <w:r w:rsidRPr="0031704C">
              <w:rPr>
                <w:lang w:val="ru-KZ"/>
              </w:rPr>
              <w:t>26</w:t>
            </w:r>
          </w:p>
        </w:tc>
        <w:tc>
          <w:tcPr>
            <w:tcW w:w="2445" w:type="dxa"/>
            <w:tcMar>
              <w:top w:w="60" w:type="dxa"/>
              <w:left w:w="80" w:type="dxa"/>
              <w:bottom w:w="60" w:type="dxa"/>
              <w:right w:w="80" w:type="dxa"/>
            </w:tcMar>
            <w:vAlign w:val="center"/>
          </w:tcPr>
          <w:p w14:paraId="0000024C" w14:textId="0010024C" w:rsidR="00CA2435" w:rsidRPr="0031704C" w:rsidRDefault="00E458C7" w:rsidP="00AA6DA0">
            <w:pPr>
              <w:pStyle w:val="ch2KazNUTableText"/>
              <w:widowControl w:val="0"/>
            </w:pPr>
            <w:r w:rsidRPr="0031704C">
              <w:rPr>
                <w:lang w:val="ru-KZ"/>
              </w:rPr>
              <w:t>36,1%</w:t>
            </w:r>
          </w:p>
        </w:tc>
      </w:tr>
      <w:tr w:rsidR="006507B0" w:rsidRPr="00586FDD" w14:paraId="3F31C135" w14:textId="77777777" w:rsidTr="00AA6DA0">
        <w:trPr>
          <w:cantSplit/>
          <w:trHeight w:val="20"/>
        </w:trPr>
        <w:tc>
          <w:tcPr>
            <w:tcW w:w="1494" w:type="dxa"/>
            <w:tcMar>
              <w:top w:w="60" w:type="dxa"/>
              <w:left w:w="80" w:type="dxa"/>
              <w:bottom w:w="60" w:type="dxa"/>
              <w:right w:w="80" w:type="dxa"/>
            </w:tcMar>
            <w:vAlign w:val="center"/>
          </w:tcPr>
          <w:p w14:paraId="0000024D" w14:textId="0010024D" w:rsidR="00CA2435" w:rsidRPr="0031704C" w:rsidRDefault="00CA2435" w:rsidP="00AA6DA0">
            <w:pPr>
              <w:pStyle w:val="ch2KazNUTableText"/>
              <w:widowControl w:val="0"/>
              <w:rPr>
                <w:lang w:val="ru-KZ"/>
              </w:rPr>
            </w:pPr>
          </w:p>
        </w:tc>
        <w:tc>
          <w:tcPr>
            <w:tcW w:w="3087" w:type="dxa"/>
            <w:tcMar>
              <w:top w:w="60" w:type="dxa"/>
              <w:left w:w="80" w:type="dxa"/>
              <w:bottom w:w="60" w:type="dxa"/>
              <w:right w:w="80" w:type="dxa"/>
            </w:tcMar>
            <w:vAlign w:val="center"/>
          </w:tcPr>
          <w:p w14:paraId="0000024E" w14:textId="0010024E" w:rsidR="00CA2435" w:rsidRPr="0031704C" w:rsidRDefault="00E458C7" w:rsidP="00AA6DA0">
            <w:pPr>
              <w:pStyle w:val="ch2KazNUTableText"/>
              <w:widowControl w:val="0"/>
            </w:pPr>
            <w:r w:rsidRPr="0031704C">
              <w:rPr>
                <w:lang w:val="ru-KZ"/>
              </w:rPr>
              <w:t>Всего</w:t>
            </w:r>
          </w:p>
        </w:tc>
        <w:tc>
          <w:tcPr>
            <w:tcW w:w="1440" w:type="dxa"/>
            <w:tcMar>
              <w:top w:w="60" w:type="dxa"/>
              <w:left w:w="80" w:type="dxa"/>
              <w:bottom w:w="60" w:type="dxa"/>
              <w:right w:w="80" w:type="dxa"/>
            </w:tcMar>
            <w:vAlign w:val="center"/>
          </w:tcPr>
          <w:p w14:paraId="0000024F" w14:textId="0010024F" w:rsidR="00CA2435" w:rsidRPr="0031704C" w:rsidRDefault="00E458C7" w:rsidP="00AA6DA0">
            <w:pPr>
              <w:pStyle w:val="ch2KazNUTableText"/>
              <w:widowControl w:val="0"/>
            </w:pPr>
            <w:r w:rsidRPr="0031704C">
              <w:rPr>
                <w:lang w:val="ru-KZ"/>
              </w:rPr>
              <w:t>166</w:t>
            </w:r>
          </w:p>
        </w:tc>
        <w:tc>
          <w:tcPr>
            <w:tcW w:w="1323" w:type="dxa"/>
            <w:tcMar>
              <w:top w:w="60" w:type="dxa"/>
              <w:left w:w="80" w:type="dxa"/>
              <w:bottom w:w="60" w:type="dxa"/>
              <w:right w:w="80" w:type="dxa"/>
            </w:tcMar>
            <w:vAlign w:val="center"/>
          </w:tcPr>
          <w:p w14:paraId="00000250" w14:textId="00100250" w:rsidR="00CA2435" w:rsidRPr="0031704C" w:rsidRDefault="00E458C7" w:rsidP="00AA6DA0">
            <w:pPr>
              <w:pStyle w:val="ch2KazNUTableText"/>
              <w:widowControl w:val="0"/>
            </w:pPr>
            <w:r w:rsidRPr="0031704C">
              <w:rPr>
                <w:lang w:val="ru-KZ"/>
              </w:rPr>
              <w:t>53</w:t>
            </w:r>
          </w:p>
        </w:tc>
        <w:tc>
          <w:tcPr>
            <w:tcW w:w="2445" w:type="dxa"/>
            <w:tcMar>
              <w:top w:w="60" w:type="dxa"/>
              <w:left w:w="80" w:type="dxa"/>
              <w:bottom w:w="60" w:type="dxa"/>
              <w:right w:w="80" w:type="dxa"/>
            </w:tcMar>
            <w:vAlign w:val="center"/>
          </w:tcPr>
          <w:p w14:paraId="00000251" w14:textId="00100251" w:rsidR="00CA2435" w:rsidRPr="0031704C" w:rsidRDefault="00E458C7" w:rsidP="00AA6DA0">
            <w:pPr>
              <w:pStyle w:val="ch2KazNUTableText"/>
              <w:widowControl w:val="0"/>
            </w:pPr>
            <w:r w:rsidRPr="0031704C">
              <w:rPr>
                <w:lang w:val="ru-KZ"/>
              </w:rPr>
              <w:t>31,9%</w:t>
            </w:r>
          </w:p>
        </w:tc>
      </w:tr>
      <w:tr w:rsidR="009A05F0" w:rsidRPr="00586FDD" w14:paraId="2BA89500" w14:textId="77777777" w:rsidTr="00AA6DA0">
        <w:trPr>
          <w:cantSplit/>
          <w:trHeight w:val="20"/>
        </w:trPr>
        <w:tc>
          <w:tcPr>
            <w:tcW w:w="1494" w:type="dxa"/>
            <w:tcMar>
              <w:top w:w="60" w:type="dxa"/>
              <w:left w:w="80" w:type="dxa"/>
              <w:bottom w:w="60" w:type="dxa"/>
              <w:right w:w="80" w:type="dxa"/>
            </w:tcMar>
            <w:vAlign w:val="center"/>
          </w:tcPr>
          <w:p w14:paraId="00000252" w14:textId="00100252" w:rsidR="00CA2435" w:rsidRPr="0031704C" w:rsidRDefault="00E458C7" w:rsidP="00AA6DA0">
            <w:pPr>
              <w:pStyle w:val="ch2KazNUTableText"/>
              <w:widowControl w:val="0"/>
              <w:rPr>
                <w:lang w:val="ru-KZ"/>
              </w:rPr>
            </w:pPr>
            <w:r w:rsidRPr="0031704C">
              <w:rPr>
                <w:lang w:val="ru-KZ"/>
              </w:rPr>
              <w:t>Elliptic++</w:t>
            </w:r>
          </w:p>
        </w:tc>
        <w:tc>
          <w:tcPr>
            <w:tcW w:w="3087" w:type="dxa"/>
            <w:tcMar>
              <w:top w:w="60" w:type="dxa"/>
              <w:left w:w="80" w:type="dxa"/>
              <w:bottom w:w="60" w:type="dxa"/>
              <w:right w:w="80" w:type="dxa"/>
            </w:tcMar>
            <w:vAlign w:val="center"/>
          </w:tcPr>
          <w:p w14:paraId="00000253" w14:textId="00100253" w:rsidR="00CA2435" w:rsidRPr="0031704C" w:rsidRDefault="00E458C7" w:rsidP="00AA6DA0">
            <w:pPr>
              <w:pStyle w:val="ch2KazNUTableText"/>
              <w:widowControl w:val="0"/>
              <w:rPr>
                <w:lang w:val="ru-KZ"/>
              </w:rPr>
            </w:pPr>
            <w:r w:rsidRPr="0031704C">
              <w:t>локальные признаки</w:t>
            </w:r>
          </w:p>
        </w:tc>
        <w:tc>
          <w:tcPr>
            <w:tcW w:w="1440" w:type="dxa"/>
            <w:tcMar>
              <w:top w:w="60" w:type="dxa"/>
              <w:left w:w="80" w:type="dxa"/>
              <w:bottom w:w="60" w:type="dxa"/>
              <w:right w:w="80" w:type="dxa"/>
            </w:tcMar>
            <w:vAlign w:val="center"/>
          </w:tcPr>
          <w:p w14:paraId="00000254" w14:textId="00100254" w:rsidR="00CA2435" w:rsidRPr="0031704C" w:rsidRDefault="00E458C7" w:rsidP="00AA6DA0">
            <w:pPr>
              <w:pStyle w:val="ch2KazNUTableText"/>
              <w:widowControl w:val="0"/>
              <w:rPr>
                <w:lang w:val="ru-KZ"/>
              </w:rPr>
            </w:pPr>
            <w:r w:rsidRPr="0031704C">
              <w:rPr>
                <w:lang w:val="ru-KZ"/>
              </w:rPr>
              <w:t>94</w:t>
            </w:r>
          </w:p>
        </w:tc>
        <w:tc>
          <w:tcPr>
            <w:tcW w:w="1323" w:type="dxa"/>
            <w:tcMar>
              <w:top w:w="60" w:type="dxa"/>
              <w:left w:w="80" w:type="dxa"/>
              <w:bottom w:w="60" w:type="dxa"/>
              <w:right w:w="80" w:type="dxa"/>
            </w:tcMar>
            <w:vAlign w:val="center"/>
          </w:tcPr>
          <w:p w14:paraId="00000255" w14:textId="00100255" w:rsidR="00CA2435" w:rsidRPr="0031704C" w:rsidRDefault="00E458C7" w:rsidP="00AA6DA0">
            <w:pPr>
              <w:pStyle w:val="ch2KazNUTableText"/>
              <w:widowControl w:val="0"/>
              <w:rPr>
                <w:lang w:val="ru-KZ"/>
              </w:rPr>
            </w:pPr>
            <w:r w:rsidRPr="0031704C">
              <w:rPr>
                <w:lang w:val="ru-KZ"/>
              </w:rPr>
              <w:t>44</w:t>
            </w:r>
          </w:p>
        </w:tc>
        <w:tc>
          <w:tcPr>
            <w:tcW w:w="2445" w:type="dxa"/>
            <w:tcMar>
              <w:top w:w="60" w:type="dxa"/>
              <w:left w:w="80" w:type="dxa"/>
              <w:bottom w:w="60" w:type="dxa"/>
              <w:right w:w="80" w:type="dxa"/>
            </w:tcMar>
            <w:vAlign w:val="center"/>
          </w:tcPr>
          <w:p w14:paraId="00000256" w14:textId="00100256" w:rsidR="00CA2435" w:rsidRPr="0031704C" w:rsidRDefault="00E458C7" w:rsidP="00AA6DA0">
            <w:pPr>
              <w:pStyle w:val="ch2KazNUTableText"/>
              <w:widowControl w:val="0"/>
              <w:rPr>
                <w:lang w:val="ru-KZ"/>
              </w:rPr>
            </w:pPr>
            <w:r w:rsidRPr="0031704C">
              <w:rPr>
                <w:lang w:val="ru-KZ"/>
              </w:rPr>
              <w:t>46,8%</w:t>
            </w:r>
          </w:p>
        </w:tc>
      </w:tr>
      <w:tr w:rsidR="000C4F46" w:rsidRPr="00586FDD" w14:paraId="3E1D20E1" w14:textId="77777777" w:rsidTr="00AA6DA0">
        <w:trPr>
          <w:cantSplit/>
          <w:trHeight w:val="20"/>
        </w:trPr>
        <w:tc>
          <w:tcPr>
            <w:tcW w:w="1494" w:type="dxa"/>
            <w:tcMar>
              <w:top w:w="60" w:type="dxa"/>
              <w:left w:w="80" w:type="dxa"/>
              <w:bottom w:w="60" w:type="dxa"/>
              <w:right w:w="80" w:type="dxa"/>
            </w:tcMar>
            <w:vAlign w:val="center"/>
          </w:tcPr>
          <w:p w14:paraId="00000257" w14:textId="00100257" w:rsidR="00CA2435" w:rsidRPr="0031704C" w:rsidRDefault="00E458C7" w:rsidP="00AA6DA0">
            <w:pPr>
              <w:pStyle w:val="ch2KazNUTableText"/>
              <w:widowControl w:val="0"/>
              <w:rPr>
                <w:lang w:val="ru-KZ"/>
              </w:rPr>
            </w:pPr>
            <w:r w:rsidRPr="0031704C">
              <w:rPr>
                <w:lang w:val="ru-KZ"/>
              </w:rPr>
              <w:t>Elliptic++</w:t>
            </w:r>
          </w:p>
        </w:tc>
        <w:tc>
          <w:tcPr>
            <w:tcW w:w="3087" w:type="dxa"/>
            <w:tcMar>
              <w:top w:w="60" w:type="dxa"/>
              <w:left w:w="80" w:type="dxa"/>
              <w:bottom w:w="60" w:type="dxa"/>
              <w:right w:w="80" w:type="dxa"/>
            </w:tcMar>
            <w:vAlign w:val="center"/>
          </w:tcPr>
          <w:p w14:paraId="00000258" w14:textId="00100258" w:rsidR="00CA2435" w:rsidRPr="0031704C" w:rsidRDefault="00E458C7" w:rsidP="00AA6DA0">
            <w:pPr>
              <w:pStyle w:val="ch2KazNUTableText"/>
              <w:widowControl w:val="0"/>
              <w:rPr>
                <w:lang w:val="ru-KZ"/>
              </w:rPr>
            </w:pPr>
            <w:r w:rsidRPr="0031704C">
              <w:t>агрегированные признаки</w:t>
            </w:r>
          </w:p>
        </w:tc>
        <w:tc>
          <w:tcPr>
            <w:tcW w:w="1440" w:type="dxa"/>
            <w:tcMar>
              <w:top w:w="60" w:type="dxa"/>
              <w:left w:w="80" w:type="dxa"/>
              <w:bottom w:w="60" w:type="dxa"/>
              <w:right w:w="80" w:type="dxa"/>
            </w:tcMar>
            <w:vAlign w:val="center"/>
          </w:tcPr>
          <w:p w14:paraId="00000259" w14:textId="00100259" w:rsidR="00CA2435" w:rsidRPr="0031704C" w:rsidRDefault="00E458C7" w:rsidP="00AA6DA0">
            <w:pPr>
              <w:pStyle w:val="ch2KazNUTableText"/>
              <w:widowControl w:val="0"/>
              <w:rPr>
                <w:lang w:val="ru-KZ"/>
              </w:rPr>
            </w:pPr>
            <w:r w:rsidRPr="0031704C">
              <w:rPr>
                <w:lang w:val="ru-KZ"/>
              </w:rPr>
              <w:t>72</w:t>
            </w:r>
          </w:p>
        </w:tc>
        <w:tc>
          <w:tcPr>
            <w:tcW w:w="1323" w:type="dxa"/>
            <w:tcMar>
              <w:top w:w="60" w:type="dxa"/>
              <w:left w:w="80" w:type="dxa"/>
              <w:bottom w:w="60" w:type="dxa"/>
              <w:right w:w="80" w:type="dxa"/>
            </w:tcMar>
            <w:vAlign w:val="center"/>
          </w:tcPr>
          <w:p w14:paraId="0000025A" w14:textId="0010025A" w:rsidR="00CA2435" w:rsidRPr="0031704C" w:rsidRDefault="00E458C7" w:rsidP="00AA6DA0">
            <w:pPr>
              <w:pStyle w:val="ch2KazNUTableText"/>
              <w:widowControl w:val="0"/>
              <w:rPr>
                <w:lang w:val="ru-KZ"/>
              </w:rPr>
            </w:pPr>
            <w:r w:rsidRPr="0031704C">
              <w:rPr>
                <w:lang w:val="ru-KZ"/>
              </w:rPr>
              <w:t>36</w:t>
            </w:r>
          </w:p>
        </w:tc>
        <w:tc>
          <w:tcPr>
            <w:tcW w:w="2445" w:type="dxa"/>
            <w:tcMar>
              <w:top w:w="60" w:type="dxa"/>
              <w:left w:w="80" w:type="dxa"/>
              <w:bottom w:w="60" w:type="dxa"/>
              <w:right w:w="80" w:type="dxa"/>
            </w:tcMar>
            <w:vAlign w:val="center"/>
          </w:tcPr>
          <w:p w14:paraId="0000025B" w14:textId="0010025B" w:rsidR="00CA2435" w:rsidRPr="0031704C" w:rsidRDefault="00E458C7" w:rsidP="00AA6DA0">
            <w:pPr>
              <w:pStyle w:val="ch2KazNUTableText"/>
              <w:widowControl w:val="0"/>
              <w:rPr>
                <w:lang w:val="ru-KZ"/>
              </w:rPr>
            </w:pPr>
            <w:r w:rsidRPr="0031704C">
              <w:rPr>
                <w:lang w:val="ru-KZ"/>
              </w:rPr>
              <w:t>50,0%</w:t>
            </w:r>
          </w:p>
        </w:tc>
      </w:tr>
      <w:tr w:rsidR="000C4F46" w:rsidRPr="00586FDD" w14:paraId="690C3F62" w14:textId="77777777" w:rsidTr="00AA6DA0">
        <w:trPr>
          <w:cantSplit/>
          <w:trHeight w:val="20"/>
        </w:trPr>
        <w:tc>
          <w:tcPr>
            <w:tcW w:w="1494" w:type="dxa"/>
            <w:tcMar>
              <w:top w:w="60" w:type="dxa"/>
              <w:left w:w="80" w:type="dxa"/>
              <w:bottom w:w="60" w:type="dxa"/>
              <w:right w:w="80" w:type="dxa"/>
            </w:tcMar>
            <w:vAlign w:val="center"/>
          </w:tcPr>
          <w:p w14:paraId="0000025C" w14:textId="0010025C" w:rsidR="00CA2435" w:rsidRPr="0031704C" w:rsidRDefault="00E458C7" w:rsidP="00AA6DA0">
            <w:pPr>
              <w:pStyle w:val="ch2KazNUTableText"/>
              <w:widowControl w:val="0"/>
              <w:rPr>
                <w:lang w:val="ru-KZ"/>
              </w:rPr>
            </w:pPr>
            <w:r w:rsidRPr="0031704C">
              <w:rPr>
                <w:lang w:val="ru-KZ"/>
              </w:rPr>
              <w:t>Elliptic++</w:t>
            </w:r>
          </w:p>
        </w:tc>
        <w:tc>
          <w:tcPr>
            <w:tcW w:w="3087" w:type="dxa"/>
            <w:tcMar>
              <w:top w:w="60" w:type="dxa"/>
              <w:left w:w="80" w:type="dxa"/>
              <w:bottom w:w="60" w:type="dxa"/>
              <w:right w:w="80" w:type="dxa"/>
            </w:tcMar>
            <w:vAlign w:val="center"/>
          </w:tcPr>
          <w:p w14:paraId="0000025D" w14:textId="0010025D" w:rsidR="00CA2435" w:rsidRPr="0031704C" w:rsidRDefault="00E458C7" w:rsidP="00AA6DA0">
            <w:pPr>
              <w:pStyle w:val="ch2KazNUTableText"/>
              <w:widowControl w:val="0"/>
              <w:rPr>
                <w:lang w:val="ru-KZ"/>
              </w:rPr>
            </w:pPr>
            <w:r w:rsidRPr="0031704C">
              <w:rPr>
                <w:lang w:val="ru-KZ"/>
              </w:rPr>
              <w:t>Дополнительные признаки</w:t>
            </w:r>
          </w:p>
        </w:tc>
        <w:tc>
          <w:tcPr>
            <w:tcW w:w="1440" w:type="dxa"/>
            <w:tcMar>
              <w:top w:w="60" w:type="dxa"/>
              <w:left w:w="80" w:type="dxa"/>
              <w:bottom w:w="60" w:type="dxa"/>
              <w:right w:w="80" w:type="dxa"/>
            </w:tcMar>
            <w:vAlign w:val="center"/>
          </w:tcPr>
          <w:p w14:paraId="0000025E" w14:textId="0010025E" w:rsidR="00CA2435" w:rsidRPr="0031704C" w:rsidRDefault="00E458C7" w:rsidP="00AA6DA0">
            <w:pPr>
              <w:pStyle w:val="ch2KazNUTableText"/>
              <w:widowControl w:val="0"/>
              <w:rPr>
                <w:lang w:val="ru-KZ"/>
              </w:rPr>
            </w:pPr>
            <w:r w:rsidRPr="0031704C">
              <w:rPr>
                <w:lang w:val="ru-KZ"/>
              </w:rPr>
              <w:t>17</w:t>
            </w:r>
          </w:p>
        </w:tc>
        <w:tc>
          <w:tcPr>
            <w:tcW w:w="1323" w:type="dxa"/>
            <w:tcMar>
              <w:top w:w="60" w:type="dxa"/>
              <w:left w:w="80" w:type="dxa"/>
              <w:bottom w:w="60" w:type="dxa"/>
              <w:right w:w="80" w:type="dxa"/>
            </w:tcMar>
            <w:vAlign w:val="center"/>
          </w:tcPr>
          <w:p w14:paraId="0000025F" w14:textId="0010025F" w:rsidR="00CA2435" w:rsidRPr="0031704C" w:rsidRDefault="00E458C7" w:rsidP="00AA6DA0">
            <w:pPr>
              <w:pStyle w:val="ch2KazNUTableText"/>
              <w:widowControl w:val="0"/>
              <w:rPr>
                <w:lang w:val="ru-KZ"/>
              </w:rPr>
            </w:pPr>
            <w:r w:rsidRPr="0031704C">
              <w:rPr>
                <w:lang w:val="ru-KZ"/>
              </w:rPr>
              <w:t>5</w:t>
            </w:r>
          </w:p>
        </w:tc>
        <w:tc>
          <w:tcPr>
            <w:tcW w:w="2445" w:type="dxa"/>
            <w:tcMar>
              <w:top w:w="60" w:type="dxa"/>
              <w:left w:w="80" w:type="dxa"/>
              <w:bottom w:w="60" w:type="dxa"/>
              <w:right w:w="80" w:type="dxa"/>
            </w:tcMar>
            <w:vAlign w:val="center"/>
          </w:tcPr>
          <w:p w14:paraId="00000260" w14:textId="00100260" w:rsidR="00CA2435" w:rsidRPr="0031704C" w:rsidRDefault="00E458C7" w:rsidP="00AA6DA0">
            <w:pPr>
              <w:pStyle w:val="ch2KazNUTableText"/>
              <w:widowControl w:val="0"/>
              <w:rPr>
                <w:lang w:val="ru-KZ"/>
              </w:rPr>
            </w:pPr>
            <w:r w:rsidRPr="0031704C">
              <w:rPr>
                <w:lang w:val="ru-KZ"/>
              </w:rPr>
              <w:t>29,4%</w:t>
            </w:r>
          </w:p>
        </w:tc>
      </w:tr>
      <w:tr w:rsidR="006507B0" w:rsidRPr="00586FDD" w14:paraId="7CB40739" w14:textId="77777777" w:rsidTr="00AA6DA0">
        <w:trPr>
          <w:cantSplit/>
          <w:trHeight w:val="20"/>
        </w:trPr>
        <w:tc>
          <w:tcPr>
            <w:tcW w:w="1494" w:type="dxa"/>
            <w:tcMar>
              <w:top w:w="60" w:type="dxa"/>
              <w:left w:w="80" w:type="dxa"/>
              <w:bottom w:w="60" w:type="dxa"/>
              <w:right w:w="80" w:type="dxa"/>
            </w:tcMar>
            <w:vAlign w:val="center"/>
          </w:tcPr>
          <w:p w14:paraId="00000261" w14:textId="00100261" w:rsidR="00CA2435" w:rsidRPr="0031704C" w:rsidRDefault="00CA2435" w:rsidP="00AA6DA0">
            <w:pPr>
              <w:pStyle w:val="ch2KazNUTableText"/>
              <w:widowControl w:val="0"/>
              <w:rPr>
                <w:lang w:val="ru-KZ"/>
              </w:rPr>
            </w:pPr>
          </w:p>
        </w:tc>
        <w:tc>
          <w:tcPr>
            <w:tcW w:w="3087" w:type="dxa"/>
            <w:tcMar>
              <w:top w:w="60" w:type="dxa"/>
              <w:left w:w="80" w:type="dxa"/>
              <w:bottom w:w="60" w:type="dxa"/>
              <w:right w:w="80" w:type="dxa"/>
            </w:tcMar>
            <w:vAlign w:val="center"/>
          </w:tcPr>
          <w:p w14:paraId="00000262" w14:textId="00100262" w:rsidR="00CA2435" w:rsidRPr="0031704C" w:rsidRDefault="00E458C7" w:rsidP="00AA6DA0">
            <w:pPr>
              <w:pStyle w:val="ch2KazNUTableText"/>
              <w:widowControl w:val="0"/>
              <w:rPr>
                <w:lang w:val="ru-KZ"/>
              </w:rPr>
            </w:pPr>
            <w:r w:rsidRPr="0031704C">
              <w:rPr>
                <w:lang w:val="ru-KZ"/>
              </w:rPr>
              <w:t>Всего</w:t>
            </w:r>
          </w:p>
        </w:tc>
        <w:tc>
          <w:tcPr>
            <w:tcW w:w="1440" w:type="dxa"/>
            <w:tcMar>
              <w:top w:w="60" w:type="dxa"/>
              <w:left w:w="80" w:type="dxa"/>
              <w:bottom w:w="60" w:type="dxa"/>
              <w:right w:w="80" w:type="dxa"/>
            </w:tcMar>
            <w:vAlign w:val="center"/>
          </w:tcPr>
          <w:p w14:paraId="00000263" w14:textId="00100263" w:rsidR="00CA2435" w:rsidRPr="0031704C" w:rsidRDefault="00E458C7" w:rsidP="00AA6DA0">
            <w:pPr>
              <w:pStyle w:val="ch2KazNUTableText"/>
              <w:widowControl w:val="0"/>
              <w:rPr>
                <w:lang w:val="ru-KZ"/>
              </w:rPr>
            </w:pPr>
            <w:r w:rsidRPr="0031704C">
              <w:rPr>
                <w:lang w:val="ru-KZ"/>
              </w:rPr>
              <w:t>183</w:t>
            </w:r>
          </w:p>
        </w:tc>
        <w:tc>
          <w:tcPr>
            <w:tcW w:w="1323" w:type="dxa"/>
            <w:tcMar>
              <w:top w:w="60" w:type="dxa"/>
              <w:left w:w="80" w:type="dxa"/>
              <w:bottom w:w="60" w:type="dxa"/>
              <w:right w:w="80" w:type="dxa"/>
            </w:tcMar>
            <w:vAlign w:val="center"/>
          </w:tcPr>
          <w:p w14:paraId="00000264" w14:textId="00100264" w:rsidR="00CA2435" w:rsidRPr="0031704C" w:rsidRDefault="00E458C7" w:rsidP="00AA6DA0">
            <w:pPr>
              <w:pStyle w:val="ch2KazNUTableText"/>
              <w:widowControl w:val="0"/>
              <w:rPr>
                <w:lang w:val="ru-KZ"/>
              </w:rPr>
            </w:pPr>
            <w:r w:rsidRPr="0031704C">
              <w:rPr>
                <w:lang w:val="ru-KZ"/>
              </w:rPr>
              <w:t>85</w:t>
            </w:r>
          </w:p>
        </w:tc>
        <w:tc>
          <w:tcPr>
            <w:tcW w:w="2445" w:type="dxa"/>
            <w:tcMar>
              <w:top w:w="60" w:type="dxa"/>
              <w:left w:w="80" w:type="dxa"/>
              <w:bottom w:w="60" w:type="dxa"/>
              <w:right w:w="80" w:type="dxa"/>
            </w:tcMar>
            <w:vAlign w:val="center"/>
          </w:tcPr>
          <w:p w14:paraId="00000265" w14:textId="00100265" w:rsidR="00CA2435" w:rsidRPr="0031704C" w:rsidRDefault="00E458C7" w:rsidP="00AA6DA0">
            <w:pPr>
              <w:pStyle w:val="ch2KazNUTableText"/>
              <w:widowControl w:val="0"/>
              <w:rPr>
                <w:lang w:val="ru-KZ"/>
              </w:rPr>
            </w:pPr>
            <w:r w:rsidRPr="0031704C">
              <w:rPr>
                <w:lang w:val="ru-KZ"/>
              </w:rPr>
              <w:t>46,4%</w:t>
            </w:r>
          </w:p>
        </w:tc>
      </w:tr>
    </w:tbl>
    <w:p w14:paraId="00000266" w14:textId="77E8D79C" w:rsidR="00CA2435" w:rsidRDefault="00E458C7" w:rsidP="00727AFA">
      <w:pPr>
        <w:pStyle w:val="FinalBody"/>
        <w:widowControl w:val="0"/>
        <w:spacing w:before="240"/>
        <w:rPr>
          <w:lang w:val="ru-KZ"/>
        </w:rPr>
      </w:pPr>
      <w:r w:rsidRPr="00116496">
        <w:rPr>
          <w:lang w:val="ru-KZ"/>
        </w:rPr>
        <w:t xml:space="preserve">На наборе Elliptic Random Forest на всех 166 признаках достиг F1-score 82,90%, а SelectKBest при сохранении 53 признаков </w:t>
      </w:r>
      <w:r w:rsidRPr="00E8064B">
        <w:rPr>
          <w:lang w:val="ru-RU"/>
        </w:rPr>
        <w:t xml:space="preserve">показал </w:t>
      </w:r>
      <w:r w:rsidRPr="00E8064B">
        <w:t>F</w:t>
      </w:r>
      <w:r w:rsidRPr="00E8064B">
        <w:rPr>
          <w:lang w:val="ru-RU"/>
        </w:rPr>
        <w:t>1-</w:t>
      </w:r>
      <w:r w:rsidRPr="00E8064B">
        <w:t>score</w:t>
      </w:r>
      <w:r>
        <w:rPr>
          <w:lang w:val="kk-KZ"/>
        </w:rPr>
        <w:t xml:space="preserve"> </w:t>
      </w:r>
      <w:r w:rsidRPr="00116496">
        <w:rPr>
          <w:lang w:val="ru-KZ"/>
        </w:rPr>
        <w:t xml:space="preserve">78,77%. </w:t>
      </w:r>
      <w:r w:rsidR="00586FDD">
        <w:rPr>
          <w:lang w:val="ru-KZ"/>
        </w:rPr>
        <w:lastRenderedPageBreak/>
        <w:t>Предложенный</w:t>
      </w:r>
      <w:r w:rsidRPr="00116496">
        <w:rPr>
          <w:lang w:val="ru-KZ"/>
        </w:rPr>
        <w:t xml:space="preserve"> метод GA+Random Forest при том же количестве признаков обеспечил F1-score 84,26%. Прирост относительно полного набора составил 1,36 п. п., а относительно SelectKBest</w:t>
      </w:r>
      <w:r>
        <w:rPr>
          <w:lang w:val="ru-KZ"/>
        </w:rPr>
        <w:t xml:space="preserve"> </w:t>
      </w:r>
      <w:r w:rsidRPr="008B048E">
        <w:rPr>
          <w:lang w:val="ru-KZ"/>
        </w:rPr>
        <w:t>–</w:t>
      </w:r>
      <w:r>
        <w:rPr>
          <w:lang w:val="ru-KZ"/>
        </w:rPr>
        <w:t xml:space="preserve"> </w:t>
      </w:r>
      <w:r w:rsidRPr="00116496">
        <w:rPr>
          <w:lang w:val="ru-KZ"/>
        </w:rPr>
        <w:t>5,49 п. п.</w:t>
      </w:r>
      <w:r>
        <w:rPr>
          <w:lang w:val="ru-KZ"/>
        </w:rPr>
        <w:t xml:space="preserve"> </w:t>
      </w:r>
    </w:p>
    <w:p w14:paraId="00000267" w14:textId="00100267" w:rsidR="00CA2435" w:rsidRDefault="00E458C7" w:rsidP="00136B1B">
      <w:pPr>
        <w:pStyle w:val="FinalBody"/>
        <w:widowControl w:val="0"/>
        <w:rPr>
          <w:lang w:val="ru-KZ"/>
        </w:rPr>
      </w:pPr>
      <w:r w:rsidRPr="00116496">
        <w:rPr>
          <w:lang w:val="ru-KZ"/>
        </w:rPr>
        <w:t xml:space="preserve">На наборе Elliptic++ Random Forest на всех 183 признаках достиг F1-score 82,50%, SelectKBest при сохранении 85 признаков </w:t>
      </w:r>
      <w:r w:rsidRPr="008B048E">
        <w:rPr>
          <w:lang w:val="ru-KZ"/>
        </w:rPr>
        <w:t>–</w:t>
      </w:r>
      <w:r>
        <w:rPr>
          <w:lang w:val="ru-KZ"/>
        </w:rPr>
        <w:t xml:space="preserve"> </w:t>
      </w:r>
      <w:r w:rsidRPr="00116496">
        <w:rPr>
          <w:lang w:val="ru-KZ"/>
        </w:rPr>
        <w:t xml:space="preserve">80,65%, а GA+Random Forest </w:t>
      </w:r>
      <w:r w:rsidRPr="008B048E">
        <w:rPr>
          <w:lang w:val="ru-KZ"/>
        </w:rPr>
        <w:t>–</w:t>
      </w:r>
      <w:r>
        <w:rPr>
          <w:lang w:val="ru-KZ"/>
        </w:rPr>
        <w:t xml:space="preserve"> </w:t>
      </w:r>
      <w:r w:rsidRPr="00116496">
        <w:rPr>
          <w:lang w:val="ru-KZ"/>
        </w:rPr>
        <w:t>84,07%. Прирост относительно полного набора составил 1,57 п.</w:t>
      </w:r>
      <w:r>
        <w:rPr>
          <w:lang w:val="ru-KZ"/>
        </w:rPr>
        <w:t xml:space="preserve"> </w:t>
      </w:r>
      <w:r w:rsidRPr="00116496">
        <w:rPr>
          <w:lang w:val="ru-KZ"/>
        </w:rPr>
        <w:t>п., а относительно SelectKBest</w:t>
      </w:r>
      <w:r>
        <w:rPr>
          <w:lang w:val="ru-KZ"/>
        </w:rPr>
        <w:t xml:space="preserve"> составил</w:t>
      </w:r>
      <w:r w:rsidRPr="00116496">
        <w:rPr>
          <w:lang w:val="ru-KZ"/>
        </w:rPr>
        <w:t xml:space="preserve"> 3,42 п. п.</w:t>
      </w:r>
      <w:r>
        <w:rPr>
          <w:lang w:val="ru-KZ"/>
        </w:rPr>
        <w:t xml:space="preserve"> </w:t>
      </w:r>
      <w:r>
        <w:rPr>
          <w:lang w:val="kk-KZ"/>
        </w:rPr>
        <w:t>Метрики приведены в таблице 2.6</w:t>
      </w:r>
      <w:r w:rsidRPr="00ED3990">
        <w:rPr>
          <w:lang w:val="ru-RU"/>
        </w:rPr>
        <w:t>.</w:t>
      </w:r>
    </w:p>
    <w:p w14:paraId="00000268" w14:textId="00100268" w:rsidR="00CA2435" w:rsidRPr="000E71CB" w:rsidRDefault="00E458C7" w:rsidP="00E83A7F">
      <w:pPr>
        <w:pStyle w:val="FinalTableCaption"/>
        <w:widowControl w:val="0"/>
        <w:rPr>
          <w:lang w:val="ru-RU"/>
        </w:rPr>
      </w:pPr>
      <w:r w:rsidRPr="00814C37">
        <w:rPr>
          <w:lang w:val="ru-RU"/>
        </w:rPr>
        <w:t xml:space="preserve">Таблица 2.6 – </w:t>
      </w:r>
      <w:r w:rsidRPr="000E71CB">
        <w:rPr>
          <w:lang w:val="ru-RU"/>
        </w:rPr>
        <w:t>Сравнение способов формирования признакового набора</w:t>
      </w:r>
    </w:p>
    <w:tbl>
      <w:tblPr>
        <w:tblStyle w:val="ch2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3"/>
        <w:gridCol w:w="2029"/>
        <w:gridCol w:w="1588"/>
        <w:gridCol w:w="1487"/>
        <w:gridCol w:w="1442"/>
        <w:gridCol w:w="1429"/>
      </w:tblGrid>
      <w:tr w:rsidR="003B2008" w:rsidRPr="00586FDD" w14:paraId="20BECA4C" w14:textId="77777777" w:rsidTr="00965577">
        <w:trPr>
          <w:cantSplit/>
          <w:trHeight w:val="20"/>
          <w:jc w:val="center"/>
        </w:trPr>
        <w:tc>
          <w:tcPr>
            <w:tcW w:w="930" w:type="pct"/>
            <w:tcMar>
              <w:top w:w="60" w:type="dxa"/>
              <w:left w:w="80" w:type="dxa"/>
              <w:bottom w:w="60" w:type="dxa"/>
              <w:right w:w="80" w:type="dxa"/>
            </w:tcMar>
            <w:vAlign w:val="center"/>
          </w:tcPr>
          <w:p w14:paraId="00000269" w14:textId="00100269" w:rsidR="00CA2435" w:rsidRPr="0031704C" w:rsidRDefault="00E458C7" w:rsidP="00E83A7F">
            <w:pPr>
              <w:pStyle w:val="ch2KazNUTableText"/>
              <w:widowControl w:val="0"/>
              <w:jc w:val="center"/>
              <w:rPr>
                <w:szCs w:val="22"/>
              </w:rPr>
            </w:pPr>
            <w:r w:rsidRPr="0031704C">
              <w:rPr>
                <w:szCs w:val="22"/>
                <w:lang w:val="ru-KZ"/>
              </w:rPr>
              <w:t>Набор данных</w:t>
            </w:r>
          </w:p>
        </w:tc>
        <w:tc>
          <w:tcPr>
            <w:tcW w:w="1035" w:type="pct"/>
            <w:tcMar>
              <w:top w:w="60" w:type="dxa"/>
              <w:left w:w="80" w:type="dxa"/>
              <w:bottom w:w="60" w:type="dxa"/>
              <w:right w:w="80" w:type="dxa"/>
            </w:tcMar>
            <w:vAlign w:val="center"/>
          </w:tcPr>
          <w:p w14:paraId="0000026A" w14:textId="0010026A" w:rsidR="00CA2435" w:rsidRPr="0031704C" w:rsidRDefault="00E458C7" w:rsidP="00E83A7F">
            <w:pPr>
              <w:pStyle w:val="ch2KazNUTableText"/>
              <w:widowControl w:val="0"/>
              <w:jc w:val="center"/>
              <w:rPr>
                <w:szCs w:val="22"/>
              </w:rPr>
            </w:pPr>
            <w:r w:rsidRPr="0031704C">
              <w:rPr>
                <w:szCs w:val="22"/>
                <w:lang w:val="ru-KZ"/>
              </w:rPr>
              <w:t>Способ формирования признаков</w:t>
            </w:r>
          </w:p>
        </w:tc>
        <w:tc>
          <w:tcPr>
            <w:tcW w:w="810" w:type="pct"/>
            <w:tcMar>
              <w:top w:w="60" w:type="dxa"/>
              <w:left w:w="80" w:type="dxa"/>
              <w:bottom w:w="60" w:type="dxa"/>
              <w:right w:w="80" w:type="dxa"/>
            </w:tcMar>
            <w:vAlign w:val="center"/>
          </w:tcPr>
          <w:p w14:paraId="0000026B" w14:textId="0010026B" w:rsidR="00CA2435" w:rsidRPr="0031704C" w:rsidRDefault="00E458C7" w:rsidP="00E83A7F">
            <w:pPr>
              <w:pStyle w:val="ch2KazNUTableText"/>
              <w:widowControl w:val="0"/>
              <w:jc w:val="center"/>
              <w:rPr>
                <w:szCs w:val="22"/>
              </w:rPr>
            </w:pPr>
            <w:r w:rsidRPr="0031704C">
              <w:rPr>
                <w:szCs w:val="22"/>
                <w:lang w:val="ru-KZ"/>
              </w:rPr>
              <w:t>Число признаков</w:t>
            </w:r>
          </w:p>
        </w:tc>
        <w:tc>
          <w:tcPr>
            <w:tcW w:w="759" w:type="pct"/>
            <w:tcMar>
              <w:top w:w="60" w:type="dxa"/>
              <w:left w:w="80" w:type="dxa"/>
              <w:bottom w:w="60" w:type="dxa"/>
              <w:right w:w="80" w:type="dxa"/>
            </w:tcMar>
            <w:vAlign w:val="center"/>
          </w:tcPr>
          <w:p w14:paraId="0000026C" w14:textId="0010026C" w:rsidR="00CA2435" w:rsidRPr="0031704C" w:rsidRDefault="00E458C7" w:rsidP="00E83A7F">
            <w:pPr>
              <w:pStyle w:val="ch2KazNUTableText"/>
              <w:widowControl w:val="0"/>
              <w:jc w:val="center"/>
              <w:rPr>
                <w:szCs w:val="22"/>
              </w:rPr>
            </w:pPr>
            <w:r w:rsidRPr="0031704C">
              <w:rPr>
                <w:szCs w:val="22"/>
                <w:lang w:val="ru-KZ"/>
              </w:rPr>
              <w:t>Precision</w:t>
            </w:r>
          </w:p>
        </w:tc>
        <w:tc>
          <w:tcPr>
            <w:tcW w:w="736" w:type="pct"/>
            <w:tcMar>
              <w:top w:w="60" w:type="dxa"/>
              <w:left w:w="80" w:type="dxa"/>
              <w:bottom w:w="60" w:type="dxa"/>
              <w:right w:w="80" w:type="dxa"/>
            </w:tcMar>
            <w:vAlign w:val="center"/>
          </w:tcPr>
          <w:p w14:paraId="0000026D" w14:textId="0010026D" w:rsidR="00CA2435" w:rsidRPr="0031704C" w:rsidRDefault="00E458C7" w:rsidP="00E83A7F">
            <w:pPr>
              <w:pStyle w:val="ch2KazNUTableText"/>
              <w:widowControl w:val="0"/>
              <w:jc w:val="center"/>
              <w:rPr>
                <w:szCs w:val="22"/>
              </w:rPr>
            </w:pPr>
            <w:r w:rsidRPr="0031704C">
              <w:rPr>
                <w:szCs w:val="22"/>
                <w:lang w:val="ru-KZ"/>
              </w:rPr>
              <w:t>Recall</w:t>
            </w:r>
          </w:p>
        </w:tc>
        <w:tc>
          <w:tcPr>
            <w:tcW w:w="729" w:type="pct"/>
            <w:tcMar>
              <w:top w:w="60" w:type="dxa"/>
              <w:left w:w="80" w:type="dxa"/>
              <w:bottom w:w="60" w:type="dxa"/>
              <w:right w:w="80" w:type="dxa"/>
            </w:tcMar>
            <w:vAlign w:val="center"/>
          </w:tcPr>
          <w:p w14:paraId="0000026E" w14:textId="0010026E" w:rsidR="00CA2435" w:rsidRPr="0031704C" w:rsidRDefault="00E458C7" w:rsidP="00E83A7F">
            <w:pPr>
              <w:pStyle w:val="ch2KazNUTableText"/>
              <w:widowControl w:val="0"/>
              <w:jc w:val="center"/>
              <w:rPr>
                <w:szCs w:val="22"/>
              </w:rPr>
            </w:pPr>
            <w:r w:rsidRPr="0031704C">
              <w:rPr>
                <w:szCs w:val="22"/>
                <w:lang w:val="ru-KZ"/>
              </w:rPr>
              <w:t>F1-score</w:t>
            </w:r>
          </w:p>
        </w:tc>
      </w:tr>
      <w:tr w:rsidR="003B2008" w:rsidRPr="00586FDD" w14:paraId="5A156DC7" w14:textId="77777777" w:rsidTr="00965577">
        <w:trPr>
          <w:cantSplit/>
          <w:trHeight w:val="20"/>
          <w:jc w:val="center"/>
        </w:trPr>
        <w:tc>
          <w:tcPr>
            <w:tcW w:w="930" w:type="pct"/>
            <w:tcMar>
              <w:top w:w="60" w:type="dxa"/>
              <w:left w:w="80" w:type="dxa"/>
              <w:bottom w:w="60" w:type="dxa"/>
              <w:right w:w="80" w:type="dxa"/>
            </w:tcMar>
            <w:vAlign w:val="center"/>
          </w:tcPr>
          <w:p w14:paraId="0000026F" w14:textId="0010026F" w:rsidR="00CA2435" w:rsidRPr="0031704C" w:rsidRDefault="00E458C7" w:rsidP="00E83A7F">
            <w:pPr>
              <w:pStyle w:val="ch2KazNUTableText"/>
              <w:widowControl w:val="0"/>
              <w:rPr>
                <w:bCs/>
                <w:szCs w:val="22"/>
              </w:rPr>
            </w:pPr>
            <w:r w:rsidRPr="0031704C">
              <w:rPr>
                <w:szCs w:val="22"/>
                <w:lang w:val="ru-KZ"/>
              </w:rPr>
              <w:t>Elliptic</w:t>
            </w:r>
          </w:p>
        </w:tc>
        <w:tc>
          <w:tcPr>
            <w:tcW w:w="1035" w:type="pct"/>
            <w:tcMar>
              <w:top w:w="60" w:type="dxa"/>
              <w:left w:w="80" w:type="dxa"/>
              <w:bottom w:w="60" w:type="dxa"/>
              <w:right w:w="80" w:type="dxa"/>
            </w:tcMar>
            <w:vAlign w:val="center"/>
          </w:tcPr>
          <w:p w14:paraId="00000270" w14:textId="00100270" w:rsidR="00CA2435" w:rsidRPr="0031704C" w:rsidRDefault="00E458C7" w:rsidP="00E83A7F">
            <w:pPr>
              <w:pStyle w:val="ch2KazNUTableText"/>
              <w:widowControl w:val="0"/>
              <w:rPr>
                <w:bCs/>
                <w:szCs w:val="22"/>
              </w:rPr>
            </w:pPr>
            <w:r w:rsidRPr="0031704C">
              <w:rPr>
                <w:szCs w:val="22"/>
                <w:lang w:val="ru-KZ"/>
              </w:rPr>
              <w:t>Все признаки</w:t>
            </w:r>
          </w:p>
        </w:tc>
        <w:tc>
          <w:tcPr>
            <w:tcW w:w="810" w:type="pct"/>
            <w:tcMar>
              <w:top w:w="60" w:type="dxa"/>
              <w:left w:w="80" w:type="dxa"/>
              <w:bottom w:w="60" w:type="dxa"/>
              <w:right w:w="80" w:type="dxa"/>
            </w:tcMar>
            <w:vAlign w:val="center"/>
          </w:tcPr>
          <w:p w14:paraId="00000271" w14:textId="00100271" w:rsidR="00CA2435" w:rsidRPr="0031704C" w:rsidRDefault="00E458C7" w:rsidP="00E83A7F">
            <w:pPr>
              <w:pStyle w:val="ch2KazNUTableText"/>
              <w:widowControl w:val="0"/>
              <w:rPr>
                <w:bCs/>
                <w:szCs w:val="22"/>
              </w:rPr>
            </w:pPr>
            <w:r w:rsidRPr="0031704C">
              <w:rPr>
                <w:szCs w:val="22"/>
                <w:lang w:val="ru-KZ"/>
              </w:rPr>
              <w:t>166</w:t>
            </w:r>
          </w:p>
        </w:tc>
        <w:tc>
          <w:tcPr>
            <w:tcW w:w="759" w:type="pct"/>
            <w:tcMar>
              <w:top w:w="60" w:type="dxa"/>
              <w:left w:w="80" w:type="dxa"/>
              <w:bottom w:w="60" w:type="dxa"/>
              <w:right w:w="80" w:type="dxa"/>
            </w:tcMar>
            <w:vAlign w:val="center"/>
          </w:tcPr>
          <w:p w14:paraId="00000272" w14:textId="00100272" w:rsidR="00CA2435" w:rsidRPr="0031704C" w:rsidRDefault="00E458C7" w:rsidP="00E83A7F">
            <w:pPr>
              <w:pStyle w:val="ch2KazNUTableText"/>
              <w:widowControl w:val="0"/>
              <w:rPr>
                <w:bCs/>
                <w:szCs w:val="22"/>
              </w:rPr>
            </w:pPr>
            <w:r w:rsidRPr="0031704C">
              <w:rPr>
                <w:szCs w:val="22"/>
                <w:lang w:val="ru-KZ"/>
              </w:rPr>
              <w:t>97,15%</w:t>
            </w:r>
          </w:p>
        </w:tc>
        <w:tc>
          <w:tcPr>
            <w:tcW w:w="736" w:type="pct"/>
            <w:tcMar>
              <w:top w:w="60" w:type="dxa"/>
              <w:left w:w="80" w:type="dxa"/>
              <w:bottom w:w="60" w:type="dxa"/>
              <w:right w:w="80" w:type="dxa"/>
            </w:tcMar>
            <w:vAlign w:val="center"/>
          </w:tcPr>
          <w:p w14:paraId="00000273" w14:textId="00100273" w:rsidR="00CA2435" w:rsidRPr="0031704C" w:rsidRDefault="00E458C7" w:rsidP="00E83A7F">
            <w:pPr>
              <w:pStyle w:val="ch2KazNUTableText"/>
              <w:widowControl w:val="0"/>
              <w:rPr>
                <w:bCs/>
                <w:szCs w:val="22"/>
              </w:rPr>
            </w:pPr>
            <w:r w:rsidRPr="0031704C">
              <w:rPr>
                <w:szCs w:val="22"/>
                <w:lang w:val="ru-KZ"/>
              </w:rPr>
              <w:t>72,30%</w:t>
            </w:r>
          </w:p>
        </w:tc>
        <w:tc>
          <w:tcPr>
            <w:tcW w:w="729" w:type="pct"/>
            <w:tcMar>
              <w:top w:w="60" w:type="dxa"/>
              <w:left w:w="80" w:type="dxa"/>
              <w:bottom w:w="60" w:type="dxa"/>
              <w:right w:w="80" w:type="dxa"/>
            </w:tcMar>
            <w:vAlign w:val="center"/>
          </w:tcPr>
          <w:p w14:paraId="00000274" w14:textId="00100274" w:rsidR="00CA2435" w:rsidRPr="0031704C" w:rsidRDefault="00E458C7" w:rsidP="00E83A7F">
            <w:pPr>
              <w:pStyle w:val="ch2KazNUTableText"/>
              <w:widowControl w:val="0"/>
              <w:rPr>
                <w:bCs/>
                <w:szCs w:val="22"/>
              </w:rPr>
            </w:pPr>
            <w:r w:rsidRPr="0031704C">
              <w:rPr>
                <w:szCs w:val="22"/>
                <w:lang w:val="ru-KZ"/>
              </w:rPr>
              <w:t>82,90%</w:t>
            </w:r>
          </w:p>
        </w:tc>
      </w:tr>
      <w:tr w:rsidR="003B2008" w:rsidRPr="00586FDD" w14:paraId="4E718865" w14:textId="77777777" w:rsidTr="00965577">
        <w:trPr>
          <w:cantSplit/>
          <w:trHeight w:val="20"/>
          <w:jc w:val="center"/>
        </w:trPr>
        <w:tc>
          <w:tcPr>
            <w:tcW w:w="930" w:type="pct"/>
            <w:tcMar>
              <w:top w:w="60" w:type="dxa"/>
              <w:left w:w="80" w:type="dxa"/>
              <w:bottom w:w="60" w:type="dxa"/>
              <w:right w:w="80" w:type="dxa"/>
            </w:tcMar>
            <w:vAlign w:val="center"/>
          </w:tcPr>
          <w:p w14:paraId="00000275" w14:textId="00100275" w:rsidR="00CA2435" w:rsidRPr="00F87B87" w:rsidRDefault="00E458C7" w:rsidP="00E83A7F">
            <w:pPr>
              <w:pStyle w:val="ch2KazNUTableText"/>
              <w:widowControl w:val="0"/>
              <w:rPr>
                <w:szCs w:val="22"/>
              </w:rPr>
            </w:pPr>
            <w:r w:rsidRPr="00F87B87">
              <w:rPr>
                <w:szCs w:val="22"/>
                <w:lang w:val="ru-KZ"/>
              </w:rPr>
              <w:t>Elliptic</w:t>
            </w:r>
          </w:p>
        </w:tc>
        <w:tc>
          <w:tcPr>
            <w:tcW w:w="1035" w:type="pct"/>
            <w:tcMar>
              <w:top w:w="60" w:type="dxa"/>
              <w:left w:w="80" w:type="dxa"/>
              <w:bottom w:w="60" w:type="dxa"/>
              <w:right w:w="80" w:type="dxa"/>
            </w:tcMar>
            <w:vAlign w:val="center"/>
          </w:tcPr>
          <w:p w14:paraId="00000276" w14:textId="00100276" w:rsidR="00CA2435" w:rsidRPr="00F87B87" w:rsidRDefault="00E458C7" w:rsidP="00E83A7F">
            <w:pPr>
              <w:pStyle w:val="ch2KazNUTableText"/>
              <w:widowControl w:val="0"/>
              <w:rPr>
                <w:szCs w:val="22"/>
              </w:rPr>
            </w:pPr>
            <w:r w:rsidRPr="00F87B87">
              <w:rPr>
                <w:szCs w:val="22"/>
                <w:lang w:val="ru-KZ"/>
              </w:rPr>
              <w:t>SelectKBest</w:t>
            </w:r>
          </w:p>
        </w:tc>
        <w:tc>
          <w:tcPr>
            <w:tcW w:w="810" w:type="pct"/>
            <w:tcMar>
              <w:top w:w="60" w:type="dxa"/>
              <w:left w:w="80" w:type="dxa"/>
              <w:bottom w:w="60" w:type="dxa"/>
              <w:right w:w="80" w:type="dxa"/>
            </w:tcMar>
            <w:vAlign w:val="center"/>
          </w:tcPr>
          <w:p w14:paraId="00000277" w14:textId="00100277" w:rsidR="00CA2435" w:rsidRPr="00F87B87" w:rsidRDefault="00E458C7" w:rsidP="00E83A7F">
            <w:pPr>
              <w:pStyle w:val="ch2KazNUTableText"/>
              <w:widowControl w:val="0"/>
              <w:rPr>
                <w:szCs w:val="22"/>
              </w:rPr>
            </w:pPr>
            <w:r w:rsidRPr="00F87B87">
              <w:rPr>
                <w:szCs w:val="22"/>
                <w:lang w:val="ru-KZ"/>
              </w:rPr>
              <w:t>53</w:t>
            </w:r>
          </w:p>
        </w:tc>
        <w:tc>
          <w:tcPr>
            <w:tcW w:w="759" w:type="pct"/>
            <w:tcMar>
              <w:top w:w="60" w:type="dxa"/>
              <w:left w:w="80" w:type="dxa"/>
              <w:bottom w:w="60" w:type="dxa"/>
              <w:right w:w="80" w:type="dxa"/>
            </w:tcMar>
            <w:vAlign w:val="center"/>
          </w:tcPr>
          <w:p w14:paraId="00000278" w14:textId="00100278" w:rsidR="00CA2435" w:rsidRPr="00F87B87" w:rsidRDefault="00E458C7" w:rsidP="00E83A7F">
            <w:pPr>
              <w:pStyle w:val="ch2KazNUTableText"/>
              <w:widowControl w:val="0"/>
              <w:rPr>
                <w:szCs w:val="22"/>
              </w:rPr>
            </w:pPr>
            <w:r w:rsidRPr="00F87B87">
              <w:rPr>
                <w:szCs w:val="22"/>
                <w:lang w:val="ru-KZ"/>
              </w:rPr>
              <w:t>86,52%</w:t>
            </w:r>
          </w:p>
        </w:tc>
        <w:tc>
          <w:tcPr>
            <w:tcW w:w="736" w:type="pct"/>
            <w:tcMar>
              <w:top w:w="60" w:type="dxa"/>
              <w:left w:w="80" w:type="dxa"/>
              <w:bottom w:w="60" w:type="dxa"/>
              <w:right w:w="80" w:type="dxa"/>
            </w:tcMar>
            <w:vAlign w:val="center"/>
          </w:tcPr>
          <w:p w14:paraId="00000279" w14:textId="00100279" w:rsidR="00CA2435" w:rsidRPr="00F87B87" w:rsidRDefault="00E458C7" w:rsidP="00E83A7F">
            <w:pPr>
              <w:pStyle w:val="ch2KazNUTableText"/>
              <w:widowControl w:val="0"/>
              <w:rPr>
                <w:szCs w:val="22"/>
              </w:rPr>
            </w:pPr>
            <w:r w:rsidRPr="00F87B87">
              <w:rPr>
                <w:szCs w:val="22"/>
                <w:lang w:val="ru-KZ"/>
              </w:rPr>
              <w:t>72,30%</w:t>
            </w:r>
          </w:p>
        </w:tc>
        <w:tc>
          <w:tcPr>
            <w:tcW w:w="729" w:type="pct"/>
            <w:tcMar>
              <w:top w:w="60" w:type="dxa"/>
              <w:left w:w="80" w:type="dxa"/>
              <w:bottom w:w="60" w:type="dxa"/>
              <w:right w:w="80" w:type="dxa"/>
            </w:tcMar>
            <w:vAlign w:val="center"/>
          </w:tcPr>
          <w:p w14:paraId="0000027A" w14:textId="0010027A" w:rsidR="00CA2435" w:rsidRPr="00F87B87" w:rsidRDefault="00E458C7" w:rsidP="00E83A7F">
            <w:pPr>
              <w:pStyle w:val="ch2KazNUTableText"/>
              <w:widowControl w:val="0"/>
              <w:rPr>
                <w:szCs w:val="22"/>
              </w:rPr>
            </w:pPr>
            <w:r w:rsidRPr="00F87B87">
              <w:rPr>
                <w:szCs w:val="22"/>
                <w:lang w:val="ru-KZ"/>
              </w:rPr>
              <w:t>78,77%</w:t>
            </w:r>
          </w:p>
        </w:tc>
      </w:tr>
      <w:tr w:rsidR="003B2008" w:rsidRPr="00586FDD" w14:paraId="2B39C654" w14:textId="77777777" w:rsidTr="00965577">
        <w:trPr>
          <w:cantSplit/>
          <w:trHeight w:val="20"/>
          <w:jc w:val="center"/>
        </w:trPr>
        <w:tc>
          <w:tcPr>
            <w:tcW w:w="930" w:type="pct"/>
            <w:tcMar>
              <w:top w:w="60" w:type="dxa"/>
              <w:left w:w="80" w:type="dxa"/>
              <w:bottom w:w="60" w:type="dxa"/>
              <w:right w:w="80" w:type="dxa"/>
            </w:tcMar>
            <w:vAlign w:val="center"/>
          </w:tcPr>
          <w:p w14:paraId="0000027B" w14:textId="0010027B" w:rsidR="00CA2435" w:rsidRPr="00F87B87" w:rsidRDefault="00E458C7" w:rsidP="00E83A7F">
            <w:pPr>
              <w:pStyle w:val="ch2KazNUTableText"/>
              <w:widowControl w:val="0"/>
              <w:rPr>
                <w:szCs w:val="22"/>
              </w:rPr>
            </w:pPr>
            <w:r w:rsidRPr="00F87B87">
              <w:rPr>
                <w:szCs w:val="22"/>
                <w:lang w:val="ru-KZ"/>
              </w:rPr>
              <w:t>Elliptic</w:t>
            </w:r>
          </w:p>
        </w:tc>
        <w:tc>
          <w:tcPr>
            <w:tcW w:w="1035" w:type="pct"/>
            <w:tcMar>
              <w:top w:w="60" w:type="dxa"/>
              <w:left w:w="80" w:type="dxa"/>
              <w:bottom w:w="60" w:type="dxa"/>
              <w:right w:w="80" w:type="dxa"/>
            </w:tcMar>
            <w:vAlign w:val="center"/>
          </w:tcPr>
          <w:p w14:paraId="0000027C" w14:textId="0010027C" w:rsidR="00CA2435" w:rsidRPr="00F87B87" w:rsidRDefault="00E458C7" w:rsidP="00E83A7F">
            <w:pPr>
              <w:pStyle w:val="ch2KazNUTableText"/>
              <w:widowControl w:val="0"/>
              <w:rPr>
                <w:szCs w:val="22"/>
              </w:rPr>
            </w:pPr>
            <w:r w:rsidRPr="00F87B87">
              <w:rPr>
                <w:szCs w:val="22"/>
                <w:lang w:val="ru-KZ"/>
              </w:rPr>
              <w:t>GA</w:t>
            </w:r>
          </w:p>
        </w:tc>
        <w:tc>
          <w:tcPr>
            <w:tcW w:w="810" w:type="pct"/>
            <w:tcMar>
              <w:top w:w="60" w:type="dxa"/>
              <w:left w:w="80" w:type="dxa"/>
              <w:bottom w:w="60" w:type="dxa"/>
              <w:right w:w="80" w:type="dxa"/>
            </w:tcMar>
            <w:vAlign w:val="center"/>
          </w:tcPr>
          <w:p w14:paraId="0000027D" w14:textId="0010027D" w:rsidR="00CA2435" w:rsidRPr="00F87B87" w:rsidRDefault="00E458C7" w:rsidP="00E83A7F">
            <w:pPr>
              <w:pStyle w:val="ch2KazNUTableText"/>
              <w:widowControl w:val="0"/>
              <w:rPr>
                <w:szCs w:val="22"/>
              </w:rPr>
            </w:pPr>
            <w:r w:rsidRPr="00F87B87">
              <w:rPr>
                <w:szCs w:val="22"/>
                <w:lang w:val="ru-KZ"/>
              </w:rPr>
              <w:t>53</w:t>
            </w:r>
          </w:p>
        </w:tc>
        <w:tc>
          <w:tcPr>
            <w:tcW w:w="759" w:type="pct"/>
            <w:tcMar>
              <w:top w:w="60" w:type="dxa"/>
              <w:left w:w="80" w:type="dxa"/>
              <w:bottom w:w="60" w:type="dxa"/>
              <w:right w:w="80" w:type="dxa"/>
            </w:tcMar>
            <w:vAlign w:val="center"/>
          </w:tcPr>
          <w:p w14:paraId="0000027E" w14:textId="0010027E" w:rsidR="00CA2435" w:rsidRPr="00F87B87" w:rsidRDefault="00E458C7" w:rsidP="00E83A7F">
            <w:pPr>
              <w:pStyle w:val="ch2KazNUTableText"/>
              <w:widowControl w:val="0"/>
              <w:rPr>
                <w:szCs w:val="22"/>
              </w:rPr>
            </w:pPr>
            <w:r w:rsidRPr="00F87B87">
              <w:rPr>
                <w:szCs w:val="22"/>
                <w:lang w:val="ru-KZ"/>
              </w:rPr>
              <w:t>99,37%</w:t>
            </w:r>
          </w:p>
        </w:tc>
        <w:tc>
          <w:tcPr>
            <w:tcW w:w="736" w:type="pct"/>
            <w:tcMar>
              <w:top w:w="60" w:type="dxa"/>
              <w:left w:w="80" w:type="dxa"/>
              <w:bottom w:w="60" w:type="dxa"/>
              <w:right w:w="80" w:type="dxa"/>
            </w:tcMar>
            <w:vAlign w:val="center"/>
          </w:tcPr>
          <w:p w14:paraId="0000027F" w14:textId="0010027F" w:rsidR="00CA2435" w:rsidRPr="00F87B87" w:rsidRDefault="00E458C7" w:rsidP="00E83A7F">
            <w:pPr>
              <w:pStyle w:val="ch2KazNUTableText"/>
              <w:widowControl w:val="0"/>
              <w:rPr>
                <w:szCs w:val="22"/>
              </w:rPr>
            </w:pPr>
            <w:r w:rsidRPr="00F87B87">
              <w:rPr>
                <w:szCs w:val="22"/>
                <w:lang w:val="ru-KZ"/>
              </w:rPr>
              <w:t>73,13%</w:t>
            </w:r>
          </w:p>
        </w:tc>
        <w:tc>
          <w:tcPr>
            <w:tcW w:w="729" w:type="pct"/>
            <w:tcMar>
              <w:top w:w="60" w:type="dxa"/>
              <w:left w:w="80" w:type="dxa"/>
              <w:bottom w:w="60" w:type="dxa"/>
              <w:right w:w="80" w:type="dxa"/>
            </w:tcMar>
            <w:vAlign w:val="center"/>
          </w:tcPr>
          <w:p w14:paraId="00000280" w14:textId="00100280" w:rsidR="00CA2435" w:rsidRPr="00F87B87" w:rsidRDefault="00E458C7" w:rsidP="00E83A7F">
            <w:pPr>
              <w:pStyle w:val="ch2KazNUTableText"/>
              <w:widowControl w:val="0"/>
              <w:rPr>
                <w:szCs w:val="22"/>
              </w:rPr>
            </w:pPr>
            <w:r w:rsidRPr="00F87B87">
              <w:rPr>
                <w:szCs w:val="22"/>
                <w:lang w:val="ru-KZ"/>
              </w:rPr>
              <w:t>84,26%</w:t>
            </w:r>
          </w:p>
        </w:tc>
      </w:tr>
      <w:tr w:rsidR="003B2008" w:rsidRPr="00586FDD" w14:paraId="3ACBEF4A" w14:textId="77777777" w:rsidTr="00965577">
        <w:trPr>
          <w:cantSplit/>
          <w:trHeight w:val="20"/>
          <w:jc w:val="center"/>
        </w:trPr>
        <w:tc>
          <w:tcPr>
            <w:tcW w:w="930" w:type="pct"/>
            <w:tcMar>
              <w:top w:w="60" w:type="dxa"/>
              <w:left w:w="80" w:type="dxa"/>
              <w:bottom w:w="60" w:type="dxa"/>
              <w:right w:w="80" w:type="dxa"/>
            </w:tcMar>
            <w:vAlign w:val="center"/>
          </w:tcPr>
          <w:p w14:paraId="00000281" w14:textId="00100281" w:rsidR="00CA2435" w:rsidRPr="00F87B87" w:rsidRDefault="00E458C7" w:rsidP="00E83A7F">
            <w:pPr>
              <w:pStyle w:val="ch2KazNUTableText"/>
              <w:widowControl w:val="0"/>
              <w:rPr>
                <w:szCs w:val="22"/>
              </w:rPr>
            </w:pPr>
            <w:r w:rsidRPr="00F87B87">
              <w:rPr>
                <w:szCs w:val="22"/>
                <w:lang w:val="ru-KZ"/>
              </w:rPr>
              <w:t>Elliptic++</w:t>
            </w:r>
          </w:p>
        </w:tc>
        <w:tc>
          <w:tcPr>
            <w:tcW w:w="1035" w:type="pct"/>
            <w:tcMar>
              <w:top w:w="60" w:type="dxa"/>
              <w:left w:w="80" w:type="dxa"/>
              <w:bottom w:w="60" w:type="dxa"/>
              <w:right w:w="80" w:type="dxa"/>
            </w:tcMar>
            <w:vAlign w:val="center"/>
          </w:tcPr>
          <w:p w14:paraId="00000282" w14:textId="00100282" w:rsidR="00CA2435" w:rsidRPr="00F87B87" w:rsidRDefault="00E458C7" w:rsidP="00E83A7F">
            <w:pPr>
              <w:pStyle w:val="ch2KazNUTableText"/>
              <w:widowControl w:val="0"/>
              <w:rPr>
                <w:szCs w:val="22"/>
              </w:rPr>
            </w:pPr>
            <w:r w:rsidRPr="00F87B87">
              <w:rPr>
                <w:szCs w:val="22"/>
                <w:lang w:val="ru-KZ"/>
              </w:rPr>
              <w:t>Все признаки</w:t>
            </w:r>
          </w:p>
        </w:tc>
        <w:tc>
          <w:tcPr>
            <w:tcW w:w="810" w:type="pct"/>
            <w:tcMar>
              <w:top w:w="60" w:type="dxa"/>
              <w:left w:w="80" w:type="dxa"/>
              <w:bottom w:w="60" w:type="dxa"/>
              <w:right w:w="80" w:type="dxa"/>
            </w:tcMar>
            <w:vAlign w:val="center"/>
          </w:tcPr>
          <w:p w14:paraId="00000283" w14:textId="00100283" w:rsidR="00CA2435" w:rsidRPr="00F87B87" w:rsidRDefault="00E458C7" w:rsidP="00E83A7F">
            <w:pPr>
              <w:pStyle w:val="ch2KazNUTableText"/>
              <w:widowControl w:val="0"/>
              <w:rPr>
                <w:szCs w:val="22"/>
              </w:rPr>
            </w:pPr>
            <w:r w:rsidRPr="00F87B87">
              <w:rPr>
                <w:szCs w:val="22"/>
                <w:lang w:val="ru-KZ"/>
              </w:rPr>
              <w:t>183</w:t>
            </w:r>
          </w:p>
        </w:tc>
        <w:tc>
          <w:tcPr>
            <w:tcW w:w="759" w:type="pct"/>
            <w:tcMar>
              <w:top w:w="60" w:type="dxa"/>
              <w:left w:w="80" w:type="dxa"/>
              <w:bottom w:w="60" w:type="dxa"/>
              <w:right w:w="80" w:type="dxa"/>
            </w:tcMar>
            <w:vAlign w:val="center"/>
          </w:tcPr>
          <w:p w14:paraId="00000284" w14:textId="00100284" w:rsidR="00CA2435" w:rsidRPr="00F87B87" w:rsidRDefault="00E458C7" w:rsidP="00E83A7F">
            <w:pPr>
              <w:pStyle w:val="ch2KazNUTableText"/>
              <w:widowControl w:val="0"/>
              <w:rPr>
                <w:szCs w:val="22"/>
              </w:rPr>
            </w:pPr>
            <w:r w:rsidRPr="00F87B87">
              <w:rPr>
                <w:szCs w:val="22"/>
                <w:lang w:val="ru-KZ"/>
              </w:rPr>
              <w:t>96,54%</w:t>
            </w:r>
          </w:p>
        </w:tc>
        <w:tc>
          <w:tcPr>
            <w:tcW w:w="736" w:type="pct"/>
            <w:tcMar>
              <w:top w:w="60" w:type="dxa"/>
              <w:left w:w="80" w:type="dxa"/>
              <w:bottom w:w="60" w:type="dxa"/>
              <w:right w:w="80" w:type="dxa"/>
            </w:tcMar>
            <w:vAlign w:val="center"/>
          </w:tcPr>
          <w:p w14:paraId="00000285" w14:textId="00100285" w:rsidR="00CA2435" w:rsidRPr="00F87B87" w:rsidRDefault="00E458C7" w:rsidP="00E83A7F">
            <w:pPr>
              <w:pStyle w:val="ch2KazNUTableText"/>
              <w:widowControl w:val="0"/>
              <w:rPr>
                <w:szCs w:val="22"/>
              </w:rPr>
            </w:pPr>
            <w:r w:rsidRPr="00F87B87">
              <w:rPr>
                <w:szCs w:val="22"/>
                <w:lang w:val="ru-KZ"/>
              </w:rPr>
              <w:t>72,02%</w:t>
            </w:r>
          </w:p>
        </w:tc>
        <w:tc>
          <w:tcPr>
            <w:tcW w:w="729" w:type="pct"/>
            <w:tcMar>
              <w:top w:w="60" w:type="dxa"/>
              <w:left w:w="80" w:type="dxa"/>
              <w:bottom w:w="60" w:type="dxa"/>
              <w:right w:w="80" w:type="dxa"/>
            </w:tcMar>
            <w:vAlign w:val="center"/>
          </w:tcPr>
          <w:p w14:paraId="00000286" w14:textId="00100286" w:rsidR="00CA2435" w:rsidRPr="00F87B87" w:rsidRDefault="00E458C7" w:rsidP="00E83A7F">
            <w:pPr>
              <w:pStyle w:val="ch2KazNUTableText"/>
              <w:widowControl w:val="0"/>
              <w:rPr>
                <w:szCs w:val="22"/>
              </w:rPr>
            </w:pPr>
            <w:r w:rsidRPr="00F87B87">
              <w:rPr>
                <w:szCs w:val="22"/>
                <w:lang w:val="ru-KZ"/>
              </w:rPr>
              <w:t>82,50%</w:t>
            </w:r>
          </w:p>
        </w:tc>
      </w:tr>
      <w:tr w:rsidR="003B2008" w:rsidRPr="00586FDD" w14:paraId="5B6D828B" w14:textId="77777777" w:rsidTr="00965577">
        <w:trPr>
          <w:cantSplit/>
          <w:trHeight w:val="20"/>
          <w:jc w:val="center"/>
        </w:trPr>
        <w:tc>
          <w:tcPr>
            <w:tcW w:w="930" w:type="pct"/>
            <w:tcMar>
              <w:top w:w="60" w:type="dxa"/>
              <w:left w:w="80" w:type="dxa"/>
              <w:bottom w:w="60" w:type="dxa"/>
              <w:right w:w="80" w:type="dxa"/>
            </w:tcMar>
            <w:vAlign w:val="center"/>
          </w:tcPr>
          <w:p w14:paraId="00000287" w14:textId="00100287" w:rsidR="00CA2435" w:rsidRPr="00F87B87" w:rsidRDefault="00E458C7" w:rsidP="00E83A7F">
            <w:pPr>
              <w:pStyle w:val="ch2KazNUTableText"/>
              <w:widowControl w:val="0"/>
              <w:rPr>
                <w:szCs w:val="22"/>
              </w:rPr>
            </w:pPr>
            <w:r w:rsidRPr="00F87B87">
              <w:rPr>
                <w:szCs w:val="22"/>
                <w:lang w:val="ru-KZ"/>
              </w:rPr>
              <w:t>Elliptic++</w:t>
            </w:r>
          </w:p>
        </w:tc>
        <w:tc>
          <w:tcPr>
            <w:tcW w:w="1035" w:type="pct"/>
            <w:tcMar>
              <w:top w:w="60" w:type="dxa"/>
              <w:left w:w="80" w:type="dxa"/>
              <w:bottom w:w="60" w:type="dxa"/>
              <w:right w:w="80" w:type="dxa"/>
            </w:tcMar>
            <w:vAlign w:val="center"/>
          </w:tcPr>
          <w:p w14:paraId="00000288" w14:textId="00100288" w:rsidR="00CA2435" w:rsidRPr="00F87B87" w:rsidRDefault="00E458C7" w:rsidP="00E83A7F">
            <w:pPr>
              <w:pStyle w:val="ch2KazNUTableText"/>
              <w:widowControl w:val="0"/>
              <w:rPr>
                <w:szCs w:val="22"/>
              </w:rPr>
            </w:pPr>
            <w:r w:rsidRPr="00F87B87">
              <w:rPr>
                <w:szCs w:val="22"/>
                <w:lang w:val="ru-KZ"/>
              </w:rPr>
              <w:t>SelectKBest</w:t>
            </w:r>
          </w:p>
        </w:tc>
        <w:tc>
          <w:tcPr>
            <w:tcW w:w="810" w:type="pct"/>
            <w:tcMar>
              <w:top w:w="60" w:type="dxa"/>
              <w:left w:w="80" w:type="dxa"/>
              <w:bottom w:w="60" w:type="dxa"/>
              <w:right w:w="80" w:type="dxa"/>
            </w:tcMar>
            <w:vAlign w:val="center"/>
          </w:tcPr>
          <w:p w14:paraId="00000289" w14:textId="00100289" w:rsidR="00CA2435" w:rsidRPr="00F87B87" w:rsidRDefault="00E458C7" w:rsidP="00E83A7F">
            <w:pPr>
              <w:pStyle w:val="ch2KazNUTableText"/>
              <w:widowControl w:val="0"/>
              <w:rPr>
                <w:szCs w:val="22"/>
              </w:rPr>
            </w:pPr>
            <w:r w:rsidRPr="00F87B87">
              <w:rPr>
                <w:szCs w:val="22"/>
                <w:lang w:val="ru-KZ"/>
              </w:rPr>
              <w:t>85</w:t>
            </w:r>
          </w:p>
        </w:tc>
        <w:tc>
          <w:tcPr>
            <w:tcW w:w="759" w:type="pct"/>
            <w:tcMar>
              <w:top w:w="60" w:type="dxa"/>
              <w:left w:w="80" w:type="dxa"/>
              <w:bottom w:w="60" w:type="dxa"/>
              <w:right w:w="80" w:type="dxa"/>
            </w:tcMar>
            <w:vAlign w:val="center"/>
          </w:tcPr>
          <w:p w14:paraId="0000028A" w14:textId="0010028A" w:rsidR="00CA2435" w:rsidRPr="00F87B87" w:rsidRDefault="00E458C7" w:rsidP="00E83A7F">
            <w:pPr>
              <w:pStyle w:val="ch2KazNUTableText"/>
              <w:widowControl w:val="0"/>
              <w:rPr>
                <w:szCs w:val="22"/>
                <w:lang w:val="kk-KZ"/>
              </w:rPr>
            </w:pPr>
            <w:r w:rsidRPr="00F87B87">
              <w:rPr>
                <w:szCs w:val="22"/>
                <w:lang w:val="ru-KZ"/>
              </w:rPr>
              <w:t>92,69%</w:t>
            </w:r>
          </w:p>
        </w:tc>
        <w:tc>
          <w:tcPr>
            <w:tcW w:w="736" w:type="pct"/>
            <w:tcMar>
              <w:top w:w="60" w:type="dxa"/>
              <w:left w:w="80" w:type="dxa"/>
              <w:bottom w:w="60" w:type="dxa"/>
              <w:right w:w="80" w:type="dxa"/>
            </w:tcMar>
            <w:vAlign w:val="center"/>
          </w:tcPr>
          <w:p w14:paraId="0000028B" w14:textId="0010028B" w:rsidR="00CA2435" w:rsidRPr="00F87B87" w:rsidRDefault="00E458C7" w:rsidP="00E83A7F">
            <w:pPr>
              <w:pStyle w:val="ch2KazNUTableText"/>
              <w:widowControl w:val="0"/>
              <w:rPr>
                <w:szCs w:val="22"/>
              </w:rPr>
            </w:pPr>
            <w:r w:rsidRPr="00F87B87">
              <w:rPr>
                <w:szCs w:val="22"/>
                <w:lang w:val="ru-KZ"/>
              </w:rPr>
              <w:t>71,38%</w:t>
            </w:r>
          </w:p>
        </w:tc>
        <w:tc>
          <w:tcPr>
            <w:tcW w:w="729" w:type="pct"/>
            <w:tcMar>
              <w:top w:w="60" w:type="dxa"/>
              <w:left w:w="80" w:type="dxa"/>
              <w:bottom w:w="60" w:type="dxa"/>
              <w:right w:w="80" w:type="dxa"/>
            </w:tcMar>
            <w:vAlign w:val="center"/>
          </w:tcPr>
          <w:p w14:paraId="0000028C" w14:textId="0010028C" w:rsidR="00CA2435" w:rsidRPr="00F87B87" w:rsidRDefault="00E458C7" w:rsidP="00E83A7F">
            <w:pPr>
              <w:pStyle w:val="ch2KazNUTableText"/>
              <w:widowControl w:val="0"/>
              <w:rPr>
                <w:szCs w:val="22"/>
              </w:rPr>
            </w:pPr>
            <w:r w:rsidRPr="00F87B87">
              <w:rPr>
                <w:szCs w:val="22"/>
                <w:lang w:val="ru-KZ"/>
              </w:rPr>
              <w:t>80,65%</w:t>
            </w:r>
          </w:p>
        </w:tc>
      </w:tr>
      <w:tr w:rsidR="003B2008" w:rsidRPr="00586FDD" w14:paraId="1292C213" w14:textId="77777777" w:rsidTr="00965577">
        <w:trPr>
          <w:cantSplit/>
          <w:trHeight w:val="20"/>
          <w:jc w:val="center"/>
        </w:trPr>
        <w:tc>
          <w:tcPr>
            <w:tcW w:w="930" w:type="pct"/>
            <w:tcMar>
              <w:top w:w="60" w:type="dxa"/>
              <w:left w:w="80" w:type="dxa"/>
              <w:bottom w:w="60" w:type="dxa"/>
              <w:right w:w="80" w:type="dxa"/>
            </w:tcMar>
            <w:vAlign w:val="center"/>
          </w:tcPr>
          <w:p w14:paraId="0000028D" w14:textId="0010028D" w:rsidR="00CA2435" w:rsidRPr="00F87B87" w:rsidRDefault="00E458C7" w:rsidP="00E83A7F">
            <w:pPr>
              <w:pStyle w:val="ch2KazNUTableText"/>
              <w:widowControl w:val="0"/>
              <w:rPr>
                <w:szCs w:val="22"/>
              </w:rPr>
            </w:pPr>
            <w:r w:rsidRPr="00F87B87">
              <w:rPr>
                <w:szCs w:val="22"/>
                <w:lang w:val="ru-KZ"/>
              </w:rPr>
              <w:t>Elliptic++</w:t>
            </w:r>
          </w:p>
        </w:tc>
        <w:tc>
          <w:tcPr>
            <w:tcW w:w="1035" w:type="pct"/>
            <w:tcMar>
              <w:top w:w="60" w:type="dxa"/>
              <w:left w:w="80" w:type="dxa"/>
              <w:bottom w:w="60" w:type="dxa"/>
              <w:right w:w="80" w:type="dxa"/>
            </w:tcMar>
            <w:vAlign w:val="center"/>
          </w:tcPr>
          <w:p w14:paraId="0000028E" w14:textId="0010028E" w:rsidR="00CA2435" w:rsidRPr="00F87B87" w:rsidRDefault="00E458C7" w:rsidP="00E83A7F">
            <w:pPr>
              <w:pStyle w:val="ch2KazNUTableText"/>
              <w:widowControl w:val="0"/>
              <w:rPr>
                <w:szCs w:val="22"/>
              </w:rPr>
            </w:pPr>
            <w:r w:rsidRPr="00F87B87">
              <w:rPr>
                <w:szCs w:val="22"/>
                <w:lang w:val="ru-KZ"/>
              </w:rPr>
              <w:t>GA</w:t>
            </w:r>
          </w:p>
        </w:tc>
        <w:tc>
          <w:tcPr>
            <w:tcW w:w="810" w:type="pct"/>
            <w:tcMar>
              <w:top w:w="60" w:type="dxa"/>
              <w:left w:w="80" w:type="dxa"/>
              <w:bottom w:w="60" w:type="dxa"/>
              <w:right w:w="80" w:type="dxa"/>
            </w:tcMar>
            <w:vAlign w:val="center"/>
          </w:tcPr>
          <w:p w14:paraId="0000028F" w14:textId="0010028F" w:rsidR="00CA2435" w:rsidRPr="00F87B87" w:rsidRDefault="00E458C7" w:rsidP="00E83A7F">
            <w:pPr>
              <w:pStyle w:val="ch2KazNUTableText"/>
              <w:widowControl w:val="0"/>
              <w:rPr>
                <w:szCs w:val="22"/>
              </w:rPr>
            </w:pPr>
            <w:r w:rsidRPr="00F87B87">
              <w:rPr>
                <w:szCs w:val="22"/>
                <w:lang w:val="ru-KZ"/>
              </w:rPr>
              <w:t>85</w:t>
            </w:r>
          </w:p>
        </w:tc>
        <w:tc>
          <w:tcPr>
            <w:tcW w:w="759" w:type="pct"/>
            <w:tcMar>
              <w:top w:w="60" w:type="dxa"/>
              <w:left w:w="80" w:type="dxa"/>
              <w:bottom w:w="60" w:type="dxa"/>
              <w:right w:w="80" w:type="dxa"/>
            </w:tcMar>
            <w:vAlign w:val="center"/>
          </w:tcPr>
          <w:p w14:paraId="00000290" w14:textId="00100290" w:rsidR="00CA2435" w:rsidRPr="00F87B87" w:rsidRDefault="00E458C7" w:rsidP="00E83A7F">
            <w:pPr>
              <w:pStyle w:val="ch2KazNUTableText"/>
              <w:widowControl w:val="0"/>
              <w:rPr>
                <w:szCs w:val="22"/>
                <w:lang w:val="kk-KZ"/>
              </w:rPr>
            </w:pPr>
            <w:r w:rsidRPr="00F87B87">
              <w:rPr>
                <w:szCs w:val="22"/>
                <w:lang w:val="ru-KZ"/>
              </w:rPr>
              <w:t>99,37%</w:t>
            </w:r>
          </w:p>
        </w:tc>
        <w:tc>
          <w:tcPr>
            <w:tcW w:w="736" w:type="pct"/>
            <w:tcMar>
              <w:top w:w="60" w:type="dxa"/>
              <w:left w:w="80" w:type="dxa"/>
              <w:bottom w:w="60" w:type="dxa"/>
              <w:right w:w="80" w:type="dxa"/>
            </w:tcMar>
            <w:vAlign w:val="center"/>
          </w:tcPr>
          <w:p w14:paraId="00000291" w14:textId="00100291" w:rsidR="00CA2435" w:rsidRPr="00F87B87" w:rsidRDefault="00E458C7" w:rsidP="00E83A7F">
            <w:pPr>
              <w:pStyle w:val="ch2KazNUTableText"/>
              <w:widowControl w:val="0"/>
              <w:rPr>
                <w:szCs w:val="22"/>
              </w:rPr>
            </w:pPr>
            <w:r w:rsidRPr="00F87B87">
              <w:rPr>
                <w:szCs w:val="22"/>
                <w:lang w:val="ru-KZ"/>
              </w:rPr>
              <w:t>72,85%</w:t>
            </w:r>
          </w:p>
        </w:tc>
        <w:tc>
          <w:tcPr>
            <w:tcW w:w="729" w:type="pct"/>
            <w:tcMar>
              <w:top w:w="60" w:type="dxa"/>
              <w:left w:w="80" w:type="dxa"/>
              <w:bottom w:w="60" w:type="dxa"/>
              <w:right w:w="80" w:type="dxa"/>
            </w:tcMar>
            <w:vAlign w:val="center"/>
          </w:tcPr>
          <w:p w14:paraId="00000292" w14:textId="00100292" w:rsidR="00CA2435" w:rsidRPr="00F87B87" w:rsidRDefault="00E458C7" w:rsidP="00E83A7F">
            <w:pPr>
              <w:pStyle w:val="ch2KazNUTableText"/>
              <w:widowControl w:val="0"/>
              <w:rPr>
                <w:szCs w:val="22"/>
              </w:rPr>
            </w:pPr>
            <w:r w:rsidRPr="00F87B87">
              <w:rPr>
                <w:szCs w:val="22"/>
                <w:lang w:val="ru-KZ"/>
              </w:rPr>
              <w:t>84,07%</w:t>
            </w:r>
          </w:p>
        </w:tc>
      </w:tr>
    </w:tbl>
    <w:p w14:paraId="00000293" w14:textId="16BD6FE3" w:rsidR="00CA2435" w:rsidRDefault="00E458C7" w:rsidP="00BF4D34">
      <w:pPr>
        <w:pStyle w:val="FinalBody"/>
        <w:widowControl w:val="0"/>
        <w:spacing w:before="240" w:after="240"/>
        <w:rPr>
          <w:lang w:val="ru-RU"/>
        </w:rPr>
      </w:pPr>
      <w:r>
        <w:rPr>
          <w:lang w:val="ru-RU"/>
        </w:rPr>
        <w:tab/>
      </w:r>
      <w:r w:rsidRPr="008223B2">
        <w:rPr>
          <w:lang w:val="ru-RU"/>
        </w:rPr>
        <w:t xml:space="preserve">Таким образом, преимущество </w:t>
      </w:r>
      <w:r w:rsidR="002368D3">
        <w:rPr>
          <w:lang w:val="ru-KZ"/>
        </w:rPr>
        <w:t>предложенного</w:t>
      </w:r>
      <w:r w:rsidR="002368D3" w:rsidRPr="000415B1">
        <w:rPr>
          <w:lang w:val="ru-KZ"/>
        </w:rPr>
        <w:t xml:space="preserve"> </w:t>
      </w:r>
      <w:r w:rsidRPr="008223B2">
        <w:rPr>
          <w:lang w:val="ru-RU"/>
        </w:rPr>
        <w:t xml:space="preserve">метода связано не только с сокращением признаков. При одинаковом числе признаков </w:t>
      </w:r>
      <w:r w:rsidRPr="008223B2">
        <w:t>GA</w:t>
      </w:r>
      <w:r w:rsidRPr="008223B2">
        <w:rPr>
          <w:lang w:val="ru-RU"/>
        </w:rPr>
        <w:t xml:space="preserve"> обеспечил более высокий </w:t>
      </w:r>
      <w:r w:rsidRPr="008223B2">
        <w:t>F</w:t>
      </w:r>
      <w:r w:rsidRPr="008223B2">
        <w:rPr>
          <w:lang w:val="ru-RU"/>
        </w:rPr>
        <w:t>1-</w:t>
      </w:r>
      <w:r w:rsidRPr="008223B2">
        <w:t>score</w:t>
      </w:r>
      <w:r w:rsidRPr="008223B2">
        <w:rPr>
          <w:lang w:val="ru-RU"/>
        </w:rPr>
        <w:t xml:space="preserve">, чем </w:t>
      </w:r>
      <w:r w:rsidRPr="008223B2">
        <w:t>SelectKBest</w:t>
      </w:r>
      <w:r w:rsidRPr="008223B2">
        <w:rPr>
          <w:lang w:val="ru-RU"/>
        </w:rPr>
        <w:t xml:space="preserve">, поскольку оценивал подмножества совместно в модели </w:t>
      </w:r>
      <w:r w:rsidRPr="008223B2">
        <w:t>Random</w:t>
      </w:r>
      <w:r w:rsidRPr="008223B2">
        <w:rPr>
          <w:lang w:val="ru-RU"/>
        </w:rPr>
        <w:t xml:space="preserve"> </w:t>
      </w:r>
      <w:r w:rsidRPr="008223B2">
        <w:t>Forest</w:t>
      </w:r>
      <w:r w:rsidRPr="008223B2">
        <w:rPr>
          <w:lang w:val="ru-RU"/>
        </w:rPr>
        <w:t xml:space="preserve">, а не ранжировал признаки по отдельности. Изменение </w:t>
      </w:r>
      <w:r w:rsidRPr="008223B2">
        <w:t>F</w:t>
      </w:r>
      <w:r w:rsidRPr="008223B2">
        <w:rPr>
          <w:lang w:val="ru-RU"/>
        </w:rPr>
        <w:t>1-</w:t>
      </w:r>
      <w:r w:rsidRPr="008223B2">
        <w:t>score</w:t>
      </w:r>
      <w:r w:rsidRPr="008223B2">
        <w:rPr>
          <w:lang w:val="ru-RU"/>
        </w:rPr>
        <w:t xml:space="preserve"> относительно полного набора с уч</w:t>
      </w:r>
      <w:r w:rsidR="003B08A9">
        <w:rPr>
          <w:lang w:val="ru-RU"/>
        </w:rPr>
        <w:t>е</w:t>
      </w:r>
      <w:r w:rsidRPr="008223B2">
        <w:rPr>
          <w:lang w:val="ru-RU"/>
        </w:rPr>
        <w:t>том доли сохран</w:t>
      </w:r>
      <w:r w:rsidR="003B08A9">
        <w:rPr>
          <w:lang w:val="ru-RU"/>
        </w:rPr>
        <w:t>е</w:t>
      </w:r>
      <w:r w:rsidRPr="008223B2">
        <w:rPr>
          <w:lang w:val="ru-RU"/>
        </w:rPr>
        <w:t>нных признаков показано на рисунке 2.8.</w:t>
      </w:r>
    </w:p>
    <w:p w14:paraId="00000294" w14:textId="00100294" w:rsidR="00CA2435" w:rsidRPr="00052875" w:rsidRDefault="00E458C7" w:rsidP="002276E1">
      <w:pPr>
        <w:pStyle w:val="ch2KazNUBody"/>
        <w:keepNext/>
        <w:widowControl w:val="0"/>
        <w:ind w:firstLine="0"/>
        <w:jc w:val="center"/>
        <w:rPr>
          <w:lang w:val="ru-KZ"/>
        </w:rPr>
      </w:pPr>
      <w:r w:rsidRPr="00052875">
        <w:rPr>
          <w:noProof/>
          <w:lang w:val="ru-KZ"/>
        </w:rPr>
        <w:drawing>
          <wp:inline distT="0" distB="0" distL="0" distR="0" wp14:anchorId="2892E664" wp14:editId="0C239627">
            <wp:extent cx="4407442" cy="3306725"/>
            <wp:effectExtent l="0" t="0" r="0" b="0"/>
            <wp:docPr id="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9777" cy="3360995"/>
                    </a:xfrm>
                    <a:prstGeom prst="rect">
                      <a:avLst/>
                    </a:prstGeom>
                    <a:noFill/>
                    <a:ln>
                      <a:noFill/>
                    </a:ln>
                  </pic:spPr>
                </pic:pic>
              </a:graphicData>
            </a:graphic>
          </wp:inline>
        </w:drawing>
      </w:r>
    </w:p>
    <w:p w14:paraId="00000295" w14:textId="6FE03E48" w:rsidR="00CA2435" w:rsidRDefault="00E458C7" w:rsidP="00CF3137">
      <w:pPr>
        <w:pStyle w:val="FinalFigureCaption"/>
        <w:widowControl w:val="0"/>
        <w:rPr>
          <w:lang w:val="kk-KZ"/>
        </w:rPr>
      </w:pPr>
      <w:r w:rsidRPr="00052875">
        <w:rPr>
          <w:lang w:val="ru-RU"/>
        </w:rPr>
        <w:t>Рисунок 2.8 – Соотношение доли сохран</w:t>
      </w:r>
      <w:r w:rsidR="003B08A9">
        <w:rPr>
          <w:lang w:val="ru-RU"/>
        </w:rPr>
        <w:t>е</w:t>
      </w:r>
      <w:r w:rsidRPr="00052875">
        <w:rPr>
          <w:lang w:val="ru-RU"/>
        </w:rPr>
        <w:t>нных признаков и изменения</w:t>
      </w:r>
      <w:r>
        <w:rPr>
          <w:lang w:val="ru-RU"/>
        </w:rPr>
        <w:t xml:space="preserve"> </w:t>
      </w:r>
      <w:r w:rsidRPr="00052875">
        <w:t>F</w:t>
      </w:r>
      <w:r w:rsidRPr="00052875">
        <w:rPr>
          <w:lang w:val="ru-RU"/>
        </w:rPr>
        <w:t>1-</w:t>
      </w:r>
      <w:r w:rsidRPr="00052875">
        <w:t>score</w:t>
      </w:r>
      <w:r w:rsidRPr="00052875">
        <w:rPr>
          <w:lang w:val="ru-RU"/>
        </w:rPr>
        <w:t xml:space="preserve"> относительно полного набора</w:t>
      </w:r>
    </w:p>
    <w:p w14:paraId="00000296" w14:textId="00100296" w:rsidR="00CA2435" w:rsidRPr="004C0AD7" w:rsidRDefault="00E458C7" w:rsidP="00BF4D34">
      <w:pPr>
        <w:pStyle w:val="FinalBody"/>
        <w:widowControl w:val="0"/>
        <w:spacing w:after="240"/>
        <w:rPr>
          <w:lang w:val="ru-RU"/>
        </w:rPr>
      </w:pPr>
      <w:r w:rsidRPr="005D2EFC">
        <w:rPr>
          <w:lang w:val="ru-RU"/>
        </w:rPr>
        <w:lastRenderedPageBreak/>
        <w:t xml:space="preserve">Результаты </w:t>
      </w:r>
      <w:r w:rsidRPr="005D2EFC">
        <w:t>GA</w:t>
      </w:r>
      <w:r w:rsidRPr="005D2EFC">
        <w:rPr>
          <w:lang w:val="ru-RU"/>
        </w:rPr>
        <w:t>+</w:t>
      </w:r>
      <w:r w:rsidRPr="005D2EFC">
        <w:t>Random</w:t>
      </w:r>
      <w:r w:rsidRPr="005D2EFC">
        <w:rPr>
          <w:lang w:val="ru-RU"/>
        </w:rPr>
        <w:t xml:space="preserve"> </w:t>
      </w:r>
      <w:r w:rsidRPr="005D2EFC">
        <w:t>Forest</w:t>
      </w:r>
      <w:r w:rsidRPr="005D2EFC">
        <w:rPr>
          <w:lang w:val="ru-RU"/>
        </w:rPr>
        <w:t xml:space="preserve"> на </w:t>
      </w:r>
      <w:r w:rsidRPr="005D2EFC">
        <w:t>Elliptic</w:t>
      </w:r>
      <w:r w:rsidRPr="005D2EFC">
        <w:rPr>
          <w:lang w:val="ru-RU"/>
        </w:rPr>
        <w:t xml:space="preserve"> и </w:t>
      </w:r>
      <w:r w:rsidRPr="005D2EFC">
        <w:t>Elliptic</w:t>
      </w:r>
      <w:r w:rsidRPr="005D2EFC">
        <w:rPr>
          <w:lang w:val="ru-RU"/>
        </w:rPr>
        <w:t xml:space="preserve">++ различались незначительно: </w:t>
      </w:r>
      <w:r w:rsidRPr="005D2EFC">
        <w:t>precision</w:t>
      </w:r>
      <w:r w:rsidRPr="005D2EFC">
        <w:rPr>
          <w:lang w:val="ru-RU"/>
        </w:rPr>
        <w:t xml:space="preserve"> </w:t>
      </w:r>
      <w:r>
        <w:rPr>
          <w:lang w:val="ru-RU"/>
        </w:rPr>
        <w:t>остался</w:t>
      </w:r>
      <w:r w:rsidRPr="005D2EFC">
        <w:rPr>
          <w:lang w:val="ru-RU"/>
        </w:rPr>
        <w:t xml:space="preserve"> на уровне 99,37%, </w:t>
      </w:r>
      <w:r w:rsidRPr="005D2EFC">
        <w:t>recall</w:t>
      </w:r>
      <w:r w:rsidRPr="005D2EFC">
        <w:rPr>
          <w:lang w:val="ru-RU"/>
        </w:rPr>
        <w:t xml:space="preserve"> снизился на 0,28 п. п., а </w:t>
      </w:r>
      <w:r w:rsidRPr="005D2EFC">
        <w:t>F</w:t>
      </w:r>
      <w:r w:rsidRPr="005D2EFC">
        <w:rPr>
          <w:lang w:val="ru-RU"/>
        </w:rPr>
        <w:t>1-</w:t>
      </w:r>
      <w:r w:rsidRPr="005D2EFC">
        <w:t>score</w:t>
      </w:r>
      <w:r w:rsidRPr="005D2EFC">
        <w:rPr>
          <w:lang w:val="ru-RU"/>
        </w:rPr>
        <w:t xml:space="preserve"> </w:t>
      </w:r>
      <w:r w:rsidRPr="00966043">
        <w:rPr>
          <w:lang w:val="ru-RU"/>
        </w:rPr>
        <w:t xml:space="preserve">снизился </w:t>
      </w:r>
      <w:r>
        <w:rPr>
          <w:lang w:val="ru-KZ"/>
        </w:rPr>
        <w:t>на</w:t>
      </w:r>
      <w:r w:rsidRPr="005D2EFC">
        <w:rPr>
          <w:lang w:val="ru-RU"/>
        </w:rPr>
        <w:t xml:space="preserve"> 0,19 п. п. Продолжительность генетического поиска составила 41 час для </w:t>
      </w:r>
      <w:r w:rsidRPr="005D2EFC">
        <w:t>Elliptic</w:t>
      </w:r>
      <w:r w:rsidRPr="005D2EFC">
        <w:rPr>
          <w:lang w:val="ru-RU"/>
        </w:rPr>
        <w:t xml:space="preserve"> и 51 час для </w:t>
      </w:r>
      <w:r w:rsidRPr="005D2EFC">
        <w:t>Elliptic</w:t>
      </w:r>
      <w:r w:rsidRPr="005D2EFC">
        <w:rPr>
          <w:lang w:val="ru-RU"/>
        </w:rPr>
        <w:t xml:space="preserve">++ [48]. </w:t>
      </w:r>
      <w:r w:rsidRPr="000777D4">
        <w:rPr>
          <w:lang w:val="ru-RU"/>
        </w:rPr>
        <w:t>Сравнение результатов показано на рисунке 2.</w:t>
      </w:r>
      <w:r>
        <w:rPr>
          <w:lang w:val="ru-RU"/>
        </w:rPr>
        <w:t>9.</w:t>
      </w:r>
    </w:p>
    <w:p w14:paraId="00000297" w14:textId="00100297" w:rsidR="00CA2435" w:rsidRPr="00AE01E5" w:rsidRDefault="00E458C7" w:rsidP="00E83A7F">
      <w:pPr>
        <w:pStyle w:val="ch2Compact"/>
        <w:keepNext/>
        <w:widowControl w:val="0"/>
        <w:ind w:firstLine="0"/>
        <w:jc w:val="center"/>
        <w:rPr>
          <w:lang w:val="ru-KZ"/>
        </w:rPr>
      </w:pPr>
      <w:r w:rsidRPr="00AE01E5">
        <w:rPr>
          <w:noProof/>
          <w:lang w:val="ru-KZ"/>
        </w:rPr>
        <w:drawing>
          <wp:inline distT="0" distB="0" distL="0" distR="0" wp14:anchorId="59EA347E" wp14:editId="6A19DDC2">
            <wp:extent cx="5621402" cy="3743325"/>
            <wp:effectExtent l="0" t="0" r="0" b="0"/>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68962" cy="3774996"/>
                    </a:xfrm>
                    <a:prstGeom prst="rect">
                      <a:avLst/>
                    </a:prstGeom>
                    <a:noFill/>
                    <a:ln>
                      <a:noFill/>
                    </a:ln>
                  </pic:spPr>
                </pic:pic>
              </a:graphicData>
            </a:graphic>
          </wp:inline>
        </w:drawing>
      </w:r>
    </w:p>
    <w:p w14:paraId="00000298" w14:textId="00100298" w:rsidR="00CA2435" w:rsidRPr="008E58A0" w:rsidRDefault="00CA2435" w:rsidP="00E83A7F">
      <w:pPr>
        <w:pStyle w:val="ch2Compact"/>
        <w:widowControl w:val="0"/>
        <w:ind w:firstLine="0"/>
        <w:jc w:val="center"/>
        <w:rPr>
          <w:lang w:val="ru-KZ"/>
        </w:rPr>
      </w:pPr>
    </w:p>
    <w:p w14:paraId="00000299" w14:textId="00100299" w:rsidR="00CA2435" w:rsidRPr="00867546" w:rsidRDefault="00E458C7" w:rsidP="00E83A7F">
      <w:pPr>
        <w:pStyle w:val="FinalFigureCaption"/>
        <w:widowControl w:val="0"/>
        <w:rPr>
          <w:b/>
          <w:bCs/>
          <w:lang w:val="ru-KZ"/>
        </w:rPr>
      </w:pPr>
      <w:r w:rsidRPr="006C6620">
        <w:rPr>
          <w:lang w:val="ru-KZ"/>
        </w:rPr>
        <w:t>Рисунок 2.</w:t>
      </w:r>
      <w:r>
        <w:rPr>
          <w:lang w:val="ru-KZ"/>
        </w:rPr>
        <w:t>9</w:t>
      </w:r>
      <w:r w:rsidRPr="006C6620">
        <w:rPr>
          <w:lang w:val="ru-KZ"/>
        </w:rPr>
        <w:t xml:space="preserve"> – Сравнение метрик Precision, Recall и F1-score для Elliptic и Elliptic++</w:t>
      </w:r>
    </w:p>
    <w:p w14:paraId="0000029A" w14:textId="20A5F5C7" w:rsidR="00CA2435" w:rsidRDefault="00E458C7" w:rsidP="00E83A7F">
      <w:pPr>
        <w:pStyle w:val="FinalBody"/>
        <w:widowControl w:val="0"/>
        <w:rPr>
          <w:lang w:val="ru-KZ"/>
        </w:rPr>
      </w:pPr>
      <w:r w:rsidRPr="004C0AD7">
        <w:rPr>
          <w:lang w:val="ru-RU"/>
        </w:rPr>
        <w:t xml:space="preserve">Таким образом, расширение датасета с 166 признаков </w:t>
      </w:r>
      <w:r w:rsidRPr="004C0AD7">
        <w:t>Elliptic</w:t>
      </w:r>
      <w:r w:rsidRPr="004C0AD7">
        <w:rPr>
          <w:lang w:val="ru-RU"/>
        </w:rPr>
        <w:t xml:space="preserve"> до 183 признаков </w:t>
      </w:r>
      <w:r w:rsidRPr="004C0AD7">
        <w:t>Elliptic</w:t>
      </w:r>
      <w:r w:rsidRPr="004C0AD7">
        <w:rPr>
          <w:lang w:val="ru-RU"/>
        </w:rPr>
        <w:t>++ не привело к повышению качества ни при использовании полного набора признаков, ни после генетического отбора. В рамках примен</w:t>
      </w:r>
      <w:r w:rsidR="003B08A9">
        <w:rPr>
          <w:lang w:val="ru-RU"/>
        </w:rPr>
        <w:t>е</w:t>
      </w:r>
      <w:r w:rsidRPr="004C0AD7">
        <w:rPr>
          <w:lang w:val="ru-RU"/>
        </w:rPr>
        <w:t>нного экспериментального протокола дополнительные 17 признаков не обеспечили повышения качества классификации</w:t>
      </w:r>
      <w:r w:rsidRPr="004C0AD7">
        <w:rPr>
          <w:lang w:val="ru-KZ"/>
        </w:rPr>
        <w:t>.</w:t>
      </w:r>
      <w:r>
        <w:rPr>
          <w:lang w:val="ru-KZ"/>
        </w:rPr>
        <w:t xml:space="preserve"> </w:t>
      </w:r>
    </w:p>
    <w:p w14:paraId="0000029B" w14:textId="0010029B" w:rsidR="00CA2435" w:rsidRDefault="00CA2435" w:rsidP="00AE48B3">
      <w:pPr>
        <w:pStyle w:val="ch2KazNUBody"/>
        <w:widowControl w:val="0"/>
        <w:rPr>
          <w:lang w:val="ru-KZ"/>
        </w:rPr>
      </w:pPr>
    </w:p>
    <w:p w14:paraId="0000029C" w14:textId="0010029C" w:rsidR="00CA2435" w:rsidRPr="00C77641" w:rsidRDefault="00E458C7" w:rsidP="00AE48B3">
      <w:pPr>
        <w:pStyle w:val="FinalBody"/>
        <w:widowControl w:val="0"/>
        <w:rPr>
          <w:bCs/>
          <w:i/>
          <w:lang w:val="kk-KZ"/>
        </w:rPr>
      </w:pPr>
      <w:r w:rsidRPr="00C77641">
        <w:rPr>
          <w:bCs/>
          <w:i/>
          <w:lang w:val="ru-KZ"/>
        </w:rPr>
        <w:t>Результаты графовых моделей</w:t>
      </w:r>
      <w:r w:rsidRPr="00C77641">
        <w:rPr>
          <w:bCs/>
          <w:i/>
          <w:lang w:val="kk-KZ"/>
        </w:rPr>
        <w:t xml:space="preserve"> </w:t>
      </w:r>
    </w:p>
    <w:p w14:paraId="0000029D" w14:textId="0010029D" w:rsidR="00CA2435" w:rsidRDefault="00E458C7" w:rsidP="00E83A7F">
      <w:pPr>
        <w:pStyle w:val="FinalBody"/>
        <w:widowControl w:val="0"/>
        <w:rPr>
          <w:lang w:val="kk-KZ"/>
        </w:rPr>
      </w:pPr>
      <w:r w:rsidRPr="00AA3D14">
        <w:rPr>
          <w:lang w:val="kk-KZ"/>
        </w:rPr>
        <w:t>Также были проверены графовые модели GCN, SkipGCN, GraphSAGE, GAT, GGNN, GIN, JK-Net, APPNP, SGC, GCNII и PNA. Эти архитектуры охватывают разные способы работы с графовой структурой: св</w:t>
      </w:r>
      <w:r>
        <w:rPr>
          <w:lang w:val="kk-KZ"/>
        </w:rPr>
        <w:t>е</w:t>
      </w:r>
      <w:r w:rsidRPr="00AA3D14">
        <w:rPr>
          <w:lang w:val="kk-KZ"/>
        </w:rPr>
        <w:t xml:space="preserve">рточное агрегирование, выборку соседей, </w:t>
      </w:r>
      <w:r w:rsidRPr="00635EEE">
        <w:rPr>
          <w:lang w:val="ru-RU"/>
        </w:rPr>
        <w:t>механизм внимания</w:t>
      </w:r>
      <w:r w:rsidRPr="00AA3D14">
        <w:rPr>
          <w:lang w:val="kk-KZ"/>
        </w:rPr>
        <w:t>, рекуррентное обновление, остаточные связи, глубокое распространение и многоканальную агрегацию. GNN-эксперименты выполнялись по временному протоколу и правилам работы с разметкой, описанным в разделе 2.2. Во всех случаях использовались 166 признаков Elliptic</w:t>
      </w:r>
      <w:r w:rsidRPr="009B6D91">
        <w:rPr>
          <w:lang w:val="ru-RU"/>
        </w:rPr>
        <w:t>.</w:t>
      </w:r>
      <w:r>
        <w:rPr>
          <w:b/>
          <w:bCs/>
          <w:lang w:val="ru-RU"/>
        </w:rPr>
        <w:t xml:space="preserve"> </w:t>
      </w:r>
      <w:r w:rsidRPr="00AA3D14">
        <w:rPr>
          <w:lang w:val="kk-KZ"/>
        </w:rPr>
        <w:t>Результаты сравнения GNN-архитектур приведены в таблице 2.7.</w:t>
      </w:r>
    </w:p>
    <w:p w14:paraId="0000029E" w14:textId="0010029E" w:rsidR="00CA2435" w:rsidRPr="005D56B8" w:rsidRDefault="00E458C7" w:rsidP="006F07F8">
      <w:pPr>
        <w:pStyle w:val="FinalTableCaption"/>
        <w:widowControl w:val="0"/>
        <w:spacing w:after="0"/>
        <w:rPr>
          <w:lang w:val="ru-RU"/>
        </w:rPr>
      </w:pPr>
      <w:r w:rsidRPr="00814C37">
        <w:rPr>
          <w:lang w:val="ru-RU"/>
        </w:rPr>
        <w:lastRenderedPageBreak/>
        <w:t>Таблица 2.7 – Результаты GNN-архитектур на Elliptic</w:t>
      </w:r>
    </w:p>
    <w:tbl>
      <w:tblPr>
        <w:tblStyle w:val="ch2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1"/>
        <w:gridCol w:w="1135"/>
        <w:gridCol w:w="1560"/>
        <w:gridCol w:w="1560"/>
        <w:gridCol w:w="3762"/>
      </w:tblGrid>
      <w:tr w:rsidR="00DC4B4B" w:rsidRPr="005C67B8" w14:paraId="0BB45CED" w14:textId="77777777" w:rsidTr="00412C86">
        <w:trPr>
          <w:trHeight w:val="227"/>
          <w:jc w:val="center"/>
        </w:trPr>
        <w:tc>
          <w:tcPr>
            <w:tcW w:w="909" w:type="pct"/>
            <w:tcMar>
              <w:top w:w="60" w:type="dxa"/>
              <w:left w:w="80" w:type="dxa"/>
              <w:bottom w:w="60" w:type="dxa"/>
              <w:right w:w="80" w:type="dxa"/>
            </w:tcMar>
            <w:vAlign w:val="center"/>
          </w:tcPr>
          <w:p w14:paraId="0000029F" w14:textId="0010029F" w:rsidR="00CA2435" w:rsidRPr="00D7586C" w:rsidRDefault="00E458C7" w:rsidP="00E83A7F">
            <w:pPr>
              <w:pStyle w:val="ch2KazNUTableText"/>
              <w:widowControl w:val="0"/>
              <w:jc w:val="center"/>
            </w:pPr>
            <w:r w:rsidRPr="00D7586C">
              <w:t>Модель</w:t>
            </w:r>
          </w:p>
        </w:tc>
        <w:tc>
          <w:tcPr>
            <w:tcW w:w="579" w:type="pct"/>
            <w:tcMar>
              <w:top w:w="60" w:type="dxa"/>
              <w:left w:w="80" w:type="dxa"/>
              <w:bottom w:w="60" w:type="dxa"/>
              <w:right w:w="80" w:type="dxa"/>
            </w:tcMar>
            <w:vAlign w:val="center"/>
          </w:tcPr>
          <w:p w14:paraId="000002A0" w14:textId="001002A0" w:rsidR="00CA2435" w:rsidRPr="00D7586C" w:rsidRDefault="00E458C7" w:rsidP="00E83A7F">
            <w:pPr>
              <w:pStyle w:val="ch2KazNUTableText"/>
              <w:widowControl w:val="0"/>
              <w:jc w:val="center"/>
            </w:pPr>
            <w:r w:rsidRPr="00D7586C">
              <w:t>Precision</w:t>
            </w:r>
          </w:p>
        </w:tc>
        <w:tc>
          <w:tcPr>
            <w:tcW w:w="796" w:type="pct"/>
            <w:tcMar>
              <w:top w:w="60" w:type="dxa"/>
              <w:left w:w="80" w:type="dxa"/>
              <w:bottom w:w="60" w:type="dxa"/>
              <w:right w:w="80" w:type="dxa"/>
            </w:tcMar>
            <w:vAlign w:val="center"/>
          </w:tcPr>
          <w:p w14:paraId="000002A1" w14:textId="001002A1" w:rsidR="00CA2435" w:rsidRPr="00D7586C" w:rsidRDefault="00E458C7" w:rsidP="00E83A7F">
            <w:pPr>
              <w:pStyle w:val="ch2KazNUTableText"/>
              <w:widowControl w:val="0"/>
              <w:jc w:val="center"/>
              <w:rPr>
                <w:lang w:val="ru-RU"/>
              </w:rPr>
            </w:pPr>
            <w:r w:rsidRPr="00D7586C">
              <w:t>Recall</w:t>
            </w:r>
          </w:p>
        </w:tc>
        <w:tc>
          <w:tcPr>
            <w:tcW w:w="796" w:type="pct"/>
            <w:tcMar>
              <w:top w:w="60" w:type="dxa"/>
              <w:left w:w="80" w:type="dxa"/>
              <w:bottom w:w="60" w:type="dxa"/>
              <w:right w:w="80" w:type="dxa"/>
            </w:tcMar>
            <w:vAlign w:val="center"/>
          </w:tcPr>
          <w:p w14:paraId="000002A2" w14:textId="001002A2" w:rsidR="00CA2435" w:rsidRPr="00D7586C" w:rsidRDefault="00E458C7" w:rsidP="00E83A7F">
            <w:pPr>
              <w:pStyle w:val="ch2KazNUTableText"/>
              <w:widowControl w:val="0"/>
              <w:jc w:val="center"/>
            </w:pPr>
            <w:r w:rsidRPr="00D7586C">
              <w:t>F1</w:t>
            </w:r>
            <w:r w:rsidRPr="00D7586C">
              <w:rPr>
                <w:lang w:val="kk-KZ"/>
              </w:rPr>
              <w:t>-</w:t>
            </w:r>
            <w:r w:rsidRPr="00D7586C">
              <w:t>score</w:t>
            </w:r>
          </w:p>
        </w:tc>
        <w:tc>
          <w:tcPr>
            <w:tcW w:w="1921" w:type="pct"/>
            <w:tcMar>
              <w:top w:w="60" w:type="dxa"/>
              <w:left w:w="80" w:type="dxa"/>
              <w:bottom w:w="60" w:type="dxa"/>
              <w:right w:w="80" w:type="dxa"/>
            </w:tcMar>
            <w:vAlign w:val="center"/>
          </w:tcPr>
          <w:p w14:paraId="000002A3" w14:textId="001002A3" w:rsidR="00CA2435" w:rsidRPr="00D7586C" w:rsidRDefault="00E458C7" w:rsidP="00E83A7F">
            <w:pPr>
              <w:pStyle w:val="ch2KazNUTableText"/>
              <w:widowControl w:val="0"/>
              <w:jc w:val="center"/>
            </w:pPr>
            <w:r w:rsidRPr="00D7586C">
              <w:t>Интерпретация</w:t>
            </w:r>
          </w:p>
        </w:tc>
      </w:tr>
      <w:tr w:rsidR="00BD50E8" w:rsidRPr="00B17E35" w14:paraId="312F7A82" w14:textId="77777777" w:rsidTr="00412C86">
        <w:trPr>
          <w:trHeight w:val="227"/>
          <w:jc w:val="center"/>
        </w:trPr>
        <w:tc>
          <w:tcPr>
            <w:tcW w:w="909" w:type="pct"/>
            <w:tcMar>
              <w:top w:w="60" w:type="dxa"/>
              <w:left w:w="80" w:type="dxa"/>
              <w:bottom w:w="60" w:type="dxa"/>
              <w:right w:w="80" w:type="dxa"/>
            </w:tcMar>
            <w:vAlign w:val="center"/>
          </w:tcPr>
          <w:p w14:paraId="000002A4" w14:textId="001002A4" w:rsidR="00CA2435" w:rsidRPr="00D7586C" w:rsidRDefault="00E458C7" w:rsidP="00D944EE">
            <w:pPr>
              <w:pStyle w:val="ch2KazNUTableText"/>
              <w:widowControl w:val="0"/>
              <w:jc w:val="center"/>
            </w:pPr>
            <w:r w:rsidRPr="00D7586C">
              <w:t>GCNII</w:t>
            </w:r>
          </w:p>
        </w:tc>
        <w:tc>
          <w:tcPr>
            <w:tcW w:w="579" w:type="pct"/>
            <w:tcMar>
              <w:top w:w="60" w:type="dxa"/>
              <w:left w:w="80" w:type="dxa"/>
              <w:bottom w:w="60" w:type="dxa"/>
              <w:right w:w="80" w:type="dxa"/>
            </w:tcMar>
            <w:vAlign w:val="center"/>
          </w:tcPr>
          <w:p w14:paraId="000002A5" w14:textId="001002A5" w:rsidR="00CA2435" w:rsidRPr="00D7586C" w:rsidRDefault="00E458C7" w:rsidP="00D944EE">
            <w:pPr>
              <w:pStyle w:val="ch2KazNUTableText"/>
              <w:widowControl w:val="0"/>
              <w:jc w:val="center"/>
            </w:pPr>
            <w:r w:rsidRPr="00D7586C">
              <w:t>91</w:t>
            </w:r>
            <w:r w:rsidRPr="00D7586C">
              <w:rPr>
                <w:lang w:val="ru-RU"/>
              </w:rPr>
              <w:t>,</w:t>
            </w:r>
            <w:r w:rsidRPr="00D7586C">
              <w:t>65%</w:t>
            </w:r>
          </w:p>
        </w:tc>
        <w:tc>
          <w:tcPr>
            <w:tcW w:w="796" w:type="pct"/>
            <w:tcMar>
              <w:top w:w="60" w:type="dxa"/>
              <w:left w:w="80" w:type="dxa"/>
              <w:bottom w:w="60" w:type="dxa"/>
              <w:right w:w="80" w:type="dxa"/>
            </w:tcMar>
            <w:vAlign w:val="center"/>
          </w:tcPr>
          <w:p w14:paraId="000002A6" w14:textId="001002A6" w:rsidR="00CA2435" w:rsidRPr="00D7586C" w:rsidRDefault="00E458C7" w:rsidP="00D944EE">
            <w:pPr>
              <w:pStyle w:val="ch2KazNUTableText"/>
              <w:widowControl w:val="0"/>
              <w:jc w:val="center"/>
            </w:pPr>
            <w:r w:rsidRPr="00D7586C">
              <w:t>55</w:t>
            </w:r>
            <w:r w:rsidRPr="00D7586C">
              <w:rPr>
                <w:lang w:val="ru-RU"/>
              </w:rPr>
              <w:t>,</w:t>
            </w:r>
            <w:r w:rsidRPr="00D7586C">
              <w:t>77%</w:t>
            </w:r>
          </w:p>
        </w:tc>
        <w:tc>
          <w:tcPr>
            <w:tcW w:w="796" w:type="pct"/>
            <w:tcMar>
              <w:top w:w="60" w:type="dxa"/>
              <w:left w:w="80" w:type="dxa"/>
              <w:bottom w:w="60" w:type="dxa"/>
              <w:right w:w="80" w:type="dxa"/>
            </w:tcMar>
            <w:vAlign w:val="center"/>
          </w:tcPr>
          <w:p w14:paraId="000002A7" w14:textId="001002A7" w:rsidR="00CA2435" w:rsidRPr="00D7586C" w:rsidRDefault="00E458C7" w:rsidP="00D944EE">
            <w:pPr>
              <w:pStyle w:val="ch2KazNUTableText"/>
              <w:widowControl w:val="0"/>
              <w:jc w:val="center"/>
            </w:pPr>
            <w:r w:rsidRPr="00D7586C">
              <w:t>69</w:t>
            </w:r>
            <w:r w:rsidRPr="00D7586C">
              <w:rPr>
                <w:lang w:val="ru-RU"/>
              </w:rPr>
              <w:t>,</w:t>
            </w:r>
            <w:r w:rsidRPr="00D7586C">
              <w:t>35%</w:t>
            </w:r>
          </w:p>
        </w:tc>
        <w:tc>
          <w:tcPr>
            <w:tcW w:w="1921" w:type="pct"/>
            <w:tcMar>
              <w:top w:w="60" w:type="dxa"/>
              <w:left w:w="80" w:type="dxa"/>
              <w:bottom w:w="60" w:type="dxa"/>
              <w:right w:w="80" w:type="dxa"/>
            </w:tcMar>
            <w:vAlign w:val="center"/>
          </w:tcPr>
          <w:p w14:paraId="000002A8" w14:textId="001002A8" w:rsidR="00CA2435" w:rsidRPr="00D7586C" w:rsidRDefault="00E458C7" w:rsidP="00D944EE">
            <w:pPr>
              <w:pStyle w:val="ch2KazNUTableText"/>
              <w:widowControl w:val="0"/>
              <w:jc w:val="center"/>
              <w:rPr>
                <w:lang w:val="ru-RU"/>
              </w:rPr>
            </w:pPr>
            <w:r w:rsidRPr="00D7586C">
              <w:rPr>
                <w:lang w:val="ru-RU"/>
              </w:rPr>
              <w:t xml:space="preserve">наибольший </w:t>
            </w:r>
            <w:r w:rsidRPr="00D7586C">
              <w:t>F</w:t>
            </w:r>
            <w:r w:rsidRPr="00D7586C">
              <w:rPr>
                <w:lang w:val="ru-RU"/>
              </w:rPr>
              <w:t>1-</w:t>
            </w:r>
            <w:r w:rsidRPr="00D7586C">
              <w:t>score</w:t>
            </w:r>
            <w:r w:rsidRPr="00D7586C">
              <w:rPr>
                <w:lang w:val="ru-RU"/>
              </w:rPr>
              <w:t xml:space="preserve"> среди </w:t>
            </w:r>
            <w:r w:rsidRPr="00D7586C">
              <w:t>GNN</w:t>
            </w:r>
          </w:p>
        </w:tc>
      </w:tr>
      <w:tr w:rsidR="00BD50E8" w:rsidRPr="00B17E35" w14:paraId="6AEDD7F2" w14:textId="77777777" w:rsidTr="00412C86">
        <w:trPr>
          <w:trHeight w:val="227"/>
          <w:jc w:val="center"/>
        </w:trPr>
        <w:tc>
          <w:tcPr>
            <w:tcW w:w="909" w:type="pct"/>
            <w:tcMar>
              <w:top w:w="60" w:type="dxa"/>
              <w:left w:w="80" w:type="dxa"/>
              <w:bottom w:w="60" w:type="dxa"/>
              <w:right w:w="80" w:type="dxa"/>
            </w:tcMar>
            <w:vAlign w:val="center"/>
          </w:tcPr>
          <w:p w14:paraId="000002A9" w14:textId="001002A9" w:rsidR="00CA2435" w:rsidRPr="00D7586C" w:rsidRDefault="00E458C7" w:rsidP="00D944EE">
            <w:pPr>
              <w:pStyle w:val="ch2KazNUTableText"/>
              <w:widowControl w:val="0"/>
              <w:jc w:val="center"/>
            </w:pPr>
            <w:r w:rsidRPr="00D7586C">
              <w:t>GraphSAGE</w:t>
            </w:r>
          </w:p>
        </w:tc>
        <w:tc>
          <w:tcPr>
            <w:tcW w:w="579" w:type="pct"/>
            <w:tcMar>
              <w:top w:w="60" w:type="dxa"/>
              <w:left w:w="80" w:type="dxa"/>
              <w:bottom w:w="60" w:type="dxa"/>
              <w:right w:w="80" w:type="dxa"/>
            </w:tcMar>
            <w:vAlign w:val="center"/>
          </w:tcPr>
          <w:p w14:paraId="000002AA" w14:textId="001002AA" w:rsidR="00CA2435" w:rsidRPr="00D7586C" w:rsidRDefault="00E458C7" w:rsidP="00D944EE">
            <w:pPr>
              <w:pStyle w:val="ch2KazNUTableText"/>
              <w:widowControl w:val="0"/>
              <w:jc w:val="center"/>
            </w:pPr>
            <w:r w:rsidRPr="00D7586C">
              <w:t>77</w:t>
            </w:r>
            <w:r w:rsidRPr="00D7586C">
              <w:rPr>
                <w:lang w:val="ru-RU"/>
              </w:rPr>
              <w:t>,</w:t>
            </w:r>
            <w:r w:rsidRPr="00D7586C">
              <w:t>22%</w:t>
            </w:r>
          </w:p>
        </w:tc>
        <w:tc>
          <w:tcPr>
            <w:tcW w:w="796" w:type="pct"/>
            <w:tcMar>
              <w:top w:w="60" w:type="dxa"/>
              <w:left w:w="80" w:type="dxa"/>
              <w:bottom w:w="60" w:type="dxa"/>
              <w:right w:w="80" w:type="dxa"/>
            </w:tcMar>
            <w:vAlign w:val="center"/>
          </w:tcPr>
          <w:p w14:paraId="000002AB" w14:textId="001002AB" w:rsidR="00CA2435" w:rsidRPr="00D7586C" w:rsidRDefault="00E458C7" w:rsidP="00D944EE">
            <w:pPr>
              <w:pStyle w:val="ch2KazNUTableText"/>
              <w:widowControl w:val="0"/>
              <w:jc w:val="center"/>
            </w:pPr>
            <w:r w:rsidRPr="00D7586C">
              <w:t>59</w:t>
            </w:r>
            <w:r w:rsidRPr="00D7586C">
              <w:rPr>
                <w:lang w:val="ru-RU"/>
              </w:rPr>
              <w:t>,</w:t>
            </w:r>
            <w:r w:rsidRPr="00D7586C">
              <w:t>46%</w:t>
            </w:r>
          </w:p>
        </w:tc>
        <w:tc>
          <w:tcPr>
            <w:tcW w:w="796" w:type="pct"/>
            <w:tcMar>
              <w:top w:w="60" w:type="dxa"/>
              <w:left w:w="80" w:type="dxa"/>
              <w:bottom w:w="60" w:type="dxa"/>
              <w:right w:w="80" w:type="dxa"/>
            </w:tcMar>
            <w:vAlign w:val="center"/>
          </w:tcPr>
          <w:p w14:paraId="000002AC" w14:textId="001002AC" w:rsidR="00CA2435" w:rsidRPr="00D7586C" w:rsidRDefault="00E458C7" w:rsidP="00D944EE">
            <w:pPr>
              <w:pStyle w:val="ch2KazNUTableText"/>
              <w:widowControl w:val="0"/>
              <w:jc w:val="center"/>
            </w:pPr>
            <w:r w:rsidRPr="00D7586C">
              <w:t>67</w:t>
            </w:r>
            <w:r w:rsidRPr="00D7586C">
              <w:rPr>
                <w:lang w:val="ru-RU"/>
              </w:rPr>
              <w:t>,</w:t>
            </w:r>
            <w:r w:rsidRPr="00D7586C">
              <w:t>19%</w:t>
            </w:r>
          </w:p>
        </w:tc>
        <w:tc>
          <w:tcPr>
            <w:tcW w:w="1921" w:type="pct"/>
            <w:tcMar>
              <w:top w:w="60" w:type="dxa"/>
              <w:left w:w="80" w:type="dxa"/>
              <w:bottom w:w="60" w:type="dxa"/>
              <w:right w:w="80" w:type="dxa"/>
            </w:tcMar>
            <w:vAlign w:val="center"/>
          </w:tcPr>
          <w:p w14:paraId="000002AD" w14:textId="001002AD" w:rsidR="00CA2435" w:rsidRPr="00D7586C" w:rsidRDefault="00E458C7" w:rsidP="00D944EE">
            <w:pPr>
              <w:pStyle w:val="ch2KazNUTableText"/>
              <w:widowControl w:val="0"/>
              <w:jc w:val="center"/>
              <w:rPr>
                <w:lang w:val="ru-KZ"/>
              </w:rPr>
            </w:pPr>
            <w:r w:rsidRPr="00D7586C">
              <w:rPr>
                <w:lang w:val="ru-KZ"/>
              </w:rPr>
              <w:t>наиболее близкие значения precision и recall среди ведущих GNN</w:t>
            </w:r>
          </w:p>
        </w:tc>
      </w:tr>
      <w:tr w:rsidR="00BD50E8" w:rsidRPr="00B17E35" w14:paraId="0C194117" w14:textId="77777777" w:rsidTr="00412C86">
        <w:trPr>
          <w:trHeight w:val="227"/>
          <w:jc w:val="center"/>
        </w:trPr>
        <w:tc>
          <w:tcPr>
            <w:tcW w:w="909" w:type="pct"/>
            <w:tcMar>
              <w:top w:w="60" w:type="dxa"/>
              <w:left w:w="80" w:type="dxa"/>
              <w:bottom w:w="60" w:type="dxa"/>
              <w:right w:w="80" w:type="dxa"/>
            </w:tcMar>
            <w:vAlign w:val="center"/>
          </w:tcPr>
          <w:p w14:paraId="000002AE" w14:textId="001002AE" w:rsidR="00CA2435" w:rsidRPr="00D7586C" w:rsidRDefault="00E458C7" w:rsidP="00D944EE">
            <w:pPr>
              <w:pStyle w:val="ch2KazNUTableText"/>
              <w:widowControl w:val="0"/>
              <w:jc w:val="center"/>
            </w:pPr>
            <w:r w:rsidRPr="00D7586C">
              <w:t>PNA</w:t>
            </w:r>
          </w:p>
        </w:tc>
        <w:tc>
          <w:tcPr>
            <w:tcW w:w="579" w:type="pct"/>
            <w:tcMar>
              <w:top w:w="60" w:type="dxa"/>
              <w:left w:w="80" w:type="dxa"/>
              <w:bottom w:w="60" w:type="dxa"/>
              <w:right w:w="80" w:type="dxa"/>
            </w:tcMar>
            <w:vAlign w:val="center"/>
          </w:tcPr>
          <w:p w14:paraId="000002AF" w14:textId="001002AF" w:rsidR="00CA2435" w:rsidRPr="00D7586C" w:rsidRDefault="00E458C7" w:rsidP="00D944EE">
            <w:pPr>
              <w:pStyle w:val="ch2KazNUTableText"/>
              <w:widowControl w:val="0"/>
              <w:jc w:val="center"/>
            </w:pPr>
            <w:r w:rsidRPr="00D7586C">
              <w:t>92</w:t>
            </w:r>
            <w:r w:rsidRPr="00D7586C">
              <w:rPr>
                <w:lang w:val="ru-RU"/>
              </w:rPr>
              <w:t>,</w:t>
            </w:r>
            <w:r w:rsidRPr="00D7586C">
              <w:t>73%</w:t>
            </w:r>
          </w:p>
        </w:tc>
        <w:tc>
          <w:tcPr>
            <w:tcW w:w="796" w:type="pct"/>
            <w:tcMar>
              <w:top w:w="60" w:type="dxa"/>
              <w:left w:w="80" w:type="dxa"/>
              <w:bottom w:w="60" w:type="dxa"/>
              <w:right w:w="80" w:type="dxa"/>
            </w:tcMar>
            <w:vAlign w:val="center"/>
          </w:tcPr>
          <w:p w14:paraId="000002B0" w14:textId="001002B0" w:rsidR="00CA2435" w:rsidRPr="00D7586C" w:rsidRDefault="00E458C7" w:rsidP="00D944EE">
            <w:pPr>
              <w:pStyle w:val="ch2KazNUTableText"/>
              <w:widowControl w:val="0"/>
              <w:jc w:val="center"/>
            </w:pPr>
            <w:r w:rsidRPr="00D7586C">
              <w:t>51</w:t>
            </w:r>
            <w:r w:rsidRPr="00D7586C">
              <w:rPr>
                <w:lang w:val="ru-RU"/>
              </w:rPr>
              <w:t>,</w:t>
            </w:r>
            <w:r w:rsidRPr="00D7586C">
              <w:t>80%</w:t>
            </w:r>
          </w:p>
        </w:tc>
        <w:tc>
          <w:tcPr>
            <w:tcW w:w="796" w:type="pct"/>
            <w:tcMar>
              <w:top w:w="60" w:type="dxa"/>
              <w:left w:w="80" w:type="dxa"/>
              <w:bottom w:w="60" w:type="dxa"/>
              <w:right w:w="80" w:type="dxa"/>
            </w:tcMar>
            <w:vAlign w:val="center"/>
          </w:tcPr>
          <w:p w14:paraId="000002B1" w14:textId="001002B1" w:rsidR="00CA2435" w:rsidRPr="00D7586C" w:rsidRDefault="00E458C7" w:rsidP="00D944EE">
            <w:pPr>
              <w:pStyle w:val="ch2KazNUTableText"/>
              <w:widowControl w:val="0"/>
              <w:jc w:val="center"/>
            </w:pPr>
            <w:r w:rsidRPr="00D7586C">
              <w:t>66</w:t>
            </w:r>
            <w:r w:rsidRPr="00D7586C">
              <w:rPr>
                <w:lang w:val="ru-RU"/>
              </w:rPr>
              <w:t>,</w:t>
            </w:r>
            <w:r w:rsidRPr="00D7586C">
              <w:t>47%</w:t>
            </w:r>
          </w:p>
        </w:tc>
        <w:tc>
          <w:tcPr>
            <w:tcW w:w="1921" w:type="pct"/>
            <w:tcMar>
              <w:top w:w="60" w:type="dxa"/>
              <w:left w:w="80" w:type="dxa"/>
              <w:bottom w:w="60" w:type="dxa"/>
              <w:right w:w="80" w:type="dxa"/>
            </w:tcMar>
            <w:vAlign w:val="center"/>
          </w:tcPr>
          <w:p w14:paraId="000002B2" w14:textId="001002B2" w:rsidR="00CA2435" w:rsidRPr="00D7586C" w:rsidRDefault="00E458C7" w:rsidP="00D944EE">
            <w:pPr>
              <w:pStyle w:val="ch2KazNUTableText"/>
              <w:widowControl w:val="0"/>
              <w:jc w:val="center"/>
              <w:rPr>
                <w:lang w:val="ru-RU"/>
              </w:rPr>
            </w:pPr>
            <w:r w:rsidRPr="00D7586C">
              <w:rPr>
                <w:lang w:val="ru-RU"/>
              </w:rPr>
              <w:t xml:space="preserve">высокое значение </w:t>
            </w:r>
            <w:r w:rsidRPr="00D7586C">
              <w:t>precision</w:t>
            </w:r>
            <w:r w:rsidRPr="00D7586C">
              <w:rPr>
                <w:lang w:val="ru-RU"/>
              </w:rPr>
              <w:t xml:space="preserve">, низкое значение </w:t>
            </w:r>
            <w:r w:rsidRPr="00D7586C">
              <w:t>recall</w:t>
            </w:r>
          </w:p>
        </w:tc>
      </w:tr>
      <w:tr w:rsidR="00BD50E8" w:rsidRPr="005C67B8" w14:paraId="2789A052" w14:textId="77777777" w:rsidTr="00412C86">
        <w:trPr>
          <w:trHeight w:val="227"/>
          <w:jc w:val="center"/>
        </w:trPr>
        <w:tc>
          <w:tcPr>
            <w:tcW w:w="909" w:type="pct"/>
            <w:tcMar>
              <w:top w:w="60" w:type="dxa"/>
              <w:left w:w="80" w:type="dxa"/>
              <w:bottom w:w="60" w:type="dxa"/>
              <w:right w:w="80" w:type="dxa"/>
            </w:tcMar>
            <w:vAlign w:val="center"/>
          </w:tcPr>
          <w:p w14:paraId="000002B3" w14:textId="001002B3" w:rsidR="00CA2435" w:rsidRPr="00D7586C" w:rsidRDefault="00E458C7" w:rsidP="00D944EE">
            <w:pPr>
              <w:pStyle w:val="ch2KazNUTableText"/>
              <w:widowControl w:val="0"/>
              <w:jc w:val="center"/>
            </w:pPr>
            <w:r w:rsidRPr="00D7586C">
              <w:t>JK-Net</w:t>
            </w:r>
          </w:p>
        </w:tc>
        <w:tc>
          <w:tcPr>
            <w:tcW w:w="579" w:type="pct"/>
            <w:tcMar>
              <w:top w:w="60" w:type="dxa"/>
              <w:left w:w="80" w:type="dxa"/>
              <w:bottom w:w="60" w:type="dxa"/>
              <w:right w:w="80" w:type="dxa"/>
            </w:tcMar>
            <w:vAlign w:val="center"/>
          </w:tcPr>
          <w:p w14:paraId="000002B4" w14:textId="001002B4" w:rsidR="00CA2435" w:rsidRPr="00D7586C" w:rsidRDefault="00E458C7" w:rsidP="00D944EE">
            <w:pPr>
              <w:pStyle w:val="ch2KazNUTableText"/>
              <w:widowControl w:val="0"/>
              <w:jc w:val="center"/>
            </w:pPr>
            <w:r w:rsidRPr="00D7586C">
              <w:t>88</w:t>
            </w:r>
            <w:r w:rsidRPr="00D7586C">
              <w:rPr>
                <w:lang w:val="ru-RU"/>
              </w:rPr>
              <w:t>,</w:t>
            </w:r>
            <w:r w:rsidRPr="00D7586C">
              <w:t>39%</w:t>
            </w:r>
          </w:p>
        </w:tc>
        <w:tc>
          <w:tcPr>
            <w:tcW w:w="796" w:type="pct"/>
            <w:tcMar>
              <w:top w:w="60" w:type="dxa"/>
              <w:left w:w="80" w:type="dxa"/>
              <w:bottom w:w="60" w:type="dxa"/>
              <w:right w:w="80" w:type="dxa"/>
            </w:tcMar>
            <w:vAlign w:val="center"/>
          </w:tcPr>
          <w:p w14:paraId="000002B5" w14:textId="001002B5" w:rsidR="00CA2435" w:rsidRPr="00D7586C" w:rsidRDefault="00E458C7" w:rsidP="00D944EE">
            <w:pPr>
              <w:pStyle w:val="ch2KazNUTableText"/>
              <w:widowControl w:val="0"/>
              <w:jc w:val="center"/>
            </w:pPr>
            <w:r w:rsidRPr="00D7586C">
              <w:t>51</w:t>
            </w:r>
            <w:r w:rsidRPr="00D7586C">
              <w:rPr>
                <w:lang w:val="ru-RU"/>
              </w:rPr>
              <w:t>,</w:t>
            </w:r>
            <w:r w:rsidRPr="00D7586C">
              <w:t>34%</w:t>
            </w:r>
          </w:p>
        </w:tc>
        <w:tc>
          <w:tcPr>
            <w:tcW w:w="796" w:type="pct"/>
            <w:tcMar>
              <w:top w:w="60" w:type="dxa"/>
              <w:left w:w="80" w:type="dxa"/>
              <w:bottom w:w="60" w:type="dxa"/>
              <w:right w:w="80" w:type="dxa"/>
            </w:tcMar>
            <w:vAlign w:val="center"/>
          </w:tcPr>
          <w:p w14:paraId="000002B6" w14:textId="001002B6" w:rsidR="00CA2435" w:rsidRPr="00D7586C" w:rsidRDefault="00E458C7" w:rsidP="00D944EE">
            <w:pPr>
              <w:pStyle w:val="ch2KazNUTableText"/>
              <w:widowControl w:val="0"/>
              <w:jc w:val="center"/>
            </w:pPr>
            <w:r w:rsidRPr="00D7586C">
              <w:t>64</w:t>
            </w:r>
            <w:r w:rsidRPr="00D7586C">
              <w:rPr>
                <w:lang w:val="ru-RU"/>
              </w:rPr>
              <w:t>,</w:t>
            </w:r>
            <w:r w:rsidRPr="00D7586C">
              <w:t>95%</w:t>
            </w:r>
          </w:p>
        </w:tc>
        <w:tc>
          <w:tcPr>
            <w:tcW w:w="1921" w:type="pct"/>
            <w:tcMar>
              <w:top w:w="60" w:type="dxa"/>
              <w:left w:w="80" w:type="dxa"/>
              <w:bottom w:w="60" w:type="dxa"/>
              <w:right w:w="80" w:type="dxa"/>
            </w:tcMar>
            <w:vAlign w:val="center"/>
          </w:tcPr>
          <w:p w14:paraId="000002B7" w14:textId="001002B7" w:rsidR="00CA2435" w:rsidRPr="00D7586C" w:rsidRDefault="00E458C7" w:rsidP="00D944EE">
            <w:pPr>
              <w:pStyle w:val="ch2KazNUTableText"/>
              <w:widowControl w:val="0"/>
              <w:jc w:val="center"/>
              <w:rPr>
                <w:lang w:val="ru-RU"/>
              </w:rPr>
            </w:pPr>
            <w:r w:rsidRPr="00D7586C">
              <w:t>ограниченная полнота</w:t>
            </w:r>
          </w:p>
        </w:tc>
      </w:tr>
      <w:tr w:rsidR="00BD50E8" w:rsidRPr="00B17E35" w14:paraId="2D5239F0" w14:textId="77777777" w:rsidTr="00412C86">
        <w:trPr>
          <w:trHeight w:val="227"/>
          <w:jc w:val="center"/>
        </w:trPr>
        <w:tc>
          <w:tcPr>
            <w:tcW w:w="909" w:type="pct"/>
            <w:tcMar>
              <w:top w:w="60" w:type="dxa"/>
              <w:left w:w="80" w:type="dxa"/>
              <w:bottom w:w="60" w:type="dxa"/>
              <w:right w:w="80" w:type="dxa"/>
            </w:tcMar>
            <w:vAlign w:val="center"/>
          </w:tcPr>
          <w:p w14:paraId="000002B8" w14:textId="001002B8" w:rsidR="00CA2435" w:rsidRPr="00D7586C" w:rsidRDefault="00E458C7" w:rsidP="00D944EE">
            <w:pPr>
              <w:pStyle w:val="ch2KazNUTableText"/>
              <w:widowControl w:val="0"/>
              <w:jc w:val="center"/>
            </w:pPr>
            <w:r w:rsidRPr="00D7586C">
              <w:t>GGNN</w:t>
            </w:r>
          </w:p>
        </w:tc>
        <w:tc>
          <w:tcPr>
            <w:tcW w:w="579" w:type="pct"/>
            <w:tcMar>
              <w:top w:w="60" w:type="dxa"/>
              <w:left w:w="80" w:type="dxa"/>
              <w:bottom w:w="60" w:type="dxa"/>
              <w:right w:w="80" w:type="dxa"/>
            </w:tcMar>
            <w:vAlign w:val="center"/>
          </w:tcPr>
          <w:p w14:paraId="000002B9" w14:textId="001002B9" w:rsidR="00CA2435" w:rsidRPr="00D7586C" w:rsidRDefault="00E458C7" w:rsidP="00D944EE">
            <w:pPr>
              <w:pStyle w:val="ch2KazNUTableText"/>
              <w:widowControl w:val="0"/>
              <w:jc w:val="center"/>
              <w:rPr>
                <w:lang w:val="kk-KZ"/>
              </w:rPr>
            </w:pPr>
            <w:r w:rsidRPr="00D7586C">
              <w:t>96</w:t>
            </w:r>
            <w:r w:rsidRPr="00D7586C">
              <w:rPr>
                <w:lang w:val="ru-RU"/>
              </w:rPr>
              <w:t>,</w:t>
            </w:r>
            <w:r w:rsidRPr="00D7586C">
              <w:t>61%</w:t>
            </w:r>
          </w:p>
        </w:tc>
        <w:tc>
          <w:tcPr>
            <w:tcW w:w="796" w:type="pct"/>
            <w:tcMar>
              <w:top w:w="60" w:type="dxa"/>
              <w:left w:w="80" w:type="dxa"/>
              <w:bottom w:w="60" w:type="dxa"/>
              <w:right w:w="80" w:type="dxa"/>
            </w:tcMar>
            <w:vAlign w:val="center"/>
          </w:tcPr>
          <w:p w14:paraId="000002BA" w14:textId="001002BA" w:rsidR="00CA2435" w:rsidRPr="00D7586C" w:rsidRDefault="00E458C7" w:rsidP="00D944EE">
            <w:pPr>
              <w:pStyle w:val="ch2KazNUTableText"/>
              <w:widowControl w:val="0"/>
              <w:jc w:val="center"/>
            </w:pPr>
            <w:r w:rsidRPr="00D7586C">
              <w:t>47</w:t>
            </w:r>
            <w:r w:rsidRPr="00D7586C">
              <w:rPr>
                <w:lang w:val="ru-RU"/>
              </w:rPr>
              <w:t>,</w:t>
            </w:r>
            <w:r w:rsidRPr="00D7586C">
              <w:t>37%</w:t>
            </w:r>
          </w:p>
        </w:tc>
        <w:tc>
          <w:tcPr>
            <w:tcW w:w="796" w:type="pct"/>
            <w:tcMar>
              <w:top w:w="60" w:type="dxa"/>
              <w:left w:w="80" w:type="dxa"/>
              <w:bottom w:w="60" w:type="dxa"/>
              <w:right w:w="80" w:type="dxa"/>
            </w:tcMar>
            <w:vAlign w:val="center"/>
          </w:tcPr>
          <w:p w14:paraId="000002BB" w14:textId="001002BB" w:rsidR="00CA2435" w:rsidRPr="00D7586C" w:rsidRDefault="00E458C7" w:rsidP="00D944EE">
            <w:pPr>
              <w:pStyle w:val="ch2KazNUTableText"/>
              <w:widowControl w:val="0"/>
              <w:jc w:val="center"/>
            </w:pPr>
            <w:r w:rsidRPr="00D7586C">
              <w:t>63</w:t>
            </w:r>
            <w:r w:rsidRPr="00D7586C">
              <w:rPr>
                <w:lang w:val="ru-RU"/>
              </w:rPr>
              <w:t>,</w:t>
            </w:r>
            <w:r w:rsidRPr="00D7586C">
              <w:t>57%</w:t>
            </w:r>
          </w:p>
        </w:tc>
        <w:tc>
          <w:tcPr>
            <w:tcW w:w="1921" w:type="pct"/>
            <w:tcMar>
              <w:top w:w="60" w:type="dxa"/>
              <w:left w:w="80" w:type="dxa"/>
              <w:bottom w:w="60" w:type="dxa"/>
              <w:right w:w="80" w:type="dxa"/>
            </w:tcMar>
            <w:vAlign w:val="center"/>
          </w:tcPr>
          <w:p w14:paraId="000002BC" w14:textId="001002BC" w:rsidR="00CA2435" w:rsidRPr="00D7586C" w:rsidRDefault="00E458C7" w:rsidP="00D944EE">
            <w:pPr>
              <w:pStyle w:val="ch2KazNUTableText"/>
              <w:widowControl w:val="0"/>
              <w:jc w:val="center"/>
              <w:rPr>
                <w:lang w:val="ru-RU"/>
              </w:rPr>
            </w:pPr>
            <w:r w:rsidRPr="00D7586C">
              <w:rPr>
                <w:lang w:val="ru-RU"/>
              </w:rPr>
              <w:t xml:space="preserve">высокое значение </w:t>
            </w:r>
            <w:r w:rsidRPr="00D7586C">
              <w:t>precision</w:t>
            </w:r>
            <w:r w:rsidRPr="00D7586C">
              <w:rPr>
                <w:lang w:val="ru-RU"/>
              </w:rPr>
              <w:t xml:space="preserve">, низкое значение </w:t>
            </w:r>
            <w:r w:rsidRPr="00D7586C">
              <w:t>recall</w:t>
            </w:r>
          </w:p>
        </w:tc>
      </w:tr>
      <w:tr w:rsidR="00BD50E8" w:rsidRPr="005C67B8" w14:paraId="05A58E11" w14:textId="77777777" w:rsidTr="00412C86">
        <w:trPr>
          <w:trHeight w:val="227"/>
          <w:jc w:val="center"/>
        </w:trPr>
        <w:tc>
          <w:tcPr>
            <w:tcW w:w="909" w:type="pct"/>
            <w:tcMar>
              <w:top w:w="60" w:type="dxa"/>
              <w:left w:w="80" w:type="dxa"/>
              <w:bottom w:w="60" w:type="dxa"/>
              <w:right w:w="80" w:type="dxa"/>
            </w:tcMar>
            <w:vAlign w:val="center"/>
          </w:tcPr>
          <w:p w14:paraId="000002BD" w14:textId="001002BD" w:rsidR="00CA2435" w:rsidRPr="00D7586C" w:rsidRDefault="00E458C7" w:rsidP="00D944EE">
            <w:pPr>
              <w:pStyle w:val="ch2KazNUTableText"/>
              <w:widowControl w:val="0"/>
              <w:jc w:val="center"/>
            </w:pPr>
            <w:r w:rsidRPr="00D7586C">
              <w:t>SkipGCN</w:t>
            </w:r>
          </w:p>
        </w:tc>
        <w:tc>
          <w:tcPr>
            <w:tcW w:w="579" w:type="pct"/>
            <w:tcMar>
              <w:top w:w="60" w:type="dxa"/>
              <w:left w:w="80" w:type="dxa"/>
              <w:bottom w:w="60" w:type="dxa"/>
              <w:right w:w="80" w:type="dxa"/>
            </w:tcMar>
            <w:vAlign w:val="center"/>
          </w:tcPr>
          <w:p w14:paraId="000002BE" w14:textId="001002BE" w:rsidR="00CA2435" w:rsidRPr="00D7586C" w:rsidRDefault="00E458C7" w:rsidP="00D944EE">
            <w:pPr>
              <w:pStyle w:val="ch2KazNUTableText"/>
              <w:widowControl w:val="0"/>
              <w:jc w:val="center"/>
            </w:pPr>
            <w:r w:rsidRPr="00D7586C">
              <w:t>79</w:t>
            </w:r>
            <w:r w:rsidRPr="00D7586C">
              <w:rPr>
                <w:lang w:val="ru-RU"/>
              </w:rPr>
              <w:t>,</w:t>
            </w:r>
            <w:r w:rsidRPr="00D7586C">
              <w:t>89%</w:t>
            </w:r>
          </w:p>
        </w:tc>
        <w:tc>
          <w:tcPr>
            <w:tcW w:w="796" w:type="pct"/>
            <w:tcMar>
              <w:top w:w="60" w:type="dxa"/>
              <w:left w:w="80" w:type="dxa"/>
              <w:bottom w:w="60" w:type="dxa"/>
              <w:right w:w="80" w:type="dxa"/>
            </w:tcMar>
            <w:vAlign w:val="center"/>
          </w:tcPr>
          <w:p w14:paraId="000002BF" w14:textId="001002BF" w:rsidR="00CA2435" w:rsidRPr="00D7586C" w:rsidRDefault="00E458C7" w:rsidP="00D944EE">
            <w:pPr>
              <w:pStyle w:val="ch2KazNUTableText"/>
              <w:widowControl w:val="0"/>
              <w:jc w:val="center"/>
            </w:pPr>
            <w:r w:rsidRPr="00D7586C">
              <w:t>51</w:t>
            </w:r>
            <w:r w:rsidRPr="00D7586C">
              <w:rPr>
                <w:lang w:val="ru-RU"/>
              </w:rPr>
              <w:t>,</w:t>
            </w:r>
            <w:r w:rsidRPr="00D7586C">
              <w:t>34%</w:t>
            </w:r>
          </w:p>
        </w:tc>
        <w:tc>
          <w:tcPr>
            <w:tcW w:w="796" w:type="pct"/>
            <w:tcMar>
              <w:top w:w="60" w:type="dxa"/>
              <w:left w:w="80" w:type="dxa"/>
              <w:bottom w:w="60" w:type="dxa"/>
              <w:right w:w="80" w:type="dxa"/>
            </w:tcMar>
            <w:vAlign w:val="center"/>
          </w:tcPr>
          <w:p w14:paraId="000002C0" w14:textId="001002C0" w:rsidR="00CA2435" w:rsidRPr="00D7586C" w:rsidRDefault="00E458C7" w:rsidP="00D944EE">
            <w:pPr>
              <w:pStyle w:val="ch2KazNUTableText"/>
              <w:widowControl w:val="0"/>
              <w:jc w:val="center"/>
            </w:pPr>
            <w:r w:rsidRPr="00D7586C">
              <w:t>62</w:t>
            </w:r>
            <w:r w:rsidRPr="00D7586C">
              <w:rPr>
                <w:lang w:val="ru-RU"/>
              </w:rPr>
              <w:t>,</w:t>
            </w:r>
            <w:r w:rsidRPr="00D7586C">
              <w:t>51%</w:t>
            </w:r>
          </w:p>
        </w:tc>
        <w:tc>
          <w:tcPr>
            <w:tcW w:w="1921" w:type="pct"/>
            <w:tcMar>
              <w:top w:w="60" w:type="dxa"/>
              <w:left w:w="80" w:type="dxa"/>
              <w:bottom w:w="60" w:type="dxa"/>
              <w:right w:w="80" w:type="dxa"/>
            </w:tcMar>
            <w:vAlign w:val="center"/>
          </w:tcPr>
          <w:p w14:paraId="000002C1" w14:textId="001002C1" w:rsidR="00CA2435" w:rsidRPr="00D7586C" w:rsidRDefault="00E458C7" w:rsidP="00D944EE">
            <w:pPr>
              <w:pStyle w:val="ch2KazNUTableText"/>
              <w:widowControl w:val="0"/>
              <w:jc w:val="center"/>
              <w:rPr>
                <w:lang w:val="ru-RU"/>
              </w:rPr>
            </w:pPr>
            <w:r w:rsidRPr="00D7586C">
              <w:t>умеренный результат</w:t>
            </w:r>
          </w:p>
        </w:tc>
      </w:tr>
      <w:tr w:rsidR="00BD50E8" w:rsidRPr="005C67B8" w14:paraId="6DCE9879" w14:textId="77777777" w:rsidTr="00412C86">
        <w:trPr>
          <w:trHeight w:val="227"/>
          <w:jc w:val="center"/>
        </w:trPr>
        <w:tc>
          <w:tcPr>
            <w:tcW w:w="909" w:type="pct"/>
            <w:tcMar>
              <w:top w:w="60" w:type="dxa"/>
              <w:left w:w="80" w:type="dxa"/>
              <w:bottom w:w="60" w:type="dxa"/>
              <w:right w:w="80" w:type="dxa"/>
            </w:tcMar>
            <w:vAlign w:val="center"/>
          </w:tcPr>
          <w:p w14:paraId="000002C2" w14:textId="001002C2" w:rsidR="00CA2435" w:rsidRPr="00D7586C" w:rsidRDefault="00E458C7" w:rsidP="00D944EE">
            <w:pPr>
              <w:pStyle w:val="ch2KazNUTableText"/>
              <w:widowControl w:val="0"/>
              <w:jc w:val="center"/>
            </w:pPr>
            <w:r w:rsidRPr="00D7586C">
              <w:t>GCN</w:t>
            </w:r>
          </w:p>
        </w:tc>
        <w:tc>
          <w:tcPr>
            <w:tcW w:w="579" w:type="pct"/>
            <w:tcMar>
              <w:top w:w="60" w:type="dxa"/>
              <w:left w:w="80" w:type="dxa"/>
              <w:bottom w:w="60" w:type="dxa"/>
              <w:right w:w="80" w:type="dxa"/>
            </w:tcMar>
            <w:vAlign w:val="center"/>
          </w:tcPr>
          <w:p w14:paraId="000002C3" w14:textId="001002C3" w:rsidR="00CA2435" w:rsidRPr="00D7586C" w:rsidRDefault="00E458C7" w:rsidP="00D944EE">
            <w:pPr>
              <w:pStyle w:val="ch2KazNUTableText"/>
              <w:widowControl w:val="0"/>
              <w:jc w:val="center"/>
            </w:pPr>
            <w:r w:rsidRPr="00D7586C">
              <w:t>76</w:t>
            </w:r>
            <w:r w:rsidRPr="00D7586C">
              <w:rPr>
                <w:lang w:val="ru-RU"/>
              </w:rPr>
              <w:t>,</w:t>
            </w:r>
            <w:r w:rsidRPr="00D7586C">
              <w:t>48%</w:t>
            </w:r>
          </w:p>
        </w:tc>
        <w:tc>
          <w:tcPr>
            <w:tcW w:w="796" w:type="pct"/>
            <w:tcMar>
              <w:top w:w="60" w:type="dxa"/>
              <w:left w:w="80" w:type="dxa"/>
              <w:bottom w:w="60" w:type="dxa"/>
              <w:right w:w="80" w:type="dxa"/>
            </w:tcMar>
            <w:vAlign w:val="center"/>
          </w:tcPr>
          <w:p w14:paraId="000002C4" w14:textId="001002C4" w:rsidR="00CA2435" w:rsidRPr="00D7586C" w:rsidRDefault="00E458C7" w:rsidP="00D944EE">
            <w:pPr>
              <w:pStyle w:val="ch2KazNUTableText"/>
              <w:widowControl w:val="0"/>
              <w:jc w:val="center"/>
            </w:pPr>
            <w:r w:rsidRPr="00D7586C">
              <w:t>50</w:t>
            </w:r>
            <w:r w:rsidRPr="00D7586C">
              <w:rPr>
                <w:lang w:val="ru-RU"/>
              </w:rPr>
              <w:t>,</w:t>
            </w:r>
            <w:r w:rsidRPr="00D7586C">
              <w:t>14%</w:t>
            </w:r>
          </w:p>
        </w:tc>
        <w:tc>
          <w:tcPr>
            <w:tcW w:w="796" w:type="pct"/>
            <w:tcMar>
              <w:top w:w="60" w:type="dxa"/>
              <w:left w:w="80" w:type="dxa"/>
              <w:bottom w:w="60" w:type="dxa"/>
              <w:right w:w="80" w:type="dxa"/>
            </w:tcMar>
            <w:vAlign w:val="center"/>
          </w:tcPr>
          <w:p w14:paraId="000002C5" w14:textId="001002C5" w:rsidR="00CA2435" w:rsidRPr="00D7586C" w:rsidRDefault="00E458C7" w:rsidP="00D944EE">
            <w:pPr>
              <w:pStyle w:val="ch2KazNUTableText"/>
              <w:widowControl w:val="0"/>
              <w:jc w:val="center"/>
            </w:pPr>
            <w:r w:rsidRPr="00D7586C">
              <w:t>60</w:t>
            </w:r>
            <w:r w:rsidRPr="00D7586C">
              <w:rPr>
                <w:lang w:val="ru-RU"/>
              </w:rPr>
              <w:t>,</w:t>
            </w:r>
            <w:r w:rsidRPr="00D7586C">
              <w:t>57%</w:t>
            </w:r>
          </w:p>
        </w:tc>
        <w:tc>
          <w:tcPr>
            <w:tcW w:w="1921" w:type="pct"/>
            <w:tcMar>
              <w:top w:w="60" w:type="dxa"/>
              <w:left w:w="80" w:type="dxa"/>
              <w:bottom w:w="60" w:type="dxa"/>
              <w:right w:w="80" w:type="dxa"/>
            </w:tcMar>
            <w:vAlign w:val="center"/>
          </w:tcPr>
          <w:p w14:paraId="000002C6" w14:textId="001002C6" w:rsidR="00CA2435" w:rsidRPr="00D7586C" w:rsidRDefault="00E458C7" w:rsidP="00D944EE">
            <w:pPr>
              <w:pStyle w:val="ch2KazNUTableText"/>
              <w:widowControl w:val="0"/>
              <w:jc w:val="center"/>
              <w:rPr>
                <w:lang w:val="ru-RU"/>
              </w:rPr>
            </w:pPr>
            <w:r w:rsidRPr="00D7586C">
              <w:t>базовая графовая свертка</w:t>
            </w:r>
          </w:p>
        </w:tc>
      </w:tr>
      <w:tr w:rsidR="00BD50E8" w:rsidRPr="005C67B8" w14:paraId="3E7A14E1" w14:textId="77777777" w:rsidTr="00412C86">
        <w:trPr>
          <w:trHeight w:val="227"/>
          <w:jc w:val="center"/>
        </w:trPr>
        <w:tc>
          <w:tcPr>
            <w:tcW w:w="909" w:type="pct"/>
            <w:tcMar>
              <w:top w:w="60" w:type="dxa"/>
              <w:left w:w="80" w:type="dxa"/>
              <w:bottom w:w="60" w:type="dxa"/>
              <w:right w:w="80" w:type="dxa"/>
            </w:tcMar>
            <w:vAlign w:val="center"/>
          </w:tcPr>
          <w:p w14:paraId="000002C7" w14:textId="001002C7" w:rsidR="00CA2435" w:rsidRPr="00D7586C" w:rsidRDefault="00E458C7" w:rsidP="00D944EE">
            <w:pPr>
              <w:pStyle w:val="ch2KazNUTableText"/>
              <w:widowControl w:val="0"/>
              <w:jc w:val="center"/>
            </w:pPr>
            <w:r w:rsidRPr="00D7586C">
              <w:t>SGC</w:t>
            </w:r>
          </w:p>
        </w:tc>
        <w:tc>
          <w:tcPr>
            <w:tcW w:w="579" w:type="pct"/>
            <w:tcMar>
              <w:top w:w="60" w:type="dxa"/>
              <w:left w:w="80" w:type="dxa"/>
              <w:bottom w:w="60" w:type="dxa"/>
              <w:right w:w="80" w:type="dxa"/>
            </w:tcMar>
            <w:vAlign w:val="center"/>
          </w:tcPr>
          <w:p w14:paraId="000002C8" w14:textId="001002C8" w:rsidR="00CA2435" w:rsidRPr="00D7586C" w:rsidRDefault="00E458C7" w:rsidP="00D944EE">
            <w:pPr>
              <w:pStyle w:val="ch2KazNUTableText"/>
              <w:widowControl w:val="0"/>
              <w:jc w:val="center"/>
            </w:pPr>
            <w:r w:rsidRPr="00D7586C">
              <w:t>69</w:t>
            </w:r>
            <w:r w:rsidRPr="00D7586C">
              <w:rPr>
                <w:lang w:val="ru-RU"/>
              </w:rPr>
              <w:t>,</w:t>
            </w:r>
            <w:r w:rsidRPr="00D7586C">
              <w:t>89%</w:t>
            </w:r>
          </w:p>
        </w:tc>
        <w:tc>
          <w:tcPr>
            <w:tcW w:w="796" w:type="pct"/>
            <w:tcMar>
              <w:top w:w="60" w:type="dxa"/>
              <w:left w:w="80" w:type="dxa"/>
              <w:bottom w:w="60" w:type="dxa"/>
              <w:right w:w="80" w:type="dxa"/>
            </w:tcMar>
            <w:vAlign w:val="center"/>
          </w:tcPr>
          <w:p w14:paraId="000002C9" w14:textId="001002C9" w:rsidR="00CA2435" w:rsidRPr="00D7586C" w:rsidRDefault="00E458C7" w:rsidP="00D944EE">
            <w:pPr>
              <w:pStyle w:val="ch2KazNUTableText"/>
              <w:widowControl w:val="0"/>
              <w:jc w:val="center"/>
            </w:pPr>
            <w:r w:rsidRPr="00D7586C">
              <w:t>50</w:t>
            </w:r>
            <w:r w:rsidRPr="00D7586C">
              <w:rPr>
                <w:lang w:val="ru-RU"/>
              </w:rPr>
              <w:t>,</w:t>
            </w:r>
            <w:r w:rsidRPr="00D7586C">
              <w:t>78%</w:t>
            </w:r>
          </w:p>
        </w:tc>
        <w:tc>
          <w:tcPr>
            <w:tcW w:w="796" w:type="pct"/>
            <w:tcMar>
              <w:top w:w="60" w:type="dxa"/>
              <w:left w:w="80" w:type="dxa"/>
              <w:bottom w:w="60" w:type="dxa"/>
              <w:right w:w="80" w:type="dxa"/>
            </w:tcMar>
            <w:vAlign w:val="center"/>
          </w:tcPr>
          <w:p w14:paraId="000002CA" w14:textId="001002CA" w:rsidR="00CA2435" w:rsidRPr="00D7586C" w:rsidRDefault="00E458C7" w:rsidP="00D944EE">
            <w:pPr>
              <w:pStyle w:val="ch2KazNUTableText"/>
              <w:widowControl w:val="0"/>
              <w:jc w:val="center"/>
            </w:pPr>
            <w:r w:rsidRPr="00D7586C">
              <w:t>58</w:t>
            </w:r>
            <w:r w:rsidRPr="00D7586C">
              <w:rPr>
                <w:lang w:val="ru-RU"/>
              </w:rPr>
              <w:t>,</w:t>
            </w:r>
            <w:r w:rsidRPr="00D7586C">
              <w:t>82%</w:t>
            </w:r>
          </w:p>
        </w:tc>
        <w:tc>
          <w:tcPr>
            <w:tcW w:w="1921" w:type="pct"/>
            <w:tcMar>
              <w:top w:w="60" w:type="dxa"/>
              <w:left w:w="80" w:type="dxa"/>
              <w:bottom w:w="60" w:type="dxa"/>
              <w:right w:w="80" w:type="dxa"/>
            </w:tcMar>
            <w:vAlign w:val="center"/>
          </w:tcPr>
          <w:p w14:paraId="000002CB" w14:textId="001002CB" w:rsidR="00CA2435" w:rsidRPr="00D7586C" w:rsidRDefault="00E458C7" w:rsidP="00D944EE">
            <w:pPr>
              <w:pStyle w:val="ch2KazNUTableText"/>
              <w:widowControl w:val="0"/>
              <w:jc w:val="center"/>
              <w:rPr>
                <w:lang w:val="ru-RU"/>
              </w:rPr>
            </w:pPr>
            <w:r w:rsidRPr="00D7586C">
              <w:t>упрощенная модель</w:t>
            </w:r>
          </w:p>
        </w:tc>
      </w:tr>
      <w:tr w:rsidR="00BD50E8" w:rsidRPr="005C67B8" w14:paraId="0AE77F77" w14:textId="77777777" w:rsidTr="00412C86">
        <w:trPr>
          <w:trHeight w:val="227"/>
          <w:jc w:val="center"/>
        </w:trPr>
        <w:tc>
          <w:tcPr>
            <w:tcW w:w="909" w:type="pct"/>
            <w:tcMar>
              <w:top w:w="60" w:type="dxa"/>
              <w:left w:w="80" w:type="dxa"/>
              <w:bottom w:w="60" w:type="dxa"/>
              <w:right w:w="80" w:type="dxa"/>
            </w:tcMar>
            <w:vAlign w:val="center"/>
          </w:tcPr>
          <w:p w14:paraId="000002CC" w14:textId="001002CC" w:rsidR="00CA2435" w:rsidRPr="00D7586C" w:rsidRDefault="00E458C7" w:rsidP="00D944EE">
            <w:pPr>
              <w:pStyle w:val="ch2KazNUTableText"/>
              <w:widowControl w:val="0"/>
              <w:jc w:val="center"/>
            </w:pPr>
            <w:r w:rsidRPr="00D7586C">
              <w:t>GIN</w:t>
            </w:r>
          </w:p>
        </w:tc>
        <w:tc>
          <w:tcPr>
            <w:tcW w:w="579" w:type="pct"/>
            <w:tcMar>
              <w:top w:w="60" w:type="dxa"/>
              <w:left w:w="80" w:type="dxa"/>
              <w:bottom w:w="60" w:type="dxa"/>
              <w:right w:w="80" w:type="dxa"/>
            </w:tcMar>
            <w:vAlign w:val="center"/>
          </w:tcPr>
          <w:p w14:paraId="000002CD" w14:textId="001002CD" w:rsidR="00CA2435" w:rsidRPr="00D7586C" w:rsidRDefault="00E458C7" w:rsidP="00D944EE">
            <w:pPr>
              <w:pStyle w:val="ch2KazNUTableText"/>
              <w:widowControl w:val="0"/>
              <w:jc w:val="center"/>
            </w:pPr>
            <w:r w:rsidRPr="00D7586C">
              <w:t>68</w:t>
            </w:r>
            <w:r w:rsidRPr="00D7586C">
              <w:rPr>
                <w:lang w:val="ru-RU"/>
              </w:rPr>
              <w:t>,</w:t>
            </w:r>
            <w:r w:rsidRPr="00D7586C">
              <w:t>95%</w:t>
            </w:r>
          </w:p>
        </w:tc>
        <w:tc>
          <w:tcPr>
            <w:tcW w:w="796" w:type="pct"/>
            <w:tcMar>
              <w:top w:w="60" w:type="dxa"/>
              <w:left w:w="80" w:type="dxa"/>
              <w:bottom w:w="60" w:type="dxa"/>
              <w:right w:w="80" w:type="dxa"/>
            </w:tcMar>
            <w:vAlign w:val="center"/>
          </w:tcPr>
          <w:p w14:paraId="000002CE" w14:textId="001002CE" w:rsidR="00CA2435" w:rsidRPr="00D7586C" w:rsidRDefault="00E458C7" w:rsidP="00D944EE">
            <w:pPr>
              <w:pStyle w:val="ch2KazNUTableText"/>
              <w:widowControl w:val="0"/>
              <w:jc w:val="center"/>
            </w:pPr>
            <w:r w:rsidRPr="00D7586C">
              <w:t>50</w:t>
            </w:r>
            <w:r w:rsidRPr="00D7586C">
              <w:rPr>
                <w:lang w:val="ru-RU"/>
              </w:rPr>
              <w:t>,</w:t>
            </w:r>
            <w:r w:rsidRPr="00D7586C">
              <w:t>23%</w:t>
            </w:r>
          </w:p>
        </w:tc>
        <w:tc>
          <w:tcPr>
            <w:tcW w:w="796" w:type="pct"/>
            <w:tcMar>
              <w:top w:w="60" w:type="dxa"/>
              <w:left w:w="80" w:type="dxa"/>
              <w:bottom w:w="60" w:type="dxa"/>
              <w:right w:w="80" w:type="dxa"/>
            </w:tcMar>
            <w:vAlign w:val="center"/>
          </w:tcPr>
          <w:p w14:paraId="000002CF" w14:textId="001002CF" w:rsidR="00CA2435" w:rsidRPr="00D7586C" w:rsidRDefault="00E458C7" w:rsidP="00D944EE">
            <w:pPr>
              <w:pStyle w:val="ch2KazNUTableText"/>
              <w:widowControl w:val="0"/>
              <w:jc w:val="center"/>
              <w:rPr>
                <w:lang w:val="ru-RU"/>
              </w:rPr>
            </w:pPr>
            <w:r w:rsidRPr="00D7586C">
              <w:t>58</w:t>
            </w:r>
            <w:r w:rsidRPr="00D7586C">
              <w:rPr>
                <w:lang w:val="ru-RU"/>
              </w:rPr>
              <w:t>,</w:t>
            </w:r>
            <w:r w:rsidRPr="00D7586C">
              <w:t>12%</w:t>
            </w:r>
          </w:p>
        </w:tc>
        <w:tc>
          <w:tcPr>
            <w:tcW w:w="1921" w:type="pct"/>
            <w:tcMar>
              <w:top w:w="60" w:type="dxa"/>
              <w:left w:w="80" w:type="dxa"/>
              <w:bottom w:w="60" w:type="dxa"/>
              <w:right w:w="80" w:type="dxa"/>
            </w:tcMar>
            <w:vAlign w:val="center"/>
          </w:tcPr>
          <w:p w14:paraId="000002D0" w14:textId="001002D0" w:rsidR="00CA2435" w:rsidRPr="00D7586C" w:rsidRDefault="00E458C7" w:rsidP="00D944EE">
            <w:pPr>
              <w:pStyle w:val="ch2KazNUTableText"/>
              <w:widowControl w:val="0"/>
              <w:jc w:val="center"/>
              <w:rPr>
                <w:lang w:val="ru-RU"/>
              </w:rPr>
            </w:pPr>
            <w:r w:rsidRPr="00D7586C">
              <w:t>низкий F1-score</w:t>
            </w:r>
          </w:p>
        </w:tc>
      </w:tr>
      <w:tr w:rsidR="00BD50E8" w:rsidRPr="00B17E35" w14:paraId="4185D497" w14:textId="77777777" w:rsidTr="00412C86">
        <w:trPr>
          <w:trHeight w:val="227"/>
          <w:jc w:val="center"/>
        </w:trPr>
        <w:tc>
          <w:tcPr>
            <w:tcW w:w="909" w:type="pct"/>
            <w:tcMar>
              <w:top w:w="60" w:type="dxa"/>
              <w:left w:w="80" w:type="dxa"/>
              <w:bottom w:w="60" w:type="dxa"/>
              <w:right w:w="80" w:type="dxa"/>
            </w:tcMar>
            <w:vAlign w:val="center"/>
          </w:tcPr>
          <w:p w14:paraId="000002D1" w14:textId="001002D1" w:rsidR="00CA2435" w:rsidRPr="00D7586C" w:rsidRDefault="00E458C7" w:rsidP="00D944EE">
            <w:pPr>
              <w:pStyle w:val="ch2KazNUTableText"/>
              <w:widowControl w:val="0"/>
              <w:jc w:val="center"/>
            </w:pPr>
            <w:r w:rsidRPr="00D7586C">
              <w:t>GAT</w:t>
            </w:r>
          </w:p>
        </w:tc>
        <w:tc>
          <w:tcPr>
            <w:tcW w:w="579" w:type="pct"/>
            <w:tcMar>
              <w:top w:w="60" w:type="dxa"/>
              <w:left w:w="80" w:type="dxa"/>
              <w:bottom w:w="60" w:type="dxa"/>
              <w:right w:w="80" w:type="dxa"/>
            </w:tcMar>
            <w:vAlign w:val="center"/>
          </w:tcPr>
          <w:p w14:paraId="000002D2" w14:textId="001002D2" w:rsidR="00CA2435" w:rsidRPr="00D7586C" w:rsidRDefault="00E458C7" w:rsidP="00D944EE">
            <w:pPr>
              <w:pStyle w:val="ch2KazNUTableText"/>
              <w:widowControl w:val="0"/>
              <w:jc w:val="center"/>
            </w:pPr>
            <w:r w:rsidRPr="00D7586C">
              <w:t>34</w:t>
            </w:r>
            <w:r w:rsidRPr="00D7586C">
              <w:rPr>
                <w:lang w:val="ru-RU"/>
              </w:rPr>
              <w:t>,</w:t>
            </w:r>
            <w:r w:rsidRPr="00D7586C">
              <w:t>63%</w:t>
            </w:r>
          </w:p>
        </w:tc>
        <w:tc>
          <w:tcPr>
            <w:tcW w:w="796" w:type="pct"/>
            <w:tcMar>
              <w:top w:w="60" w:type="dxa"/>
              <w:left w:w="80" w:type="dxa"/>
              <w:bottom w:w="60" w:type="dxa"/>
              <w:right w:w="80" w:type="dxa"/>
            </w:tcMar>
            <w:vAlign w:val="center"/>
          </w:tcPr>
          <w:p w14:paraId="000002D3" w14:textId="001002D3" w:rsidR="00CA2435" w:rsidRPr="00D7586C" w:rsidRDefault="00E458C7" w:rsidP="00D944EE">
            <w:pPr>
              <w:pStyle w:val="ch2KazNUTableText"/>
              <w:widowControl w:val="0"/>
              <w:jc w:val="center"/>
            </w:pPr>
            <w:r w:rsidRPr="00D7586C">
              <w:t>67</w:t>
            </w:r>
            <w:r w:rsidRPr="00D7586C">
              <w:rPr>
                <w:lang w:val="ru-RU"/>
              </w:rPr>
              <w:t>,</w:t>
            </w:r>
            <w:r w:rsidRPr="00D7586C">
              <w:t>59%</w:t>
            </w:r>
          </w:p>
        </w:tc>
        <w:tc>
          <w:tcPr>
            <w:tcW w:w="796" w:type="pct"/>
            <w:tcMar>
              <w:top w:w="60" w:type="dxa"/>
              <w:left w:w="80" w:type="dxa"/>
              <w:bottom w:w="60" w:type="dxa"/>
              <w:right w:w="80" w:type="dxa"/>
            </w:tcMar>
            <w:vAlign w:val="center"/>
          </w:tcPr>
          <w:p w14:paraId="000002D4" w14:textId="001002D4" w:rsidR="00CA2435" w:rsidRPr="00D7586C" w:rsidRDefault="00E458C7" w:rsidP="00D944EE">
            <w:pPr>
              <w:pStyle w:val="ch2KazNUTableText"/>
              <w:widowControl w:val="0"/>
              <w:jc w:val="center"/>
            </w:pPr>
            <w:r w:rsidRPr="00D7586C">
              <w:t>45</w:t>
            </w:r>
            <w:r w:rsidRPr="00D7586C">
              <w:rPr>
                <w:lang w:val="ru-RU"/>
              </w:rPr>
              <w:t>,</w:t>
            </w:r>
            <w:r w:rsidRPr="00D7586C">
              <w:t>79%</w:t>
            </w:r>
          </w:p>
        </w:tc>
        <w:tc>
          <w:tcPr>
            <w:tcW w:w="1921" w:type="pct"/>
            <w:tcMar>
              <w:top w:w="60" w:type="dxa"/>
              <w:left w:w="80" w:type="dxa"/>
              <w:bottom w:w="60" w:type="dxa"/>
              <w:right w:w="80" w:type="dxa"/>
            </w:tcMar>
            <w:vAlign w:val="center"/>
          </w:tcPr>
          <w:p w14:paraId="000002D5" w14:textId="001002D5" w:rsidR="00CA2435" w:rsidRPr="00D7586C" w:rsidRDefault="00E458C7" w:rsidP="00D944EE">
            <w:pPr>
              <w:pStyle w:val="ch2KazNUTableText"/>
              <w:widowControl w:val="0"/>
              <w:jc w:val="center"/>
              <w:rPr>
                <w:lang w:val="ru-RU"/>
              </w:rPr>
            </w:pPr>
            <w:r w:rsidRPr="00D7586C">
              <w:rPr>
                <w:lang w:val="ru-RU"/>
              </w:rPr>
              <w:t xml:space="preserve">высокое значение </w:t>
            </w:r>
            <w:r w:rsidRPr="00D7586C">
              <w:t>recall</w:t>
            </w:r>
            <w:r w:rsidRPr="00D7586C">
              <w:rPr>
                <w:lang w:val="ru-RU"/>
              </w:rPr>
              <w:t xml:space="preserve">, низкое значение </w:t>
            </w:r>
            <w:r w:rsidRPr="00D7586C">
              <w:t>precision</w:t>
            </w:r>
          </w:p>
        </w:tc>
      </w:tr>
      <w:tr w:rsidR="00BD50E8" w:rsidRPr="005C67B8" w14:paraId="55BB0E7A" w14:textId="77777777" w:rsidTr="00412C86">
        <w:trPr>
          <w:trHeight w:val="227"/>
          <w:jc w:val="center"/>
        </w:trPr>
        <w:tc>
          <w:tcPr>
            <w:tcW w:w="909" w:type="pct"/>
            <w:tcMar>
              <w:top w:w="60" w:type="dxa"/>
              <w:left w:w="80" w:type="dxa"/>
              <w:bottom w:w="60" w:type="dxa"/>
              <w:right w:w="80" w:type="dxa"/>
            </w:tcMar>
            <w:vAlign w:val="center"/>
          </w:tcPr>
          <w:p w14:paraId="000002D6" w14:textId="001002D6" w:rsidR="00CA2435" w:rsidRPr="00D7586C" w:rsidRDefault="00E458C7" w:rsidP="00D944EE">
            <w:pPr>
              <w:pStyle w:val="ch2KazNUTableText"/>
              <w:widowControl w:val="0"/>
              <w:jc w:val="center"/>
            </w:pPr>
            <w:r w:rsidRPr="00D7586C">
              <w:t>APPNP</w:t>
            </w:r>
          </w:p>
        </w:tc>
        <w:tc>
          <w:tcPr>
            <w:tcW w:w="579" w:type="pct"/>
            <w:tcMar>
              <w:top w:w="60" w:type="dxa"/>
              <w:left w:w="80" w:type="dxa"/>
              <w:bottom w:w="60" w:type="dxa"/>
              <w:right w:w="80" w:type="dxa"/>
            </w:tcMar>
            <w:vAlign w:val="center"/>
          </w:tcPr>
          <w:p w14:paraId="000002D7" w14:textId="001002D7" w:rsidR="00CA2435" w:rsidRPr="00D7586C" w:rsidRDefault="00E458C7" w:rsidP="00D944EE">
            <w:pPr>
              <w:pStyle w:val="ch2KazNUTableText"/>
              <w:widowControl w:val="0"/>
              <w:jc w:val="center"/>
            </w:pPr>
            <w:r w:rsidRPr="00D7586C">
              <w:t>35</w:t>
            </w:r>
            <w:r w:rsidRPr="00D7586C">
              <w:rPr>
                <w:lang w:val="ru-RU"/>
              </w:rPr>
              <w:t>,</w:t>
            </w:r>
            <w:r w:rsidRPr="00D7586C">
              <w:t>95%</w:t>
            </w:r>
          </w:p>
        </w:tc>
        <w:tc>
          <w:tcPr>
            <w:tcW w:w="796" w:type="pct"/>
            <w:tcMar>
              <w:top w:w="60" w:type="dxa"/>
              <w:left w:w="80" w:type="dxa"/>
              <w:bottom w:w="60" w:type="dxa"/>
              <w:right w:w="80" w:type="dxa"/>
            </w:tcMar>
            <w:vAlign w:val="center"/>
          </w:tcPr>
          <w:p w14:paraId="000002D8" w14:textId="001002D8" w:rsidR="00CA2435" w:rsidRPr="00D7586C" w:rsidRDefault="00E458C7" w:rsidP="00D944EE">
            <w:pPr>
              <w:pStyle w:val="ch2KazNUTableText"/>
              <w:widowControl w:val="0"/>
              <w:jc w:val="center"/>
            </w:pPr>
            <w:r w:rsidRPr="00D7586C">
              <w:t>42</w:t>
            </w:r>
            <w:r w:rsidRPr="00D7586C">
              <w:rPr>
                <w:lang w:val="ru-RU"/>
              </w:rPr>
              <w:t>,</w:t>
            </w:r>
            <w:r w:rsidRPr="00D7586C">
              <w:t>66%</w:t>
            </w:r>
          </w:p>
        </w:tc>
        <w:tc>
          <w:tcPr>
            <w:tcW w:w="796" w:type="pct"/>
            <w:tcMar>
              <w:top w:w="60" w:type="dxa"/>
              <w:left w:w="80" w:type="dxa"/>
              <w:bottom w:w="60" w:type="dxa"/>
              <w:right w:w="80" w:type="dxa"/>
            </w:tcMar>
            <w:vAlign w:val="center"/>
          </w:tcPr>
          <w:p w14:paraId="000002D9" w14:textId="001002D9" w:rsidR="00CA2435" w:rsidRPr="00D7586C" w:rsidRDefault="00E458C7" w:rsidP="00D944EE">
            <w:pPr>
              <w:pStyle w:val="ch2KazNUTableText"/>
              <w:widowControl w:val="0"/>
              <w:jc w:val="center"/>
            </w:pPr>
            <w:r w:rsidRPr="00D7586C">
              <w:t>39</w:t>
            </w:r>
            <w:r w:rsidRPr="00D7586C">
              <w:rPr>
                <w:lang w:val="ru-RU"/>
              </w:rPr>
              <w:t>,</w:t>
            </w:r>
            <w:r w:rsidRPr="00D7586C">
              <w:t>02%</w:t>
            </w:r>
          </w:p>
        </w:tc>
        <w:tc>
          <w:tcPr>
            <w:tcW w:w="1921" w:type="pct"/>
            <w:tcMar>
              <w:top w:w="60" w:type="dxa"/>
              <w:left w:w="80" w:type="dxa"/>
              <w:bottom w:w="60" w:type="dxa"/>
              <w:right w:w="80" w:type="dxa"/>
            </w:tcMar>
            <w:vAlign w:val="center"/>
          </w:tcPr>
          <w:p w14:paraId="000002DA" w14:textId="001002DA" w:rsidR="00CA2435" w:rsidRPr="00D7586C" w:rsidRDefault="00E458C7" w:rsidP="00D944EE">
            <w:pPr>
              <w:pStyle w:val="ch2KazNUTableText"/>
              <w:widowControl w:val="0"/>
              <w:jc w:val="center"/>
              <w:rPr>
                <w:lang w:val="ru-RU"/>
              </w:rPr>
            </w:pPr>
            <w:r w:rsidRPr="00D7586C">
              <w:t>наименьший F1-score</w:t>
            </w:r>
          </w:p>
        </w:tc>
      </w:tr>
    </w:tbl>
    <w:p w14:paraId="000002DB" w14:textId="7F2B8B72" w:rsidR="00CA2435" w:rsidRDefault="00E458C7" w:rsidP="00991A1E">
      <w:pPr>
        <w:pStyle w:val="FinalBody"/>
        <w:widowControl w:val="0"/>
        <w:spacing w:before="240"/>
        <w:rPr>
          <w:bCs/>
          <w:lang w:val="kk-KZ"/>
        </w:rPr>
      </w:pPr>
      <w:r w:rsidRPr="006A01E5">
        <w:rPr>
          <w:lang w:val="ru-RU"/>
        </w:rPr>
        <w:t xml:space="preserve">Результаты GNN различались по соотношению precision и recall. Модели GCNII и PNA реже относили легальные транзакции к </w:t>
      </w:r>
      <w:r w:rsidR="00C61B69">
        <w:rPr>
          <w:lang w:val="ru-RU"/>
        </w:rPr>
        <w:t>нел</w:t>
      </w:r>
      <w:r w:rsidR="00D16363">
        <w:rPr>
          <w:lang w:val="ru-RU"/>
        </w:rPr>
        <w:t>егальным</w:t>
      </w:r>
      <w:r w:rsidRPr="006A01E5">
        <w:rPr>
          <w:lang w:val="ru-RU"/>
        </w:rPr>
        <w:t>, но пропускали значительную часть нелегальных транзакций. У других архитектур повышение recall сопровождалось снижением precision. Для итогового сравнения выбраны три GNN-модели с наиболее высокими значениями F1-score. Их результаты вместе с показателями GA+Random Forest приведены в таблице 2.8.</w:t>
      </w:r>
    </w:p>
    <w:p w14:paraId="000002DC" w14:textId="001002DC" w:rsidR="00CA2435" w:rsidRPr="009D2EF7" w:rsidRDefault="00E458C7" w:rsidP="006E4483">
      <w:pPr>
        <w:pStyle w:val="FinalTableCaption"/>
        <w:widowControl w:val="0"/>
        <w:spacing w:after="0"/>
        <w:rPr>
          <w:bCs/>
          <w:lang w:val="ru-RU"/>
        </w:rPr>
      </w:pPr>
      <w:r w:rsidRPr="00814C37">
        <w:rPr>
          <w:lang w:val="ru-RU"/>
        </w:rPr>
        <w:t>Таблица 2.8 – Сводное сравнение основных моделей</w:t>
      </w:r>
    </w:p>
    <w:tbl>
      <w:tblPr>
        <w:tblStyle w:val="ch2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30"/>
        <w:gridCol w:w="2391"/>
        <w:gridCol w:w="1969"/>
        <w:gridCol w:w="2308"/>
      </w:tblGrid>
      <w:tr w:rsidR="00F37B06" w14:paraId="680B09E5" w14:textId="77777777" w:rsidTr="00412C86">
        <w:trPr>
          <w:cantSplit/>
          <w:trHeight w:val="283"/>
          <w:tblHeader/>
          <w:jc w:val="center"/>
        </w:trPr>
        <w:tc>
          <w:tcPr>
            <w:tcW w:w="1597" w:type="pct"/>
            <w:tcMar>
              <w:top w:w="60" w:type="dxa"/>
              <w:left w:w="80" w:type="dxa"/>
              <w:bottom w:w="60" w:type="dxa"/>
              <w:right w:w="80" w:type="dxa"/>
            </w:tcMar>
            <w:vAlign w:val="center"/>
          </w:tcPr>
          <w:p w14:paraId="000002DD" w14:textId="001002DD" w:rsidR="00CA2435" w:rsidRPr="005C67B8" w:rsidRDefault="00E458C7" w:rsidP="00E83A7F">
            <w:pPr>
              <w:pStyle w:val="ch2KazNUTableText"/>
              <w:widowControl w:val="0"/>
              <w:jc w:val="center"/>
            </w:pPr>
            <w:r w:rsidRPr="005C67B8">
              <w:t>Модель</w:t>
            </w:r>
          </w:p>
        </w:tc>
        <w:tc>
          <w:tcPr>
            <w:tcW w:w="1220" w:type="pct"/>
            <w:tcMar>
              <w:top w:w="60" w:type="dxa"/>
              <w:left w:w="80" w:type="dxa"/>
              <w:bottom w:w="60" w:type="dxa"/>
              <w:right w:w="80" w:type="dxa"/>
            </w:tcMar>
            <w:vAlign w:val="center"/>
          </w:tcPr>
          <w:p w14:paraId="000002DE" w14:textId="001002DE" w:rsidR="00CA2435" w:rsidRPr="005C67B8" w:rsidRDefault="00E458C7" w:rsidP="00E83A7F">
            <w:pPr>
              <w:pStyle w:val="ch2KazNUTableText"/>
              <w:widowControl w:val="0"/>
              <w:jc w:val="center"/>
            </w:pPr>
            <w:r w:rsidRPr="005C67B8">
              <w:t>Precision illicit</w:t>
            </w:r>
          </w:p>
        </w:tc>
        <w:tc>
          <w:tcPr>
            <w:tcW w:w="1005" w:type="pct"/>
            <w:tcMar>
              <w:top w:w="60" w:type="dxa"/>
              <w:left w:w="80" w:type="dxa"/>
              <w:bottom w:w="60" w:type="dxa"/>
              <w:right w:w="80" w:type="dxa"/>
            </w:tcMar>
            <w:vAlign w:val="center"/>
          </w:tcPr>
          <w:p w14:paraId="000002DF" w14:textId="001002DF" w:rsidR="00CA2435" w:rsidRPr="005C67B8" w:rsidRDefault="00E458C7" w:rsidP="00E83A7F">
            <w:pPr>
              <w:pStyle w:val="ch2KazNUTableText"/>
              <w:widowControl w:val="0"/>
              <w:jc w:val="center"/>
            </w:pPr>
            <w:r w:rsidRPr="005C67B8">
              <w:t>Recall illicit</w:t>
            </w:r>
          </w:p>
        </w:tc>
        <w:tc>
          <w:tcPr>
            <w:tcW w:w="1178" w:type="pct"/>
            <w:tcMar>
              <w:top w:w="60" w:type="dxa"/>
              <w:left w:w="80" w:type="dxa"/>
              <w:bottom w:w="60" w:type="dxa"/>
              <w:right w:w="80" w:type="dxa"/>
            </w:tcMar>
            <w:vAlign w:val="center"/>
          </w:tcPr>
          <w:p w14:paraId="000002E0" w14:textId="001002E0" w:rsidR="00CA2435" w:rsidRPr="005C67B8" w:rsidRDefault="00E458C7" w:rsidP="00E83A7F">
            <w:pPr>
              <w:pStyle w:val="ch2KazNUTableText"/>
              <w:widowControl w:val="0"/>
              <w:jc w:val="center"/>
              <w:rPr>
                <w:lang w:val="ru-RU"/>
              </w:rPr>
            </w:pPr>
            <w:r w:rsidRPr="005C67B8">
              <w:t>F1-score illicit</w:t>
            </w:r>
          </w:p>
        </w:tc>
      </w:tr>
      <w:tr w:rsidR="00F37B06" w:rsidRPr="00585A54" w14:paraId="2D1BAE77" w14:textId="77777777" w:rsidTr="00412C86">
        <w:trPr>
          <w:cantSplit/>
          <w:trHeight w:val="283"/>
          <w:jc w:val="center"/>
        </w:trPr>
        <w:tc>
          <w:tcPr>
            <w:tcW w:w="1597" w:type="pct"/>
            <w:tcMar>
              <w:top w:w="60" w:type="dxa"/>
              <w:left w:w="80" w:type="dxa"/>
              <w:bottom w:w="60" w:type="dxa"/>
              <w:right w:w="80" w:type="dxa"/>
            </w:tcMar>
            <w:vAlign w:val="center"/>
          </w:tcPr>
          <w:p w14:paraId="000002E1" w14:textId="001002E1" w:rsidR="00CA2435" w:rsidRPr="005C67B8" w:rsidRDefault="00E458C7" w:rsidP="00E83A7F">
            <w:pPr>
              <w:pStyle w:val="ch2KazNUTableText"/>
              <w:widowControl w:val="0"/>
              <w:jc w:val="center"/>
            </w:pPr>
            <w:r w:rsidRPr="005C67B8">
              <w:t>GA+Random Forest</w:t>
            </w:r>
          </w:p>
        </w:tc>
        <w:tc>
          <w:tcPr>
            <w:tcW w:w="1220" w:type="pct"/>
            <w:tcMar>
              <w:top w:w="60" w:type="dxa"/>
              <w:left w:w="80" w:type="dxa"/>
              <w:bottom w:w="60" w:type="dxa"/>
              <w:right w:w="80" w:type="dxa"/>
            </w:tcMar>
            <w:vAlign w:val="center"/>
          </w:tcPr>
          <w:p w14:paraId="000002E2" w14:textId="001002E2" w:rsidR="00CA2435" w:rsidRPr="005C67B8" w:rsidRDefault="00E458C7" w:rsidP="00E83A7F">
            <w:pPr>
              <w:pStyle w:val="ch2KazNUTableText"/>
              <w:widowControl w:val="0"/>
              <w:jc w:val="center"/>
            </w:pPr>
            <w:r w:rsidRPr="005C67B8">
              <w:rPr>
                <w:rStyle w:val="ch2Strong"/>
                <w:b w:val="0"/>
                <w:bCs w:val="0"/>
              </w:rPr>
              <w:t>99</w:t>
            </w:r>
            <w:r w:rsidRPr="005C67B8">
              <w:rPr>
                <w:rStyle w:val="ch2Strong"/>
                <w:b w:val="0"/>
                <w:bCs w:val="0"/>
                <w:lang w:val="ru-RU"/>
              </w:rPr>
              <w:t>,</w:t>
            </w:r>
            <w:r w:rsidRPr="005C67B8">
              <w:rPr>
                <w:rStyle w:val="ch2Strong"/>
                <w:b w:val="0"/>
                <w:bCs w:val="0"/>
              </w:rPr>
              <w:t>37%</w:t>
            </w:r>
          </w:p>
        </w:tc>
        <w:tc>
          <w:tcPr>
            <w:tcW w:w="1005" w:type="pct"/>
            <w:tcMar>
              <w:top w:w="60" w:type="dxa"/>
              <w:left w:w="80" w:type="dxa"/>
              <w:bottom w:w="60" w:type="dxa"/>
              <w:right w:w="80" w:type="dxa"/>
            </w:tcMar>
            <w:vAlign w:val="center"/>
          </w:tcPr>
          <w:p w14:paraId="000002E3" w14:textId="001002E3" w:rsidR="00CA2435" w:rsidRPr="005C67B8" w:rsidRDefault="00E458C7" w:rsidP="00E83A7F">
            <w:pPr>
              <w:pStyle w:val="ch2KazNUTableText"/>
              <w:widowControl w:val="0"/>
              <w:jc w:val="center"/>
            </w:pPr>
            <w:r w:rsidRPr="005C67B8">
              <w:rPr>
                <w:rStyle w:val="ch2Strong"/>
                <w:b w:val="0"/>
                <w:bCs w:val="0"/>
              </w:rPr>
              <w:t>73</w:t>
            </w:r>
            <w:r w:rsidRPr="005C67B8">
              <w:rPr>
                <w:rStyle w:val="ch2Strong"/>
                <w:b w:val="0"/>
                <w:bCs w:val="0"/>
                <w:lang w:val="ru-RU"/>
              </w:rPr>
              <w:t>,</w:t>
            </w:r>
            <w:r w:rsidRPr="005C67B8">
              <w:rPr>
                <w:rStyle w:val="ch2Strong"/>
                <w:b w:val="0"/>
                <w:bCs w:val="0"/>
              </w:rPr>
              <w:t>13%</w:t>
            </w:r>
          </w:p>
        </w:tc>
        <w:tc>
          <w:tcPr>
            <w:tcW w:w="1178" w:type="pct"/>
            <w:tcMar>
              <w:top w:w="60" w:type="dxa"/>
              <w:left w:w="80" w:type="dxa"/>
              <w:bottom w:w="60" w:type="dxa"/>
              <w:right w:w="80" w:type="dxa"/>
            </w:tcMar>
            <w:vAlign w:val="center"/>
          </w:tcPr>
          <w:p w14:paraId="000002E4" w14:textId="001002E4" w:rsidR="00CA2435" w:rsidRPr="005C67B8" w:rsidRDefault="00E458C7" w:rsidP="00E83A7F">
            <w:pPr>
              <w:pStyle w:val="ch2KazNUTableText"/>
              <w:widowControl w:val="0"/>
              <w:jc w:val="center"/>
            </w:pPr>
            <w:r w:rsidRPr="005C67B8">
              <w:rPr>
                <w:rStyle w:val="ch2Strong"/>
                <w:b w:val="0"/>
                <w:bCs w:val="0"/>
              </w:rPr>
              <w:t>84</w:t>
            </w:r>
            <w:r w:rsidRPr="005C67B8">
              <w:rPr>
                <w:rStyle w:val="ch2Strong"/>
                <w:b w:val="0"/>
                <w:bCs w:val="0"/>
                <w:lang w:val="ru-RU"/>
              </w:rPr>
              <w:t>,</w:t>
            </w:r>
            <w:r w:rsidRPr="005C67B8">
              <w:rPr>
                <w:rStyle w:val="ch2Strong"/>
                <w:b w:val="0"/>
                <w:bCs w:val="0"/>
              </w:rPr>
              <w:t>26%</w:t>
            </w:r>
          </w:p>
        </w:tc>
      </w:tr>
      <w:tr w:rsidR="00F37B06" w:rsidRPr="00814C37" w14:paraId="2E2799DB" w14:textId="77777777" w:rsidTr="00412C86">
        <w:trPr>
          <w:cantSplit/>
          <w:trHeight w:val="283"/>
          <w:jc w:val="center"/>
        </w:trPr>
        <w:tc>
          <w:tcPr>
            <w:tcW w:w="1597" w:type="pct"/>
            <w:tcMar>
              <w:top w:w="60" w:type="dxa"/>
              <w:left w:w="80" w:type="dxa"/>
              <w:bottom w:w="60" w:type="dxa"/>
              <w:right w:w="80" w:type="dxa"/>
            </w:tcMar>
            <w:vAlign w:val="center"/>
          </w:tcPr>
          <w:p w14:paraId="000002E5" w14:textId="001002E5" w:rsidR="00CA2435" w:rsidRPr="005C67B8" w:rsidRDefault="00E458C7" w:rsidP="00E83A7F">
            <w:pPr>
              <w:pStyle w:val="ch2KazNUTableText"/>
              <w:widowControl w:val="0"/>
              <w:jc w:val="center"/>
            </w:pPr>
            <w:r w:rsidRPr="005C67B8">
              <w:t>GCNII</w:t>
            </w:r>
          </w:p>
        </w:tc>
        <w:tc>
          <w:tcPr>
            <w:tcW w:w="1220" w:type="pct"/>
            <w:tcMar>
              <w:top w:w="60" w:type="dxa"/>
              <w:left w:w="80" w:type="dxa"/>
              <w:bottom w:w="60" w:type="dxa"/>
              <w:right w:w="80" w:type="dxa"/>
            </w:tcMar>
            <w:vAlign w:val="center"/>
          </w:tcPr>
          <w:p w14:paraId="000002E6" w14:textId="001002E6" w:rsidR="00CA2435" w:rsidRPr="005C67B8" w:rsidRDefault="00E458C7" w:rsidP="00E83A7F">
            <w:pPr>
              <w:pStyle w:val="ch2KazNUTableText"/>
              <w:widowControl w:val="0"/>
              <w:jc w:val="center"/>
            </w:pPr>
            <w:r w:rsidRPr="005C67B8">
              <w:rPr>
                <w:rStyle w:val="ch2Strong"/>
                <w:b w:val="0"/>
                <w:bCs w:val="0"/>
              </w:rPr>
              <w:t>91</w:t>
            </w:r>
            <w:r w:rsidRPr="005C67B8">
              <w:rPr>
                <w:rStyle w:val="ch2Strong"/>
                <w:b w:val="0"/>
                <w:bCs w:val="0"/>
                <w:lang w:val="ru-RU"/>
              </w:rPr>
              <w:t>,</w:t>
            </w:r>
            <w:r w:rsidRPr="005C67B8">
              <w:rPr>
                <w:rStyle w:val="ch2Strong"/>
                <w:b w:val="0"/>
                <w:bCs w:val="0"/>
              </w:rPr>
              <w:t>65%</w:t>
            </w:r>
          </w:p>
        </w:tc>
        <w:tc>
          <w:tcPr>
            <w:tcW w:w="1005" w:type="pct"/>
            <w:tcMar>
              <w:top w:w="60" w:type="dxa"/>
              <w:left w:w="80" w:type="dxa"/>
              <w:bottom w:w="60" w:type="dxa"/>
              <w:right w:w="80" w:type="dxa"/>
            </w:tcMar>
            <w:vAlign w:val="center"/>
          </w:tcPr>
          <w:p w14:paraId="000002E7" w14:textId="001002E7" w:rsidR="00CA2435" w:rsidRPr="005C67B8" w:rsidRDefault="00E458C7" w:rsidP="00E83A7F">
            <w:pPr>
              <w:pStyle w:val="ch2KazNUTableText"/>
              <w:widowControl w:val="0"/>
              <w:jc w:val="center"/>
            </w:pPr>
            <w:r w:rsidRPr="005C67B8">
              <w:t>55</w:t>
            </w:r>
            <w:r w:rsidRPr="005C67B8">
              <w:rPr>
                <w:lang w:val="ru-RU"/>
              </w:rPr>
              <w:t>,</w:t>
            </w:r>
            <w:r w:rsidRPr="005C67B8">
              <w:t>77%</w:t>
            </w:r>
          </w:p>
        </w:tc>
        <w:tc>
          <w:tcPr>
            <w:tcW w:w="1178" w:type="pct"/>
            <w:tcMar>
              <w:top w:w="60" w:type="dxa"/>
              <w:left w:w="80" w:type="dxa"/>
              <w:bottom w:w="60" w:type="dxa"/>
              <w:right w:w="80" w:type="dxa"/>
            </w:tcMar>
            <w:vAlign w:val="center"/>
          </w:tcPr>
          <w:p w14:paraId="000002E8" w14:textId="001002E8" w:rsidR="00CA2435" w:rsidRPr="005C67B8" w:rsidRDefault="00E458C7" w:rsidP="00E83A7F">
            <w:pPr>
              <w:pStyle w:val="ch2KazNUTableText"/>
              <w:widowControl w:val="0"/>
              <w:jc w:val="center"/>
            </w:pPr>
            <w:r w:rsidRPr="005C67B8">
              <w:rPr>
                <w:rStyle w:val="ch2Strong"/>
                <w:b w:val="0"/>
                <w:bCs w:val="0"/>
              </w:rPr>
              <w:t>69</w:t>
            </w:r>
            <w:r w:rsidRPr="005C67B8">
              <w:rPr>
                <w:rStyle w:val="ch2Strong"/>
                <w:b w:val="0"/>
                <w:bCs w:val="0"/>
                <w:lang w:val="ru-RU"/>
              </w:rPr>
              <w:t>,</w:t>
            </w:r>
            <w:r w:rsidRPr="005C67B8">
              <w:rPr>
                <w:rStyle w:val="ch2Strong"/>
                <w:b w:val="0"/>
                <w:bCs w:val="0"/>
              </w:rPr>
              <w:t>35%</w:t>
            </w:r>
          </w:p>
        </w:tc>
      </w:tr>
      <w:tr w:rsidR="00F37B06" w:rsidRPr="00585A54" w14:paraId="26ACC76E" w14:textId="77777777" w:rsidTr="00412C86">
        <w:trPr>
          <w:cantSplit/>
          <w:trHeight w:val="283"/>
          <w:jc w:val="center"/>
        </w:trPr>
        <w:tc>
          <w:tcPr>
            <w:tcW w:w="1597" w:type="pct"/>
            <w:tcMar>
              <w:top w:w="60" w:type="dxa"/>
              <w:left w:w="80" w:type="dxa"/>
              <w:bottom w:w="60" w:type="dxa"/>
              <w:right w:w="80" w:type="dxa"/>
            </w:tcMar>
            <w:vAlign w:val="center"/>
          </w:tcPr>
          <w:p w14:paraId="000002E9" w14:textId="001002E9" w:rsidR="00CA2435" w:rsidRPr="005C67B8" w:rsidRDefault="00E458C7" w:rsidP="00E83A7F">
            <w:pPr>
              <w:pStyle w:val="ch2KazNUTableText"/>
              <w:widowControl w:val="0"/>
              <w:jc w:val="center"/>
            </w:pPr>
            <w:r w:rsidRPr="005C67B8">
              <w:t>GraphSAGE</w:t>
            </w:r>
          </w:p>
        </w:tc>
        <w:tc>
          <w:tcPr>
            <w:tcW w:w="1220" w:type="pct"/>
            <w:tcMar>
              <w:top w:w="60" w:type="dxa"/>
              <w:left w:w="80" w:type="dxa"/>
              <w:bottom w:w="60" w:type="dxa"/>
              <w:right w:w="80" w:type="dxa"/>
            </w:tcMar>
            <w:vAlign w:val="center"/>
          </w:tcPr>
          <w:p w14:paraId="000002EA" w14:textId="001002EA" w:rsidR="00CA2435" w:rsidRPr="005C67B8" w:rsidRDefault="00E458C7" w:rsidP="00E83A7F">
            <w:pPr>
              <w:pStyle w:val="ch2KazNUTableText"/>
              <w:widowControl w:val="0"/>
              <w:jc w:val="center"/>
            </w:pPr>
            <w:r w:rsidRPr="005C67B8">
              <w:t>77</w:t>
            </w:r>
            <w:r w:rsidRPr="005C67B8">
              <w:rPr>
                <w:lang w:val="ru-RU"/>
              </w:rPr>
              <w:t>,</w:t>
            </w:r>
            <w:r w:rsidRPr="005C67B8">
              <w:t>22%</w:t>
            </w:r>
          </w:p>
        </w:tc>
        <w:tc>
          <w:tcPr>
            <w:tcW w:w="1005" w:type="pct"/>
            <w:tcMar>
              <w:top w:w="60" w:type="dxa"/>
              <w:left w:w="80" w:type="dxa"/>
              <w:bottom w:w="60" w:type="dxa"/>
              <w:right w:w="80" w:type="dxa"/>
            </w:tcMar>
            <w:vAlign w:val="center"/>
          </w:tcPr>
          <w:p w14:paraId="000002EB" w14:textId="001002EB" w:rsidR="00CA2435" w:rsidRPr="005C67B8" w:rsidRDefault="00E458C7" w:rsidP="00E83A7F">
            <w:pPr>
              <w:pStyle w:val="ch2KazNUTableText"/>
              <w:widowControl w:val="0"/>
              <w:jc w:val="center"/>
            </w:pPr>
            <w:r w:rsidRPr="005C67B8">
              <w:rPr>
                <w:rStyle w:val="ch2Strong"/>
                <w:b w:val="0"/>
                <w:bCs w:val="0"/>
              </w:rPr>
              <w:t>59</w:t>
            </w:r>
            <w:r w:rsidRPr="005C67B8">
              <w:rPr>
                <w:rStyle w:val="ch2Strong"/>
                <w:b w:val="0"/>
                <w:bCs w:val="0"/>
                <w:lang w:val="ru-RU"/>
              </w:rPr>
              <w:t>,</w:t>
            </w:r>
            <w:r w:rsidRPr="005C67B8">
              <w:rPr>
                <w:rStyle w:val="ch2Strong"/>
                <w:b w:val="0"/>
                <w:bCs w:val="0"/>
              </w:rPr>
              <w:t>46%</w:t>
            </w:r>
          </w:p>
        </w:tc>
        <w:tc>
          <w:tcPr>
            <w:tcW w:w="1178" w:type="pct"/>
            <w:tcMar>
              <w:top w:w="60" w:type="dxa"/>
              <w:left w:w="80" w:type="dxa"/>
              <w:bottom w:w="60" w:type="dxa"/>
              <w:right w:w="80" w:type="dxa"/>
            </w:tcMar>
            <w:vAlign w:val="center"/>
          </w:tcPr>
          <w:p w14:paraId="000002EC" w14:textId="001002EC" w:rsidR="00CA2435" w:rsidRPr="005C67B8" w:rsidRDefault="00E458C7" w:rsidP="00E83A7F">
            <w:pPr>
              <w:pStyle w:val="ch2KazNUTableText"/>
              <w:widowControl w:val="0"/>
              <w:jc w:val="center"/>
            </w:pPr>
            <w:r w:rsidRPr="005C67B8">
              <w:t>67</w:t>
            </w:r>
            <w:r w:rsidRPr="005C67B8">
              <w:rPr>
                <w:lang w:val="ru-RU"/>
              </w:rPr>
              <w:t>,</w:t>
            </w:r>
            <w:r w:rsidRPr="005C67B8">
              <w:t>19%</w:t>
            </w:r>
          </w:p>
        </w:tc>
      </w:tr>
      <w:tr w:rsidR="00F37B06" w:rsidRPr="00585A54" w14:paraId="570C2B86" w14:textId="77777777" w:rsidTr="00412C86">
        <w:trPr>
          <w:cantSplit/>
          <w:trHeight w:val="283"/>
          <w:jc w:val="center"/>
        </w:trPr>
        <w:tc>
          <w:tcPr>
            <w:tcW w:w="1597" w:type="pct"/>
            <w:tcMar>
              <w:top w:w="60" w:type="dxa"/>
              <w:left w:w="80" w:type="dxa"/>
              <w:bottom w:w="60" w:type="dxa"/>
              <w:right w:w="80" w:type="dxa"/>
            </w:tcMar>
            <w:vAlign w:val="center"/>
          </w:tcPr>
          <w:p w14:paraId="000002ED" w14:textId="001002ED" w:rsidR="00CA2435" w:rsidRPr="005C67B8" w:rsidRDefault="00E458C7" w:rsidP="00E83A7F">
            <w:pPr>
              <w:pStyle w:val="ch2KazNUTableText"/>
              <w:widowControl w:val="0"/>
              <w:jc w:val="center"/>
            </w:pPr>
            <w:r w:rsidRPr="005C67B8">
              <w:t>PNA</w:t>
            </w:r>
          </w:p>
        </w:tc>
        <w:tc>
          <w:tcPr>
            <w:tcW w:w="1220" w:type="pct"/>
            <w:tcMar>
              <w:top w:w="60" w:type="dxa"/>
              <w:left w:w="80" w:type="dxa"/>
              <w:bottom w:w="60" w:type="dxa"/>
              <w:right w:w="80" w:type="dxa"/>
            </w:tcMar>
            <w:vAlign w:val="center"/>
          </w:tcPr>
          <w:p w14:paraId="000002EE" w14:textId="001002EE" w:rsidR="00CA2435" w:rsidRPr="005C67B8" w:rsidRDefault="00E458C7" w:rsidP="00E83A7F">
            <w:pPr>
              <w:pStyle w:val="ch2KazNUTableText"/>
              <w:widowControl w:val="0"/>
              <w:jc w:val="center"/>
            </w:pPr>
            <w:r w:rsidRPr="005C67B8">
              <w:rPr>
                <w:rStyle w:val="ch2Strong"/>
                <w:b w:val="0"/>
                <w:bCs w:val="0"/>
              </w:rPr>
              <w:t>92</w:t>
            </w:r>
            <w:r w:rsidRPr="005C67B8">
              <w:rPr>
                <w:rStyle w:val="ch2Strong"/>
                <w:b w:val="0"/>
                <w:bCs w:val="0"/>
                <w:lang w:val="ru-RU"/>
              </w:rPr>
              <w:t>,</w:t>
            </w:r>
            <w:r w:rsidRPr="005C67B8">
              <w:rPr>
                <w:rStyle w:val="ch2Strong"/>
                <w:b w:val="0"/>
                <w:bCs w:val="0"/>
              </w:rPr>
              <w:t>73%</w:t>
            </w:r>
          </w:p>
        </w:tc>
        <w:tc>
          <w:tcPr>
            <w:tcW w:w="1005" w:type="pct"/>
            <w:tcMar>
              <w:top w:w="60" w:type="dxa"/>
              <w:left w:w="80" w:type="dxa"/>
              <w:bottom w:w="60" w:type="dxa"/>
              <w:right w:w="80" w:type="dxa"/>
            </w:tcMar>
            <w:vAlign w:val="center"/>
          </w:tcPr>
          <w:p w14:paraId="000002EF" w14:textId="001002EF" w:rsidR="00CA2435" w:rsidRPr="005C67B8" w:rsidRDefault="00E458C7" w:rsidP="00E83A7F">
            <w:pPr>
              <w:pStyle w:val="ch2KazNUTableText"/>
              <w:widowControl w:val="0"/>
              <w:jc w:val="center"/>
            </w:pPr>
            <w:r w:rsidRPr="005C67B8">
              <w:t>51</w:t>
            </w:r>
            <w:r w:rsidRPr="005C67B8">
              <w:rPr>
                <w:lang w:val="ru-RU"/>
              </w:rPr>
              <w:t>,</w:t>
            </w:r>
            <w:r w:rsidRPr="005C67B8">
              <w:t>80%</w:t>
            </w:r>
          </w:p>
        </w:tc>
        <w:tc>
          <w:tcPr>
            <w:tcW w:w="1178" w:type="pct"/>
            <w:tcMar>
              <w:top w:w="60" w:type="dxa"/>
              <w:left w:w="80" w:type="dxa"/>
              <w:bottom w:w="60" w:type="dxa"/>
              <w:right w:w="80" w:type="dxa"/>
            </w:tcMar>
            <w:vAlign w:val="center"/>
          </w:tcPr>
          <w:p w14:paraId="000002F0" w14:textId="001002F0" w:rsidR="00CA2435" w:rsidRPr="005C67B8" w:rsidRDefault="00E458C7" w:rsidP="00E83A7F">
            <w:pPr>
              <w:pStyle w:val="ch2KazNUTableText"/>
              <w:widowControl w:val="0"/>
              <w:jc w:val="center"/>
            </w:pPr>
            <w:r w:rsidRPr="005C67B8">
              <w:t>66</w:t>
            </w:r>
            <w:r w:rsidRPr="005C67B8">
              <w:rPr>
                <w:lang w:val="ru-RU"/>
              </w:rPr>
              <w:t>,</w:t>
            </w:r>
            <w:r w:rsidRPr="005C67B8">
              <w:t>47%</w:t>
            </w:r>
          </w:p>
        </w:tc>
      </w:tr>
    </w:tbl>
    <w:p w14:paraId="000002F1" w14:textId="3C6966A9" w:rsidR="00CA2435" w:rsidRDefault="00E458C7" w:rsidP="00991A1E">
      <w:pPr>
        <w:pStyle w:val="FinalBody"/>
        <w:widowControl w:val="0"/>
        <w:spacing w:before="240"/>
        <w:rPr>
          <w:lang w:val="ru-RU"/>
        </w:rPr>
      </w:pPr>
      <w:r w:rsidRPr="00E75277">
        <w:rPr>
          <w:lang w:val="ru-KZ"/>
        </w:rPr>
        <w:t>В провед</w:t>
      </w:r>
      <w:r w:rsidR="003B08A9">
        <w:rPr>
          <w:lang w:val="ru-KZ"/>
        </w:rPr>
        <w:t>е</w:t>
      </w:r>
      <w:r w:rsidRPr="00E75277">
        <w:rPr>
          <w:lang w:val="ru-KZ"/>
        </w:rPr>
        <w:t xml:space="preserve">нном эксперименте все исследованные GNN-архитектуры уступили </w:t>
      </w:r>
      <w:r w:rsidR="00736AEA">
        <w:rPr>
          <w:lang w:val="ru-KZ"/>
        </w:rPr>
        <w:t>предложенному</w:t>
      </w:r>
      <w:r w:rsidRPr="00E75277">
        <w:rPr>
          <w:lang w:val="ru-KZ"/>
        </w:rPr>
        <w:t xml:space="preserve"> методу GA+Random Forest. Наиболее высокий результат среди GNN показала GCNII с F1-score 69,35%, что на 14,91 п. п. ниже результата GA+Random Forest. </w:t>
      </w:r>
      <w:r>
        <w:rPr>
          <w:lang w:val="ru-KZ"/>
        </w:rPr>
        <w:t>Примерно такое же</w:t>
      </w:r>
      <w:r w:rsidRPr="00E75277">
        <w:rPr>
          <w:lang w:val="ru-KZ"/>
        </w:rPr>
        <w:t xml:space="preserve"> преимущество табличных моделей над отдельными графовыми конфигурациями наблюдалось и в исходном benchmark Elliptic [26]. </w:t>
      </w:r>
      <w:r w:rsidRPr="0035096F">
        <w:rPr>
          <w:lang w:val="ru-RU"/>
        </w:rPr>
        <w:t>Это может объясняться составом исходных признаков</w:t>
      </w:r>
      <w:r>
        <w:rPr>
          <w:lang w:val="ru-RU"/>
        </w:rPr>
        <w:t xml:space="preserve">, в котором </w:t>
      </w:r>
      <w:r w:rsidRPr="00E75277">
        <w:rPr>
          <w:lang w:val="ru-KZ"/>
        </w:rPr>
        <w:t>72 агрегированных признак</w:t>
      </w:r>
      <w:r>
        <w:rPr>
          <w:lang w:val="ru-RU"/>
        </w:rPr>
        <w:t>а</w:t>
      </w:r>
      <w:r>
        <w:rPr>
          <w:lang w:val="ru-KZ"/>
        </w:rPr>
        <w:t xml:space="preserve"> </w:t>
      </w:r>
      <w:r w:rsidRPr="0035096F">
        <w:rPr>
          <w:lang w:val="ru-RU"/>
        </w:rPr>
        <w:t xml:space="preserve">уже </w:t>
      </w:r>
      <w:r w:rsidRPr="00AF4A8F">
        <w:rPr>
          <w:lang w:val="ru-RU"/>
        </w:rPr>
        <w:t xml:space="preserve">содержат </w:t>
      </w:r>
      <w:r w:rsidRPr="0035096F">
        <w:rPr>
          <w:lang w:val="ru-RU"/>
        </w:rPr>
        <w:t>сведения о соседних транзакциях.</w:t>
      </w:r>
    </w:p>
    <w:p w14:paraId="000002F3" w14:textId="001002F3" w:rsidR="00CA2435" w:rsidRPr="00991A1E" w:rsidRDefault="00E458C7" w:rsidP="00AE48B3">
      <w:pPr>
        <w:pStyle w:val="FinalBody"/>
        <w:widowControl w:val="0"/>
        <w:rPr>
          <w:bCs/>
          <w:i/>
          <w:lang w:val="ru-RU"/>
        </w:rPr>
      </w:pPr>
      <w:r w:rsidRPr="00991A1E">
        <w:rPr>
          <w:bCs/>
          <w:i/>
          <w:lang w:val="ru-RU"/>
        </w:rPr>
        <w:lastRenderedPageBreak/>
        <w:t>Сравнение с предыдущими исследованиями</w:t>
      </w:r>
    </w:p>
    <w:p w14:paraId="000002F4" w14:textId="001002F4" w:rsidR="00CA2435" w:rsidRDefault="00E458C7" w:rsidP="00E83A7F">
      <w:pPr>
        <w:pStyle w:val="FinalBody"/>
        <w:widowControl w:val="0"/>
        <w:rPr>
          <w:lang w:val="ru-RU"/>
        </w:rPr>
      </w:pPr>
      <w:r>
        <w:rPr>
          <w:lang w:val="ru-KZ"/>
        </w:rPr>
        <w:t>Сравнивать</w:t>
      </w:r>
      <w:r w:rsidRPr="0035096F">
        <w:rPr>
          <w:lang w:val="ru-KZ"/>
        </w:rPr>
        <w:t xml:space="preserve"> результаты</w:t>
      </w:r>
      <w:r>
        <w:rPr>
          <w:lang w:val="ru-KZ"/>
        </w:rPr>
        <w:t xml:space="preserve"> предложенной модели</w:t>
      </w:r>
      <w:r w:rsidRPr="0035096F">
        <w:rPr>
          <w:lang w:val="ru-KZ"/>
        </w:rPr>
        <w:t xml:space="preserve"> с </w:t>
      </w:r>
      <w:r>
        <w:rPr>
          <w:lang w:val="ru-KZ"/>
        </w:rPr>
        <w:t xml:space="preserve">ранее </w:t>
      </w:r>
      <w:r w:rsidRPr="0035096F">
        <w:rPr>
          <w:lang w:val="ru-KZ"/>
        </w:rPr>
        <w:t xml:space="preserve">опубликованными </w:t>
      </w:r>
      <w:r>
        <w:rPr>
          <w:lang w:val="ru-KZ"/>
        </w:rPr>
        <w:t>исследованиями</w:t>
      </w:r>
      <w:r w:rsidRPr="0035096F">
        <w:rPr>
          <w:lang w:val="ru-KZ"/>
        </w:rPr>
        <w:t xml:space="preserve"> можно только при близких условиях эксперимента. Прямое сравнение возможно с работами на исходном Elliptic, где используются классы licit и illicit и сохранено временное разделение данных. </w:t>
      </w:r>
      <w:r w:rsidRPr="00AA3D14">
        <w:rPr>
          <w:lang w:val="ru-RU"/>
        </w:rPr>
        <w:t xml:space="preserve">Для сравнения были отобраны не все работы, использующие </w:t>
      </w:r>
      <w:r>
        <w:t>Elliptic</w:t>
      </w:r>
      <w:r w:rsidRPr="00AA3D14">
        <w:rPr>
          <w:lang w:val="ru-RU"/>
        </w:rPr>
        <w:t xml:space="preserve"> или </w:t>
      </w:r>
      <w:r>
        <w:t>Elliptic</w:t>
      </w:r>
      <w:r w:rsidRPr="00AA3D14">
        <w:rPr>
          <w:lang w:val="ru-RU"/>
        </w:rPr>
        <w:t xml:space="preserve">++, а исследования, наиболее близкие по методологии: постановке задачи классификации </w:t>
      </w:r>
      <w:r>
        <w:t>licit</w:t>
      </w:r>
      <w:r w:rsidRPr="00AA3D14">
        <w:rPr>
          <w:lang w:val="ru-RU"/>
        </w:rPr>
        <w:t>/</w:t>
      </w:r>
      <w:r>
        <w:t>illicit</w:t>
      </w:r>
      <w:r w:rsidRPr="00AA3D14">
        <w:rPr>
          <w:lang w:val="ru-RU"/>
        </w:rPr>
        <w:t>, режиму разбиения данных, уч</w:t>
      </w:r>
      <w:r>
        <w:rPr>
          <w:lang w:val="ru-RU"/>
        </w:rPr>
        <w:t>е</w:t>
      </w:r>
      <w:r w:rsidRPr="00AA3D14">
        <w:rPr>
          <w:lang w:val="ru-RU"/>
        </w:rPr>
        <w:t>ту временной структуры, работе с</w:t>
      </w:r>
      <w:r>
        <w:t> </w:t>
      </w:r>
      <w:r w:rsidRPr="00AA3D14">
        <w:rPr>
          <w:lang w:val="ru-RU"/>
        </w:rPr>
        <w:t xml:space="preserve">частичной разметкой и </w:t>
      </w:r>
      <w:r w:rsidRPr="002B5BF5">
        <w:rPr>
          <w:lang w:val="ru-RU"/>
        </w:rPr>
        <w:t>используемым метрикам</w:t>
      </w:r>
      <w:r w:rsidRPr="00AA3D14">
        <w:rPr>
          <w:lang w:val="ru-RU"/>
        </w:rPr>
        <w:t>. Такой отбор позволяет избежать некорректного сравнения моделей, обученных в существенно разных условиях, и сосредоточиться на подходах, сопоставимых по данным, разметке и логике экспериментальной проверки.</w:t>
      </w:r>
    </w:p>
    <w:p w14:paraId="000002F5" w14:textId="7CAB5337" w:rsidR="00CA2435" w:rsidRPr="000415B1" w:rsidRDefault="00E458C7" w:rsidP="00E83A7F">
      <w:pPr>
        <w:pStyle w:val="FinalBody"/>
        <w:widowControl w:val="0"/>
        <w:rPr>
          <w:lang w:val="ru-KZ"/>
        </w:rPr>
      </w:pPr>
      <w:r w:rsidRPr="000415B1">
        <w:rPr>
          <w:lang w:val="ru-KZ"/>
        </w:rPr>
        <w:t xml:space="preserve">Оценка эффективности </w:t>
      </w:r>
      <w:r w:rsidR="0081521D">
        <w:rPr>
          <w:lang w:val="ru-KZ"/>
        </w:rPr>
        <w:t>предложенного</w:t>
      </w:r>
      <w:r w:rsidRPr="000415B1">
        <w:rPr>
          <w:lang w:val="ru-KZ"/>
        </w:rPr>
        <w:t xml:space="preserve"> метода проводится по двум направлениям. Первое основано на контролируемом сравнении с Random Forest на полном наборе признаков и фильтрационным методом SelectKBest в рамках единого экспериментального протокола</w:t>
      </w:r>
      <w:r>
        <w:rPr>
          <w:lang w:val="ru-KZ"/>
        </w:rPr>
        <w:t>.</w:t>
      </w:r>
      <w:r w:rsidRPr="000415B1">
        <w:rPr>
          <w:lang w:val="ru-KZ"/>
        </w:rPr>
        <w:t xml:space="preserve"> </w:t>
      </w:r>
      <w:r w:rsidRPr="008675F4">
        <w:rPr>
          <w:lang w:val="ru-RU"/>
        </w:rPr>
        <w:t>Результаты приведены в таблице 2.6.</w:t>
      </w:r>
      <w:r w:rsidRPr="000415B1">
        <w:rPr>
          <w:lang w:val="ru-KZ"/>
        </w:rPr>
        <w:t xml:space="preserve"> Такое сравнение позволяет оценить непосредственный вклад генетического отбора признаков. Второе направление включает сопоставление с опубликованными результатами на наборах данных Elliptic и Elliptic++, привед</w:t>
      </w:r>
      <w:r w:rsidR="003B08A9">
        <w:rPr>
          <w:lang w:val="ru-KZ"/>
        </w:rPr>
        <w:t>е</w:t>
      </w:r>
      <w:r w:rsidRPr="000415B1">
        <w:rPr>
          <w:lang w:val="ru-KZ"/>
        </w:rPr>
        <w:t xml:space="preserve">нное в таблице 2.9, и позволяет оценить конкурентоспособность </w:t>
      </w:r>
      <w:r w:rsidR="0081521D">
        <w:rPr>
          <w:lang w:val="ru-KZ"/>
        </w:rPr>
        <w:t>предложенного</w:t>
      </w:r>
      <w:r w:rsidR="0081521D" w:rsidRPr="000415B1">
        <w:rPr>
          <w:lang w:val="ru-KZ"/>
        </w:rPr>
        <w:t xml:space="preserve"> </w:t>
      </w:r>
      <w:r w:rsidRPr="000415B1">
        <w:rPr>
          <w:lang w:val="ru-KZ"/>
        </w:rPr>
        <w:t>метода относительно известных подходов.</w:t>
      </w:r>
    </w:p>
    <w:p w14:paraId="000002F6" w14:textId="001002F6" w:rsidR="00CA2435" w:rsidRPr="00831E7A" w:rsidRDefault="00E458C7" w:rsidP="00736AEA">
      <w:pPr>
        <w:pStyle w:val="FinalTableCaption"/>
        <w:widowControl w:val="0"/>
        <w:spacing w:after="0"/>
        <w:rPr>
          <w:lang w:val="ru-RU"/>
        </w:rPr>
      </w:pPr>
      <w:r w:rsidRPr="00831E7A">
        <w:rPr>
          <w:lang w:val="ru-RU"/>
        </w:rPr>
        <w:t>Таблица 2.9 – Сравнение с исследованиями на Elliptic и Elliptic++</w:t>
      </w:r>
    </w:p>
    <w:tbl>
      <w:tblPr>
        <w:tblStyle w:val="ch2TableGrid"/>
        <w:tblW w:w="5000" w:type="pct"/>
        <w:jc w:val="center"/>
        <w:tblBorders>
          <w:top w:val="single" w:sz="4" w:space="0" w:color="000000"/>
          <w:left w:val="single" w:sz="4" w:space="0" w:color="000000"/>
          <w:bottom w:val="none" w:sz="0"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1922"/>
        <w:gridCol w:w="1419"/>
        <w:gridCol w:w="1856"/>
        <w:gridCol w:w="1687"/>
        <w:gridCol w:w="2914"/>
      </w:tblGrid>
      <w:tr w:rsidR="00D304DE" w:rsidRPr="005C67B8" w14:paraId="27078E08" w14:textId="77777777" w:rsidTr="00412C86">
        <w:trPr>
          <w:trHeight w:val="57"/>
          <w:jc w:val="center"/>
        </w:trPr>
        <w:tc>
          <w:tcPr>
            <w:tcW w:w="981" w:type="pct"/>
            <w:tcMar>
              <w:top w:w="60" w:type="dxa"/>
              <w:left w:w="80" w:type="dxa"/>
              <w:bottom w:w="60" w:type="dxa"/>
              <w:right w:w="80" w:type="dxa"/>
            </w:tcMar>
            <w:vAlign w:val="center"/>
          </w:tcPr>
          <w:p w14:paraId="000002F7" w14:textId="001002F7" w:rsidR="00CA2435" w:rsidRPr="005C67B8" w:rsidRDefault="00E458C7" w:rsidP="00E83A7F">
            <w:pPr>
              <w:pStyle w:val="ch2KazNUTableText"/>
              <w:widowControl w:val="0"/>
              <w:jc w:val="center"/>
            </w:pPr>
            <w:r w:rsidRPr="005C67B8">
              <w:t>Источник</w:t>
            </w:r>
          </w:p>
        </w:tc>
        <w:tc>
          <w:tcPr>
            <w:tcW w:w="724" w:type="pct"/>
            <w:tcMar>
              <w:top w:w="60" w:type="dxa"/>
              <w:left w:w="80" w:type="dxa"/>
              <w:bottom w:w="60" w:type="dxa"/>
              <w:right w:w="80" w:type="dxa"/>
            </w:tcMar>
            <w:vAlign w:val="center"/>
          </w:tcPr>
          <w:p w14:paraId="000002F8" w14:textId="001002F8" w:rsidR="00CA2435" w:rsidRPr="005C67B8" w:rsidRDefault="00E458C7" w:rsidP="00E83A7F">
            <w:pPr>
              <w:pStyle w:val="ch2KazNUTableText"/>
              <w:widowControl w:val="0"/>
              <w:jc w:val="center"/>
              <w:rPr>
                <w:lang w:val="kk-KZ"/>
              </w:rPr>
            </w:pPr>
            <w:r w:rsidRPr="005C67B8">
              <w:rPr>
                <w:lang w:val="kk-KZ"/>
              </w:rPr>
              <w:t>Датасет</w:t>
            </w:r>
          </w:p>
        </w:tc>
        <w:tc>
          <w:tcPr>
            <w:tcW w:w="947" w:type="pct"/>
            <w:tcMar>
              <w:top w:w="60" w:type="dxa"/>
              <w:left w:w="80" w:type="dxa"/>
              <w:bottom w:w="60" w:type="dxa"/>
              <w:right w:w="80" w:type="dxa"/>
            </w:tcMar>
            <w:vAlign w:val="center"/>
          </w:tcPr>
          <w:p w14:paraId="000002F9" w14:textId="001002F9" w:rsidR="00CA2435" w:rsidRPr="005C67B8" w:rsidRDefault="00E458C7" w:rsidP="00E83A7F">
            <w:pPr>
              <w:pStyle w:val="ch2KazNUTableText"/>
              <w:widowControl w:val="0"/>
              <w:jc w:val="center"/>
            </w:pPr>
            <w:r w:rsidRPr="005C67B8">
              <w:t>Подход</w:t>
            </w:r>
          </w:p>
        </w:tc>
        <w:tc>
          <w:tcPr>
            <w:tcW w:w="861" w:type="pct"/>
            <w:tcMar>
              <w:top w:w="60" w:type="dxa"/>
              <w:left w:w="80" w:type="dxa"/>
              <w:bottom w:w="60" w:type="dxa"/>
              <w:right w:w="80" w:type="dxa"/>
            </w:tcMar>
            <w:vAlign w:val="center"/>
          </w:tcPr>
          <w:p w14:paraId="000002FA" w14:textId="3BF883E1" w:rsidR="00CA2435" w:rsidRPr="005C67B8" w:rsidRDefault="00ED1CA0" w:rsidP="00E83A7F">
            <w:pPr>
              <w:pStyle w:val="ch2KazNUTableText"/>
              <w:widowControl w:val="0"/>
              <w:jc w:val="center"/>
            </w:pPr>
            <w:r w:rsidRPr="005C67B8">
              <w:t>Результат</w:t>
            </w:r>
          </w:p>
        </w:tc>
        <w:tc>
          <w:tcPr>
            <w:tcW w:w="1487" w:type="pct"/>
            <w:tcMar>
              <w:top w:w="60" w:type="dxa"/>
              <w:left w:w="80" w:type="dxa"/>
              <w:bottom w:w="60" w:type="dxa"/>
              <w:right w:w="80" w:type="dxa"/>
            </w:tcMar>
            <w:vAlign w:val="center"/>
          </w:tcPr>
          <w:p w14:paraId="000002FB" w14:textId="001002FB" w:rsidR="00CA2435" w:rsidRPr="005C67B8" w:rsidRDefault="00E458C7" w:rsidP="00E83A7F">
            <w:pPr>
              <w:pStyle w:val="ch2KazNUTableText"/>
              <w:widowControl w:val="0"/>
              <w:jc w:val="center"/>
            </w:pPr>
            <w:r w:rsidRPr="005C67B8">
              <w:t>Ограничение</w:t>
            </w:r>
          </w:p>
        </w:tc>
      </w:tr>
      <w:tr w:rsidR="00D304DE" w:rsidRPr="005C67B8" w14:paraId="46ABDF30" w14:textId="77777777" w:rsidTr="00412C86">
        <w:trPr>
          <w:trHeight w:val="57"/>
          <w:jc w:val="center"/>
        </w:trPr>
        <w:tc>
          <w:tcPr>
            <w:tcW w:w="981" w:type="pct"/>
            <w:tcMar>
              <w:top w:w="60" w:type="dxa"/>
              <w:left w:w="80" w:type="dxa"/>
              <w:bottom w:w="60" w:type="dxa"/>
              <w:right w:w="80" w:type="dxa"/>
            </w:tcMar>
            <w:vAlign w:val="center"/>
          </w:tcPr>
          <w:p w14:paraId="000002FC" w14:textId="001002FC" w:rsidR="00CA2435" w:rsidRPr="005C67B8" w:rsidRDefault="00E458C7" w:rsidP="00E83A7F">
            <w:pPr>
              <w:pStyle w:val="ch2KazNUTableText"/>
              <w:widowControl w:val="0"/>
              <w:rPr>
                <w:bCs/>
              </w:rPr>
            </w:pPr>
            <w:r w:rsidRPr="005C67B8">
              <w:rPr>
                <w:bCs/>
              </w:rPr>
              <w:t>Weber et al. (2019) [26]</w:t>
            </w:r>
          </w:p>
        </w:tc>
        <w:tc>
          <w:tcPr>
            <w:tcW w:w="724" w:type="pct"/>
            <w:tcMar>
              <w:top w:w="60" w:type="dxa"/>
              <w:left w:w="80" w:type="dxa"/>
              <w:bottom w:w="60" w:type="dxa"/>
              <w:right w:w="80" w:type="dxa"/>
            </w:tcMar>
            <w:vAlign w:val="center"/>
          </w:tcPr>
          <w:p w14:paraId="000002FD" w14:textId="001002FD" w:rsidR="00CA2435" w:rsidRPr="005C67B8" w:rsidRDefault="00E458C7" w:rsidP="00E83A7F">
            <w:pPr>
              <w:pStyle w:val="ch2KazNUTableText"/>
              <w:widowControl w:val="0"/>
              <w:rPr>
                <w:bCs/>
              </w:rPr>
            </w:pPr>
            <w:r w:rsidRPr="005C67B8">
              <w:rPr>
                <w:bCs/>
              </w:rPr>
              <w:t>Elliptic</w:t>
            </w:r>
          </w:p>
        </w:tc>
        <w:tc>
          <w:tcPr>
            <w:tcW w:w="947" w:type="pct"/>
            <w:tcMar>
              <w:top w:w="60" w:type="dxa"/>
              <w:left w:w="80" w:type="dxa"/>
              <w:bottom w:w="60" w:type="dxa"/>
              <w:right w:w="80" w:type="dxa"/>
            </w:tcMar>
            <w:vAlign w:val="center"/>
          </w:tcPr>
          <w:p w14:paraId="000002FE" w14:textId="001002FE" w:rsidR="00CA2435" w:rsidRPr="005C67B8" w:rsidRDefault="00E458C7" w:rsidP="00E83A7F">
            <w:pPr>
              <w:pStyle w:val="ch2KazNUTableText"/>
              <w:widowControl w:val="0"/>
              <w:rPr>
                <w:bCs/>
                <w:lang w:val="ru-RU"/>
              </w:rPr>
            </w:pPr>
            <w:r w:rsidRPr="005C67B8">
              <w:rPr>
                <w:bCs/>
              </w:rPr>
              <w:t>RF</w:t>
            </w:r>
          </w:p>
        </w:tc>
        <w:tc>
          <w:tcPr>
            <w:tcW w:w="861" w:type="pct"/>
            <w:tcMar>
              <w:top w:w="60" w:type="dxa"/>
              <w:left w:w="80" w:type="dxa"/>
              <w:bottom w:w="60" w:type="dxa"/>
              <w:right w:w="80" w:type="dxa"/>
            </w:tcMar>
            <w:vAlign w:val="center"/>
          </w:tcPr>
          <w:p w14:paraId="000002FF" w14:textId="001002FF" w:rsidR="00CA2435" w:rsidRPr="005C67B8" w:rsidRDefault="00E458C7" w:rsidP="00E83A7F">
            <w:pPr>
              <w:pStyle w:val="ch2KazNUTableText"/>
              <w:widowControl w:val="0"/>
              <w:rPr>
                <w:bCs/>
                <w:lang w:val="ru-RU"/>
              </w:rPr>
            </w:pPr>
            <w:r w:rsidRPr="005C67B8">
              <w:rPr>
                <w:bCs/>
              </w:rPr>
              <w:t>P=95,6%,</w:t>
            </w:r>
            <w:r w:rsidRPr="005C67B8">
              <w:rPr>
                <w:bCs/>
                <w:lang w:val="ru-RU"/>
              </w:rPr>
              <w:t xml:space="preserve"> </w:t>
            </w:r>
            <w:r w:rsidRPr="005C67B8">
              <w:rPr>
                <w:bCs/>
              </w:rPr>
              <w:t>R=67,0%,</w:t>
            </w:r>
            <w:r w:rsidRPr="005C67B8">
              <w:rPr>
                <w:bCs/>
                <w:lang w:val="ru-RU"/>
              </w:rPr>
              <w:t xml:space="preserve"> </w:t>
            </w:r>
            <w:r w:rsidRPr="005C67B8">
              <w:rPr>
                <w:bCs/>
              </w:rPr>
              <w:t>F1=78,8%</w:t>
            </w:r>
          </w:p>
        </w:tc>
        <w:tc>
          <w:tcPr>
            <w:tcW w:w="1487" w:type="pct"/>
            <w:tcMar>
              <w:top w:w="60" w:type="dxa"/>
              <w:left w:w="80" w:type="dxa"/>
              <w:bottom w:w="60" w:type="dxa"/>
              <w:right w:w="80" w:type="dxa"/>
            </w:tcMar>
            <w:vAlign w:val="center"/>
          </w:tcPr>
          <w:p w14:paraId="00000300" w14:textId="00100300" w:rsidR="00CA2435" w:rsidRPr="005C67B8" w:rsidRDefault="00E458C7" w:rsidP="00E83A7F">
            <w:pPr>
              <w:pStyle w:val="ch2KazNUTableText"/>
              <w:widowControl w:val="0"/>
              <w:rPr>
                <w:bCs/>
              </w:rPr>
            </w:pPr>
            <w:r w:rsidRPr="005C67B8">
              <w:rPr>
                <w:bCs/>
              </w:rPr>
              <w:t xml:space="preserve">исходный </w:t>
            </w:r>
            <w:r w:rsidRPr="005C67B8">
              <w:rPr>
                <w:bCs/>
                <w:lang w:val="kk-KZ"/>
              </w:rPr>
              <w:t>эксперимент,</w:t>
            </w:r>
            <w:r w:rsidRPr="005C67B8">
              <w:rPr>
                <w:bCs/>
              </w:rPr>
              <w:t xml:space="preserve"> признаки анонимизированы</w:t>
            </w:r>
          </w:p>
        </w:tc>
      </w:tr>
      <w:tr w:rsidR="00D304DE" w:rsidRPr="005C67B8" w14:paraId="218C1B98" w14:textId="77777777" w:rsidTr="00412C86">
        <w:trPr>
          <w:trHeight w:val="57"/>
          <w:jc w:val="center"/>
        </w:trPr>
        <w:tc>
          <w:tcPr>
            <w:tcW w:w="981" w:type="pct"/>
            <w:tcMar>
              <w:top w:w="60" w:type="dxa"/>
              <w:left w:w="80" w:type="dxa"/>
              <w:bottom w:w="60" w:type="dxa"/>
              <w:right w:w="80" w:type="dxa"/>
            </w:tcMar>
            <w:vAlign w:val="center"/>
          </w:tcPr>
          <w:p w14:paraId="00000301" w14:textId="00100301" w:rsidR="00CA2435" w:rsidRPr="005C67B8" w:rsidRDefault="00E458C7" w:rsidP="00E83A7F">
            <w:pPr>
              <w:pStyle w:val="ch2KazNUTableText"/>
              <w:widowControl w:val="0"/>
              <w:rPr>
                <w:bCs/>
              </w:rPr>
            </w:pPr>
            <w:r w:rsidRPr="005C67B8">
              <w:rPr>
                <w:bCs/>
              </w:rPr>
              <w:t>Weber et al. (2019) [26]</w:t>
            </w:r>
          </w:p>
        </w:tc>
        <w:tc>
          <w:tcPr>
            <w:tcW w:w="724" w:type="pct"/>
            <w:tcMar>
              <w:top w:w="60" w:type="dxa"/>
              <w:left w:w="80" w:type="dxa"/>
              <w:bottom w:w="60" w:type="dxa"/>
              <w:right w:w="80" w:type="dxa"/>
            </w:tcMar>
            <w:vAlign w:val="center"/>
          </w:tcPr>
          <w:p w14:paraId="00000302" w14:textId="00100302" w:rsidR="00CA2435" w:rsidRPr="005C67B8" w:rsidRDefault="00E458C7" w:rsidP="00E83A7F">
            <w:pPr>
              <w:pStyle w:val="ch2KazNUTableText"/>
              <w:widowControl w:val="0"/>
              <w:rPr>
                <w:bCs/>
              </w:rPr>
            </w:pPr>
            <w:r w:rsidRPr="005C67B8">
              <w:rPr>
                <w:bCs/>
              </w:rPr>
              <w:t>Elliptic</w:t>
            </w:r>
          </w:p>
        </w:tc>
        <w:tc>
          <w:tcPr>
            <w:tcW w:w="947" w:type="pct"/>
            <w:tcMar>
              <w:top w:w="60" w:type="dxa"/>
              <w:left w:w="80" w:type="dxa"/>
              <w:bottom w:w="60" w:type="dxa"/>
              <w:right w:w="80" w:type="dxa"/>
            </w:tcMar>
            <w:vAlign w:val="center"/>
          </w:tcPr>
          <w:p w14:paraId="00000303" w14:textId="00100303" w:rsidR="00CA2435" w:rsidRPr="005C67B8" w:rsidRDefault="00E458C7" w:rsidP="00E83A7F">
            <w:pPr>
              <w:pStyle w:val="ch2KazNUTableText"/>
              <w:widowControl w:val="0"/>
              <w:rPr>
                <w:bCs/>
                <w:lang w:val="ru-RU"/>
              </w:rPr>
            </w:pPr>
            <w:r w:rsidRPr="005C67B8">
              <w:rPr>
                <w:bCs/>
              </w:rPr>
              <w:t>RF</w:t>
            </w:r>
            <w:r w:rsidRPr="005C67B8">
              <w:rPr>
                <w:bCs/>
                <w:lang w:val="ru-RU"/>
              </w:rPr>
              <w:t>+</w:t>
            </w:r>
            <w:r w:rsidRPr="005C67B8">
              <w:rPr>
                <w:bCs/>
              </w:rPr>
              <w:t>GCN-эмбеддинги</w:t>
            </w:r>
          </w:p>
        </w:tc>
        <w:tc>
          <w:tcPr>
            <w:tcW w:w="861" w:type="pct"/>
            <w:tcMar>
              <w:top w:w="60" w:type="dxa"/>
              <w:left w:w="80" w:type="dxa"/>
              <w:bottom w:w="60" w:type="dxa"/>
              <w:right w:w="80" w:type="dxa"/>
            </w:tcMar>
            <w:vAlign w:val="center"/>
          </w:tcPr>
          <w:p w14:paraId="00000304" w14:textId="00100304" w:rsidR="00CA2435" w:rsidRPr="005C67B8" w:rsidRDefault="00E458C7" w:rsidP="00E83A7F">
            <w:pPr>
              <w:pStyle w:val="ch2KazNUTableText"/>
              <w:widowControl w:val="0"/>
              <w:rPr>
                <w:bCs/>
              </w:rPr>
            </w:pPr>
            <w:r w:rsidRPr="005C67B8">
              <w:rPr>
                <w:bCs/>
              </w:rPr>
              <w:t>P=97,1%,</w:t>
            </w:r>
            <w:r w:rsidRPr="005C67B8">
              <w:rPr>
                <w:bCs/>
                <w:lang w:val="ru-RU"/>
              </w:rPr>
              <w:t xml:space="preserve"> </w:t>
            </w:r>
            <w:r w:rsidRPr="005C67B8">
              <w:rPr>
                <w:bCs/>
              </w:rPr>
              <w:t>R=67,5%,</w:t>
            </w:r>
            <w:r w:rsidRPr="005C67B8">
              <w:rPr>
                <w:bCs/>
                <w:lang w:val="ru-RU"/>
              </w:rPr>
              <w:t xml:space="preserve"> </w:t>
            </w:r>
            <w:r w:rsidRPr="005C67B8">
              <w:rPr>
                <w:bCs/>
              </w:rPr>
              <w:t>F1=79,6%</w:t>
            </w:r>
          </w:p>
        </w:tc>
        <w:tc>
          <w:tcPr>
            <w:tcW w:w="1487" w:type="pct"/>
            <w:tcMar>
              <w:top w:w="60" w:type="dxa"/>
              <w:left w:w="80" w:type="dxa"/>
              <w:bottom w:w="60" w:type="dxa"/>
              <w:right w:w="80" w:type="dxa"/>
            </w:tcMar>
            <w:vAlign w:val="center"/>
          </w:tcPr>
          <w:p w14:paraId="00000305" w14:textId="00100305" w:rsidR="00CA2435" w:rsidRPr="005C67B8" w:rsidRDefault="00E458C7" w:rsidP="00E83A7F">
            <w:pPr>
              <w:pStyle w:val="ch2KazNUTableText"/>
              <w:widowControl w:val="0"/>
              <w:rPr>
                <w:bCs/>
              </w:rPr>
            </w:pPr>
            <w:r w:rsidRPr="005C67B8">
              <w:rPr>
                <w:bCs/>
              </w:rPr>
              <w:t xml:space="preserve">исходный </w:t>
            </w:r>
            <w:r w:rsidRPr="005C67B8">
              <w:rPr>
                <w:bCs/>
                <w:lang w:val="kk-KZ"/>
              </w:rPr>
              <w:t>эксперимент,</w:t>
            </w:r>
            <w:r w:rsidRPr="005C67B8">
              <w:rPr>
                <w:bCs/>
              </w:rPr>
              <w:t xml:space="preserve"> признаки анонимизированы</w:t>
            </w:r>
          </w:p>
        </w:tc>
      </w:tr>
      <w:tr w:rsidR="00D304DE" w:rsidRPr="00B17E35" w14:paraId="48FA2E2E" w14:textId="77777777" w:rsidTr="00412C86">
        <w:trPr>
          <w:trHeight w:val="57"/>
          <w:jc w:val="center"/>
        </w:trPr>
        <w:tc>
          <w:tcPr>
            <w:tcW w:w="981" w:type="pct"/>
            <w:tcMar>
              <w:top w:w="60" w:type="dxa"/>
              <w:left w:w="80" w:type="dxa"/>
              <w:bottom w:w="60" w:type="dxa"/>
              <w:right w:w="80" w:type="dxa"/>
            </w:tcMar>
            <w:vAlign w:val="center"/>
          </w:tcPr>
          <w:p w14:paraId="00000306" w14:textId="00100306" w:rsidR="00CA2435" w:rsidRPr="005C67B8" w:rsidRDefault="00E458C7" w:rsidP="00E83A7F">
            <w:pPr>
              <w:pStyle w:val="ch2KazNUTableText"/>
              <w:widowControl w:val="0"/>
              <w:rPr>
                <w:bCs/>
              </w:rPr>
            </w:pPr>
            <w:r w:rsidRPr="005C67B8">
              <w:rPr>
                <w:bCs/>
              </w:rPr>
              <w:t>Alarab et al. (2020) [27]</w:t>
            </w:r>
          </w:p>
        </w:tc>
        <w:tc>
          <w:tcPr>
            <w:tcW w:w="724" w:type="pct"/>
            <w:tcMar>
              <w:top w:w="60" w:type="dxa"/>
              <w:left w:w="80" w:type="dxa"/>
              <w:bottom w:w="60" w:type="dxa"/>
              <w:right w:w="80" w:type="dxa"/>
            </w:tcMar>
            <w:vAlign w:val="center"/>
          </w:tcPr>
          <w:p w14:paraId="00000307" w14:textId="00100307" w:rsidR="00CA2435" w:rsidRPr="005C67B8" w:rsidRDefault="00E458C7" w:rsidP="00E83A7F">
            <w:pPr>
              <w:pStyle w:val="ch2KazNUTableText"/>
              <w:widowControl w:val="0"/>
              <w:rPr>
                <w:bCs/>
              </w:rPr>
            </w:pPr>
            <w:r w:rsidRPr="005C67B8">
              <w:rPr>
                <w:bCs/>
              </w:rPr>
              <w:t>Elliptic</w:t>
            </w:r>
          </w:p>
        </w:tc>
        <w:tc>
          <w:tcPr>
            <w:tcW w:w="947" w:type="pct"/>
            <w:tcMar>
              <w:top w:w="60" w:type="dxa"/>
              <w:left w:w="80" w:type="dxa"/>
              <w:bottom w:w="60" w:type="dxa"/>
              <w:right w:w="80" w:type="dxa"/>
            </w:tcMar>
            <w:vAlign w:val="center"/>
          </w:tcPr>
          <w:p w14:paraId="00000308" w14:textId="00100308" w:rsidR="00CA2435" w:rsidRPr="005C67B8" w:rsidRDefault="00E458C7" w:rsidP="00E83A7F">
            <w:pPr>
              <w:pStyle w:val="ch2KazNUTableText"/>
              <w:widowControl w:val="0"/>
              <w:rPr>
                <w:bCs/>
              </w:rPr>
            </w:pPr>
            <w:r w:rsidRPr="005C67B8">
              <w:rPr>
                <w:bCs/>
              </w:rPr>
              <w:t>ансамбль RF, Extra Trees, Bagging</w:t>
            </w:r>
          </w:p>
        </w:tc>
        <w:tc>
          <w:tcPr>
            <w:tcW w:w="861" w:type="pct"/>
            <w:tcMar>
              <w:top w:w="60" w:type="dxa"/>
              <w:left w:w="80" w:type="dxa"/>
              <w:bottom w:w="60" w:type="dxa"/>
              <w:right w:w="80" w:type="dxa"/>
            </w:tcMar>
            <w:vAlign w:val="center"/>
          </w:tcPr>
          <w:p w14:paraId="00000309" w14:textId="00100309" w:rsidR="00CA2435" w:rsidRPr="005C67B8" w:rsidRDefault="00E458C7" w:rsidP="00E83A7F">
            <w:pPr>
              <w:pStyle w:val="ch2KazNUTableText"/>
              <w:widowControl w:val="0"/>
              <w:rPr>
                <w:bCs/>
                <w:lang w:val="ru-RU"/>
              </w:rPr>
            </w:pPr>
            <w:r w:rsidRPr="005C67B8">
              <w:rPr>
                <w:bCs/>
              </w:rPr>
              <w:t>P=99,11%,</w:t>
            </w:r>
            <w:r w:rsidRPr="005C67B8">
              <w:rPr>
                <w:bCs/>
                <w:lang w:val="ru-RU"/>
              </w:rPr>
              <w:t xml:space="preserve"> </w:t>
            </w:r>
            <w:r w:rsidRPr="005C67B8">
              <w:rPr>
                <w:bCs/>
              </w:rPr>
              <w:t>R=71,93%, F1=83,36%</w:t>
            </w:r>
          </w:p>
        </w:tc>
        <w:tc>
          <w:tcPr>
            <w:tcW w:w="1487" w:type="pct"/>
            <w:tcMar>
              <w:top w:w="60" w:type="dxa"/>
              <w:left w:w="80" w:type="dxa"/>
              <w:bottom w:w="60" w:type="dxa"/>
              <w:right w:w="80" w:type="dxa"/>
            </w:tcMar>
            <w:vAlign w:val="center"/>
          </w:tcPr>
          <w:p w14:paraId="0000030A" w14:textId="0010030A" w:rsidR="00CA2435" w:rsidRPr="005C67B8" w:rsidRDefault="00E458C7" w:rsidP="00E83A7F">
            <w:pPr>
              <w:pStyle w:val="ch2KazNUTableText"/>
              <w:widowControl w:val="0"/>
              <w:rPr>
                <w:bCs/>
                <w:lang w:val="ru-RU"/>
              </w:rPr>
            </w:pPr>
            <w:r w:rsidRPr="005C67B8">
              <w:rPr>
                <w:bCs/>
                <w:lang w:val="ru-RU"/>
              </w:rPr>
              <w:t xml:space="preserve">акцент на </w:t>
            </w:r>
            <w:r w:rsidRPr="005C67B8">
              <w:rPr>
                <w:bCs/>
              </w:rPr>
              <w:t>supervised</w:t>
            </w:r>
            <w:r w:rsidRPr="005C67B8">
              <w:rPr>
                <w:bCs/>
                <w:lang w:val="ru-RU"/>
              </w:rPr>
              <w:t xml:space="preserve"> </w:t>
            </w:r>
            <w:r w:rsidRPr="005C67B8">
              <w:rPr>
                <w:bCs/>
              </w:rPr>
              <w:t>ensemble</w:t>
            </w:r>
            <w:r w:rsidRPr="005C67B8">
              <w:rPr>
                <w:bCs/>
                <w:lang w:val="kk-KZ"/>
              </w:rPr>
              <w:t xml:space="preserve">, </w:t>
            </w:r>
            <w:r w:rsidRPr="005C67B8">
              <w:rPr>
                <w:bCs/>
                <w:lang w:val="ru-RU"/>
              </w:rPr>
              <w:t>признаки анонимизированы</w:t>
            </w:r>
          </w:p>
        </w:tc>
      </w:tr>
      <w:tr w:rsidR="00D304DE" w:rsidRPr="005C67B8" w14:paraId="76BBC99D" w14:textId="77777777" w:rsidTr="00412C86">
        <w:trPr>
          <w:trHeight w:val="57"/>
          <w:jc w:val="center"/>
        </w:trPr>
        <w:tc>
          <w:tcPr>
            <w:tcW w:w="981" w:type="pct"/>
            <w:tcMar>
              <w:top w:w="60" w:type="dxa"/>
              <w:left w:w="80" w:type="dxa"/>
              <w:bottom w:w="60" w:type="dxa"/>
              <w:right w:w="80" w:type="dxa"/>
            </w:tcMar>
            <w:vAlign w:val="center"/>
          </w:tcPr>
          <w:p w14:paraId="0000030B" w14:textId="0010030B" w:rsidR="00CA2435" w:rsidRPr="005C67B8" w:rsidRDefault="00E458C7" w:rsidP="00E83A7F">
            <w:pPr>
              <w:pStyle w:val="ch2KazNUTableText"/>
              <w:widowControl w:val="0"/>
              <w:rPr>
                <w:bCs/>
              </w:rPr>
            </w:pPr>
            <w:r w:rsidRPr="005C67B8">
              <w:rPr>
                <w:bCs/>
              </w:rPr>
              <w:t>Alarab et al. (2020) [59]</w:t>
            </w:r>
          </w:p>
        </w:tc>
        <w:tc>
          <w:tcPr>
            <w:tcW w:w="724" w:type="pct"/>
            <w:tcMar>
              <w:top w:w="60" w:type="dxa"/>
              <w:left w:w="80" w:type="dxa"/>
              <w:bottom w:w="60" w:type="dxa"/>
              <w:right w:w="80" w:type="dxa"/>
            </w:tcMar>
            <w:vAlign w:val="center"/>
          </w:tcPr>
          <w:p w14:paraId="0000030C" w14:textId="0010030C" w:rsidR="00CA2435" w:rsidRPr="005C67B8" w:rsidRDefault="00E458C7" w:rsidP="00E83A7F">
            <w:pPr>
              <w:pStyle w:val="ch2KazNUTableText"/>
              <w:widowControl w:val="0"/>
              <w:rPr>
                <w:bCs/>
              </w:rPr>
            </w:pPr>
            <w:r w:rsidRPr="005C67B8">
              <w:rPr>
                <w:bCs/>
              </w:rPr>
              <w:t>Elliptic</w:t>
            </w:r>
          </w:p>
        </w:tc>
        <w:tc>
          <w:tcPr>
            <w:tcW w:w="947" w:type="pct"/>
            <w:tcMar>
              <w:top w:w="60" w:type="dxa"/>
              <w:left w:w="80" w:type="dxa"/>
              <w:bottom w:w="60" w:type="dxa"/>
              <w:right w:w="80" w:type="dxa"/>
            </w:tcMar>
            <w:vAlign w:val="center"/>
          </w:tcPr>
          <w:p w14:paraId="0000030D" w14:textId="0010030D" w:rsidR="00CA2435" w:rsidRPr="005C67B8" w:rsidRDefault="00E458C7" w:rsidP="00E83A7F">
            <w:pPr>
              <w:pStyle w:val="ch2KazNUTableText"/>
              <w:widowControl w:val="0"/>
              <w:rPr>
                <w:bCs/>
              </w:rPr>
            </w:pPr>
            <w:r w:rsidRPr="005C67B8">
              <w:rPr>
                <w:bCs/>
              </w:rPr>
              <w:t>гибридная GCN + MLP</w:t>
            </w:r>
          </w:p>
        </w:tc>
        <w:tc>
          <w:tcPr>
            <w:tcW w:w="861" w:type="pct"/>
            <w:tcMar>
              <w:top w:w="60" w:type="dxa"/>
              <w:left w:w="80" w:type="dxa"/>
              <w:bottom w:w="60" w:type="dxa"/>
              <w:right w:w="80" w:type="dxa"/>
            </w:tcMar>
            <w:vAlign w:val="center"/>
          </w:tcPr>
          <w:p w14:paraId="0000030E" w14:textId="0010030E" w:rsidR="00CA2435" w:rsidRPr="005C67B8" w:rsidRDefault="00E458C7" w:rsidP="00E83A7F">
            <w:pPr>
              <w:pStyle w:val="ch2KazNUTableText"/>
              <w:widowControl w:val="0"/>
              <w:rPr>
                <w:bCs/>
                <w:lang w:val="ru-RU"/>
              </w:rPr>
            </w:pPr>
            <w:r w:rsidRPr="005C67B8">
              <w:rPr>
                <w:bCs/>
              </w:rPr>
              <w:t>P=89,9%,</w:t>
            </w:r>
            <w:r w:rsidRPr="005C67B8">
              <w:rPr>
                <w:bCs/>
                <w:lang w:val="ru-RU"/>
              </w:rPr>
              <w:t xml:space="preserve"> </w:t>
            </w:r>
            <w:r w:rsidRPr="005C67B8">
              <w:rPr>
                <w:bCs/>
              </w:rPr>
              <w:t>R=67,8%, F1=77,3%</w:t>
            </w:r>
          </w:p>
        </w:tc>
        <w:tc>
          <w:tcPr>
            <w:tcW w:w="1487" w:type="pct"/>
            <w:tcMar>
              <w:top w:w="60" w:type="dxa"/>
              <w:left w:w="80" w:type="dxa"/>
              <w:bottom w:w="60" w:type="dxa"/>
              <w:right w:w="80" w:type="dxa"/>
            </w:tcMar>
            <w:vAlign w:val="center"/>
          </w:tcPr>
          <w:p w14:paraId="0000030F" w14:textId="0010030F" w:rsidR="00CA2435" w:rsidRPr="005C67B8" w:rsidRDefault="00E458C7" w:rsidP="00E83A7F">
            <w:pPr>
              <w:pStyle w:val="ch2KazNUTableText"/>
              <w:widowControl w:val="0"/>
              <w:rPr>
                <w:bCs/>
              </w:rPr>
            </w:pPr>
            <w:r w:rsidRPr="005C67B8">
              <w:rPr>
                <w:bCs/>
              </w:rPr>
              <w:t>условия GNN могут отличаться</w:t>
            </w:r>
          </w:p>
        </w:tc>
      </w:tr>
      <w:tr w:rsidR="00D304DE" w:rsidRPr="00B17E35" w14:paraId="278C8866" w14:textId="77777777" w:rsidTr="00412C86">
        <w:trPr>
          <w:trHeight w:val="57"/>
          <w:jc w:val="center"/>
        </w:trPr>
        <w:tc>
          <w:tcPr>
            <w:tcW w:w="981" w:type="pct"/>
            <w:tcMar>
              <w:top w:w="60" w:type="dxa"/>
              <w:left w:w="80" w:type="dxa"/>
              <w:bottom w:w="60" w:type="dxa"/>
              <w:right w:w="80" w:type="dxa"/>
            </w:tcMar>
            <w:vAlign w:val="center"/>
          </w:tcPr>
          <w:p w14:paraId="00000311" w14:textId="00100311" w:rsidR="00CA2435" w:rsidRPr="005C67B8" w:rsidRDefault="00E458C7" w:rsidP="00E83A7F">
            <w:pPr>
              <w:pStyle w:val="ch2KazNUTableText"/>
              <w:widowControl w:val="0"/>
              <w:rPr>
                <w:bCs/>
              </w:rPr>
            </w:pPr>
            <w:r w:rsidRPr="005C67B8">
              <w:rPr>
                <w:bCs/>
              </w:rPr>
              <w:t>Lorenz et al. (2020) [60]</w:t>
            </w:r>
          </w:p>
        </w:tc>
        <w:tc>
          <w:tcPr>
            <w:tcW w:w="724" w:type="pct"/>
            <w:tcMar>
              <w:top w:w="60" w:type="dxa"/>
              <w:left w:w="80" w:type="dxa"/>
              <w:bottom w:w="60" w:type="dxa"/>
              <w:right w:w="80" w:type="dxa"/>
            </w:tcMar>
            <w:vAlign w:val="center"/>
          </w:tcPr>
          <w:p w14:paraId="00000312" w14:textId="00100312" w:rsidR="00CA2435" w:rsidRPr="005C67B8" w:rsidRDefault="00E458C7" w:rsidP="00E83A7F">
            <w:pPr>
              <w:pStyle w:val="ch2KazNUTableText"/>
              <w:widowControl w:val="0"/>
              <w:rPr>
                <w:bCs/>
              </w:rPr>
            </w:pPr>
            <w:r w:rsidRPr="005C67B8">
              <w:rPr>
                <w:bCs/>
              </w:rPr>
              <w:t>Elliptic</w:t>
            </w:r>
          </w:p>
        </w:tc>
        <w:tc>
          <w:tcPr>
            <w:tcW w:w="947" w:type="pct"/>
            <w:tcMar>
              <w:top w:w="60" w:type="dxa"/>
              <w:left w:w="80" w:type="dxa"/>
              <w:bottom w:w="60" w:type="dxa"/>
              <w:right w:w="80" w:type="dxa"/>
            </w:tcMar>
            <w:vAlign w:val="center"/>
          </w:tcPr>
          <w:p w14:paraId="00000313" w14:textId="00100313" w:rsidR="00CA2435" w:rsidRPr="005C67B8" w:rsidRDefault="00E458C7" w:rsidP="00E83A7F">
            <w:pPr>
              <w:pStyle w:val="ch2KazNUTableText"/>
              <w:widowControl w:val="0"/>
              <w:rPr>
                <w:bCs/>
              </w:rPr>
            </w:pPr>
            <w:r w:rsidRPr="005C67B8">
              <w:rPr>
                <w:bCs/>
              </w:rPr>
              <w:t>активное обучение</w:t>
            </w:r>
            <w:r w:rsidRPr="005C67B8">
              <w:rPr>
                <w:bCs/>
                <w:lang w:val="kk-KZ"/>
              </w:rPr>
              <w:t xml:space="preserve"> </w:t>
            </w:r>
            <w:r w:rsidRPr="005C67B8">
              <w:rPr>
                <w:bCs/>
              </w:rPr>
              <w:t>+ RF</w:t>
            </w:r>
          </w:p>
        </w:tc>
        <w:tc>
          <w:tcPr>
            <w:tcW w:w="861" w:type="pct"/>
            <w:tcMar>
              <w:top w:w="60" w:type="dxa"/>
              <w:left w:w="80" w:type="dxa"/>
              <w:bottom w:w="60" w:type="dxa"/>
              <w:right w:w="80" w:type="dxa"/>
            </w:tcMar>
            <w:vAlign w:val="center"/>
          </w:tcPr>
          <w:p w14:paraId="00000314" w14:textId="00100314" w:rsidR="00CA2435" w:rsidRPr="005C67B8" w:rsidRDefault="00E458C7" w:rsidP="00E83A7F">
            <w:pPr>
              <w:pStyle w:val="ch2KazNUTableText"/>
              <w:widowControl w:val="0"/>
              <w:rPr>
                <w:bCs/>
                <w:lang w:val="ru-RU"/>
              </w:rPr>
            </w:pPr>
            <w:r w:rsidRPr="005C67B8">
              <w:rPr>
                <w:bCs/>
                <w:lang w:val="ru-RU"/>
              </w:rPr>
              <w:t xml:space="preserve">5% размеченных данных достигают уровня </w:t>
            </w:r>
            <w:r w:rsidRPr="005C67B8">
              <w:rPr>
                <w:bCs/>
              </w:rPr>
              <w:t>supervised</w:t>
            </w:r>
            <w:r w:rsidRPr="005C67B8">
              <w:rPr>
                <w:bCs/>
                <w:lang w:val="ru-RU"/>
              </w:rPr>
              <w:t xml:space="preserve"> </w:t>
            </w:r>
            <w:r w:rsidRPr="005C67B8">
              <w:rPr>
                <w:bCs/>
              </w:rPr>
              <w:t>baseline</w:t>
            </w:r>
          </w:p>
        </w:tc>
        <w:tc>
          <w:tcPr>
            <w:tcW w:w="1487" w:type="pct"/>
            <w:tcMar>
              <w:top w:w="60" w:type="dxa"/>
              <w:left w:w="80" w:type="dxa"/>
              <w:bottom w:w="60" w:type="dxa"/>
              <w:right w:w="80" w:type="dxa"/>
            </w:tcMar>
            <w:vAlign w:val="center"/>
          </w:tcPr>
          <w:p w14:paraId="00000315" w14:textId="00100315" w:rsidR="00CA2435" w:rsidRPr="005C67B8" w:rsidRDefault="00E458C7" w:rsidP="00E83A7F">
            <w:pPr>
              <w:pStyle w:val="ch2KazNUTableText"/>
              <w:widowControl w:val="0"/>
              <w:rPr>
                <w:bCs/>
                <w:lang w:val="ru-RU"/>
              </w:rPr>
            </w:pPr>
            <w:r w:rsidRPr="005C67B8">
              <w:rPr>
                <w:bCs/>
                <w:lang w:val="ru-RU"/>
              </w:rPr>
              <w:t xml:space="preserve">фокус на дефиците меток, а не максимальной </w:t>
            </w:r>
            <w:r w:rsidRPr="005C67B8">
              <w:rPr>
                <w:bCs/>
              </w:rPr>
              <w:t>F</w:t>
            </w:r>
            <w:r w:rsidRPr="005C67B8">
              <w:rPr>
                <w:bCs/>
                <w:lang w:val="ru-RU"/>
              </w:rPr>
              <w:t>1</w:t>
            </w:r>
          </w:p>
        </w:tc>
      </w:tr>
      <w:tr w:rsidR="00D304DE" w:rsidRPr="005C67B8" w14:paraId="4896F958" w14:textId="77777777" w:rsidTr="00412C86">
        <w:trPr>
          <w:trHeight w:val="57"/>
          <w:jc w:val="center"/>
        </w:trPr>
        <w:tc>
          <w:tcPr>
            <w:tcW w:w="981" w:type="pct"/>
            <w:tcMar>
              <w:top w:w="60" w:type="dxa"/>
              <w:left w:w="80" w:type="dxa"/>
              <w:bottom w:w="60" w:type="dxa"/>
              <w:right w:w="80" w:type="dxa"/>
            </w:tcMar>
            <w:vAlign w:val="center"/>
          </w:tcPr>
          <w:p w14:paraId="00000316" w14:textId="00100316" w:rsidR="00CA2435" w:rsidRPr="005C67B8" w:rsidRDefault="00E458C7" w:rsidP="00E83A7F">
            <w:pPr>
              <w:pStyle w:val="ch2KazNUTableText"/>
              <w:widowControl w:val="0"/>
              <w:rPr>
                <w:bCs/>
              </w:rPr>
            </w:pPr>
            <w:r w:rsidRPr="005C67B8">
              <w:rPr>
                <w:bCs/>
              </w:rPr>
              <w:t>Lo et al. (2023) [35]</w:t>
            </w:r>
          </w:p>
        </w:tc>
        <w:tc>
          <w:tcPr>
            <w:tcW w:w="724" w:type="pct"/>
            <w:tcMar>
              <w:top w:w="60" w:type="dxa"/>
              <w:left w:w="80" w:type="dxa"/>
              <w:bottom w:w="60" w:type="dxa"/>
              <w:right w:w="80" w:type="dxa"/>
            </w:tcMar>
            <w:vAlign w:val="center"/>
          </w:tcPr>
          <w:p w14:paraId="00000317" w14:textId="00100317" w:rsidR="00CA2435" w:rsidRPr="005C67B8" w:rsidRDefault="00E458C7" w:rsidP="00E83A7F">
            <w:pPr>
              <w:pStyle w:val="ch2KazNUTableText"/>
              <w:widowControl w:val="0"/>
              <w:rPr>
                <w:bCs/>
              </w:rPr>
            </w:pPr>
            <w:r w:rsidRPr="005C67B8">
              <w:rPr>
                <w:bCs/>
              </w:rPr>
              <w:t>Elliptic</w:t>
            </w:r>
          </w:p>
        </w:tc>
        <w:tc>
          <w:tcPr>
            <w:tcW w:w="947" w:type="pct"/>
            <w:tcMar>
              <w:top w:w="60" w:type="dxa"/>
              <w:left w:w="80" w:type="dxa"/>
              <w:bottom w:w="60" w:type="dxa"/>
              <w:right w:w="80" w:type="dxa"/>
            </w:tcMar>
            <w:vAlign w:val="center"/>
          </w:tcPr>
          <w:p w14:paraId="00000318" w14:textId="00100318" w:rsidR="00CA2435" w:rsidRPr="005C67B8" w:rsidRDefault="00E458C7" w:rsidP="00E83A7F">
            <w:pPr>
              <w:pStyle w:val="ch2KazNUTableText"/>
              <w:widowControl w:val="0"/>
              <w:rPr>
                <w:bCs/>
              </w:rPr>
            </w:pPr>
            <w:r w:rsidRPr="005C67B8">
              <w:rPr>
                <w:bCs/>
              </w:rPr>
              <w:t>Inspection-L: DGI + GIN + RF</w:t>
            </w:r>
          </w:p>
        </w:tc>
        <w:tc>
          <w:tcPr>
            <w:tcW w:w="861" w:type="pct"/>
            <w:tcMar>
              <w:top w:w="60" w:type="dxa"/>
              <w:left w:w="80" w:type="dxa"/>
              <w:bottom w:w="60" w:type="dxa"/>
              <w:right w:w="80" w:type="dxa"/>
            </w:tcMar>
            <w:vAlign w:val="center"/>
          </w:tcPr>
          <w:p w14:paraId="00000319" w14:textId="00100319" w:rsidR="00CA2435" w:rsidRPr="005C67B8" w:rsidRDefault="00E458C7" w:rsidP="00E83A7F">
            <w:pPr>
              <w:pStyle w:val="ch2KazNUTableText"/>
              <w:widowControl w:val="0"/>
              <w:rPr>
                <w:bCs/>
                <w:lang w:val="ru-RU"/>
              </w:rPr>
            </w:pPr>
            <w:r w:rsidRPr="005C67B8">
              <w:rPr>
                <w:bCs/>
              </w:rPr>
              <w:t>P=97</w:t>
            </w:r>
            <w:r w:rsidRPr="005C67B8">
              <w:rPr>
                <w:bCs/>
                <w:lang w:val="ru-RU"/>
              </w:rPr>
              <w:t>,</w:t>
            </w:r>
            <w:r w:rsidRPr="005C67B8">
              <w:rPr>
                <w:bCs/>
              </w:rPr>
              <w:t>2%,</w:t>
            </w:r>
            <w:r w:rsidRPr="005C67B8">
              <w:rPr>
                <w:bCs/>
                <w:lang w:val="ru-RU"/>
              </w:rPr>
              <w:t xml:space="preserve"> </w:t>
            </w:r>
            <w:r w:rsidRPr="005C67B8">
              <w:rPr>
                <w:bCs/>
              </w:rPr>
              <w:t>R=72</w:t>
            </w:r>
            <w:r w:rsidRPr="005C67B8">
              <w:rPr>
                <w:bCs/>
                <w:lang w:val="ru-RU"/>
              </w:rPr>
              <w:t>,</w:t>
            </w:r>
            <w:r w:rsidRPr="005C67B8">
              <w:rPr>
                <w:bCs/>
              </w:rPr>
              <w:t>1%, F1=82</w:t>
            </w:r>
            <w:r w:rsidRPr="005C67B8">
              <w:rPr>
                <w:bCs/>
                <w:lang w:val="ru-RU"/>
              </w:rPr>
              <w:t>,</w:t>
            </w:r>
            <w:r w:rsidRPr="005C67B8">
              <w:rPr>
                <w:bCs/>
              </w:rPr>
              <w:t>8%</w:t>
            </w:r>
          </w:p>
        </w:tc>
        <w:tc>
          <w:tcPr>
            <w:tcW w:w="1487" w:type="pct"/>
            <w:tcMar>
              <w:top w:w="60" w:type="dxa"/>
              <w:left w:w="80" w:type="dxa"/>
              <w:bottom w:w="60" w:type="dxa"/>
              <w:right w:w="80" w:type="dxa"/>
            </w:tcMar>
            <w:vAlign w:val="center"/>
          </w:tcPr>
          <w:p w14:paraId="0000031A" w14:textId="0010031A" w:rsidR="00CA2435" w:rsidRPr="005C67B8" w:rsidRDefault="00E458C7" w:rsidP="00E83A7F">
            <w:pPr>
              <w:pStyle w:val="ch2KazNUTableText"/>
              <w:widowControl w:val="0"/>
              <w:rPr>
                <w:bCs/>
              </w:rPr>
            </w:pPr>
            <w:r w:rsidRPr="005C67B8">
              <w:rPr>
                <w:bCs/>
                <w:lang w:val="ru-RU"/>
              </w:rPr>
              <w:t>с</w:t>
            </w:r>
            <w:r w:rsidRPr="005C67B8">
              <w:rPr>
                <w:bCs/>
              </w:rPr>
              <w:t>амообучаемые представления</w:t>
            </w:r>
          </w:p>
        </w:tc>
      </w:tr>
    </w:tbl>
    <w:p w14:paraId="348567CC" w14:textId="2B0F60A7" w:rsidR="00560175" w:rsidRPr="003A7515" w:rsidRDefault="00560175" w:rsidP="003A7515">
      <w:pPr>
        <w:keepNext/>
        <w:ind w:firstLine="0"/>
        <w:rPr>
          <w:lang w:val="ru-RU"/>
        </w:rPr>
      </w:pPr>
      <w:r w:rsidRPr="003A7515">
        <w:rPr>
          <w:lang w:val="ru-RU"/>
        </w:rPr>
        <w:lastRenderedPageBreak/>
        <w:t xml:space="preserve">Продолжение </w:t>
      </w:r>
      <w:r w:rsidR="003323DF" w:rsidRPr="003A7515">
        <w:rPr>
          <w:lang w:val="ru-RU"/>
        </w:rPr>
        <w:t>т</w:t>
      </w:r>
      <w:r w:rsidRPr="003A7515">
        <w:rPr>
          <w:lang w:val="ru-RU"/>
        </w:rPr>
        <w:t>аблицы 2.9</w:t>
      </w:r>
    </w:p>
    <w:tbl>
      <w:tblPr>
        <w:tblStyle w:val="ch2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2"/>
        <w:gridCol w:w="1419"/>
        <w:gridCol w:w="1856"/>
        <w:gridCol w:w="1946"/>
        <w:gridCol w:w="2655"/>
      </w:tblGrid>
      <w:tr w:rsidR="00D304DE" w:rsidRPr="00B17E35" w14:paraId="0D9C7AF8" w14:textId="77777777" w:rsidTr="00412C86">
        <w:trPr>
          <w:trHeight w:val="57"/>
          <w:jc w:val="center"/>
        </w:trPr>
        <w:tc>
          <w:tcPr>
            <w:tcW w:w="981" w:type="pct"/>
            <w:tcMar>
              <w:top w:w="60" w:type="dxa"/>
              <w:left w:w="80" w:type="dxa"/>
              <w:bottom w:w="60" w:type="dxa"/>
              <w:right w:w="80" w:type="dxa"/>
            </w:tcMar>
            <w:vAlign w:val="center"/>
          </w:tcPr>
          <w:p w14:paraId="0000031B" w14:textId="0010031B" w:rsidR="00CA2435" w:rsidRPr="005C67B8" w:rsidRDefault="00E458C7" w:rsidP="00E83A7F">
            <w:pPr>
              <w:pStyle w:val="ch2KazNUTableText"/>
              <w:widowControl w:val="0"/>
              <w:rPr>
                <w:bCs/>
              </w:rPr>
            </w:pPr>
            <w:r w:rsidRPr="005C67B8">
              <w:rPr>
                <w:bCs/>
              </w:rPr>
              <w:t>Elmougy, Liu (2023) [21]</w:t>
            </w:r>
          </w:p>
        </w:tc>
        <w:tc>
          <w:tcPr>
            <w:tcW w:w="724" w:type="pct"/>
            <w:tcMar>
              <w:top w:w="60" w:type="dxa"/>
              <w:left w:w="80" w:type="dxa"/>
              <w:bottom w:w="60" w:type="dxa"/>
              <w:right w:w="80" w:type="dxa"/>
            </w:tcMar>
            <w:vAlign w:val="center"/>
          </w:tcPr>
          <w:p w14:paraId="0000031C" w14:textId="0010031C" w:rsidR="00CA2435" w:rsidRPr="005C67B8" w:rsidRDefault="00E458C7" w:rsidP="00E83A7F">
            <w:pPr>
              <w:pStyle w:val="ch2KazNUTableText"/>
              <w:widowControl w:val="0"/>
              <w:rPr>
                <w:bCs/>
              </w:rPr>
            </w:pPr>
            <w:r w:rsidRPr="005C67B8">
              <w:rPr>
                <w:bCs/>
              </w:rPr>
              <w:t>Elliptic++</w:t>
            </w:r>
          </w:p>
        </w:tc>
        <w:tc>
          <w:tcPr>
            <w:tcW w:w="947" w:type="pct"/>
            <w:tcMar>
              <w:top w:w="60" w:type="dxa"/>
              <w:left w:w="80" w:type="dxa"/>
              <w:bottom w:w="60" w:type="dxa"/>
              <w:right w:w="80" w:type="dxa"/>
            </w:tcMar>
            <w:vAlign w:val="center"/>
          </w:tcPr>
          <w:p w14:paraId="0000031D" w14:textId="0010031D" w:rsidR="00CA2435" w:rsidRPr="005C67B8" w:rsidRDefault="00E458C7" w:rsidP="00E83A7F">
            <w:pPr>
              <w:pStyle w:val="ch2KazNUTableText"/>
              <w:widowControl w:val="0"/>
              <w:rPr>
                <w:bCs/>
                <w:lang w:val="ru-RU"/>
              </w:rPr>
            </w:pPr>
            <w:r w:rsidRPr="005C67B8">
              <w:rPr>
                <w:bCs/>
              </w:rPr>
              <w:t xml:space="preserve">RF + </w:t>
            </w:r>
            <w:r w:rsidRPr="005C67B8">
              <w:rPr>
                <w:bCs/>
                <w:lang w:val="ru-RU"/>
              </w:rPr>
              <w:t>отбор признаков</w:t>
            </w:r>
          </w:p>
        </w:tc>
        <w:tc>
          <w:tcPr>
            <w:tcW w:w="993" w:type="pct"/>
            <w:tcMar>
              <w:top w:w="60" w:type="dxa"/>
              <w:left w:w="80" w:type="dxa"/>
              <w:bottom w:w="60" w:type="dxa"/>
              <w:right w:w="80" w:type="dxa"/>
            </w:tcMar>
            <w:vAlign w:val="center"/>
          </w:tcPr>
          <w:p w14:paraId="0000031E" w14:textId="0010031E" w:rsidR="00CA2435" w:rsidRPr="005C67B8" w:rsidRDefault="00E458C7" w:rsidP="00E83A7F">
            <w:pPr>
              <w:pStyle w:val="ch2KazNUTableText"/>
              <w:widowControl w:val="0"/>
              <w:rPr>
                <w:bCs/>
                <w:lang w:val="ru-RU"/>
              </w:rPr>
            </w:pPr>
            <w:r w:rsidRPr="005C67B8">
              <w:rPr>
                <w:bCs/>
              </w:rPr>
              <w:t>P=98</w:t>
            </w:r>
            <w:r w:rsidRPr="005C67B8">
              <w:rPr>
                <w:bCs/>
                <w:lang w:val="ru-RU"/>
              </w:rPr>
              <w:t>,</w:t>
            </w:r>
            <w:r w:rsidRPr="005C67B8">
              <w:rPr>
                <w:bCs/>
              </w:rPr>
              <w:t>6%,</w:t>
            </w:r>
            <w:r w:rsidRPr="005C67B8">
              <w:rPr>
                <w:bCs/>
                <w:lang w:val="ru-RU"/>
              </w:rPr>
              <w:t xml:space="preserve"> </w:t>
            </w:r>
            <w:r w:rsidRPr="005C67B8">
              <w:rPr>
                <w:bCs/>
              </w:rPr>
              <w:t>R=72</w:t>
            </w:r>
            <w:r w:rsidRPr="005C67B8">
              <w:rPr>
                <w:bCs/>
                <w:lang w:val="ru-RU"/>
              </w:rPr>
              <w:t>,</w:t>
            </w:r>
            <w:r w:rsidRPr="005C67B8">
              <w:rPr>
                <w:bCs/>
              </w:rPr>
              <w:t>7%,</w:t>
            </w:r>
            <w:r w:rsidRPr="005C67B8">
              <w:rPr>
                <w:bCs/>
                <w:lang w:val="ru-RU"/>
              </w:rPr>
              <w:t xml:space="preserve"> </w:t>
            </w:r>
            <w:r w:rsidRPr="005C67B8">
              <w:rPr>
                <w:bCs/>
              </w:rPr>
              <w:t>F1=83</w:t>
            </w:r>
            <w:r w:rsidRPr="005C67B8">
              <w:rPr>
                <w:bCs/>
                <w:lang w:val="ru-RU"/>
              </w:rPr>
              <w:t>,</w:t>
            </w:r>
            <w:r w:rsidRPr="005C67B8">
              <w:rPr>
                <w:bCs/>
              </w:rPr>
              <w:t>6%</w:t>
            </w:r>
          </w:p>
        </w:tc>
        <w:tc>
          <w:tcPr>
            <w:tcW w:w="1355" w:type="pct"/>
            <w:tcMar>
              <w:top w:w="60" w:type="dxa"/>
              <w:left w:w="80" w:type="dxa"/>
              <w:bottom w:w="60" w:type="dxa"/>
              <w:right w:w="80" w:type="dxa"/>
            </w:tcMar>
            <w:vAlign w:val="center"/>
          </w:tcPr>
          <w:p w14:paraId="0000031F" w14:textId="0010031F" w:rsidR="00CA2435" w:rsidRPr="005C67B8" w:rsidRDefault="00E458C7" w:rsidP="00E83A7F">
            <w:pPr>
              <w:pStyle w:val="ch2KazNUTableText"/>
              <w:widowControl w:val="0"/>
              <w:rPr>
                <w:bCs/>
                <w:lang w:val="ru-RU"/>
              </w:rPr>
            </w:pPr>
            <w:r w:rsidRPr="005C67B8">
              <w:rPr>
                <w:bCs/>
                <w:lang w:val="ru-RU"/>
              </w:rPr>
              <w:t xml:space="preserve">расширенный набор данных не полностью тождественен </w:t>
            </w:r>
            <w:r w:rsidRPr="005C67B8">
              <w:rPr>
                <w:bCs/>
              </w:rPr>
              <w:t>Elliptic</w:t>
            </w:r>
          </w:p>
        </w:tc>
      </w:tr>
      <w:tr w:rsidR="00D304DE" w:rsidRPr="00B17E35" w14:paraId="36651F8F" w14:textId="77777777" w:rsidTr="00412C86">
        <w:trPr>
          <w:trHeight w:val="57"/>
          <w:jc w:val="center"/>
        </w:trPr>
        <w:tc>
          <w:tcPr>
            <w:tcW w:w="981" w:type="pct"/>
            <w:tcMar>
              <w:top w:w="60" w:type="dxa"/>
              <w:left w:w="80" w:type="dxa"/>
              <w:bottom w:w="60" w:type="dxa"/>
              <w:right w:w="80" w:type="dxa"/>
            </w:tcMar>
            <w:vAlign w:val="center"/>
          </w:tcPr>
          <w:p w14:paraId="00000320" w14:textId="108EAF87" w:rsidR="00CA2435" w:rsidRPr="005C67B8" w:rsidRDefault="00586FDD" w:rsidP="00E83A7F">
            <w:pPr>
              <w:pStyle w:val="ch2KazNUTableText"/>
              <w:widowControl w:val="0"/>
              <w:rPr>
                <w:bCs/>
                <w:lang w:val="kk-KZ"/>
              </w:rPr>
            </w:pPr>
            <w:r>
              <w:rPr>
                <w:bCs/>
                <w:lang w:val="kk-KZ"/>
              </w:rPr>
              <w:t>Предложенный</w:t>
            </w:r>
            <w:r w:rsidR="00E458C7" w:rsidRPr="005C67B8">
              <w:rPr>
                <w:bCs/>
                <w:lang w:val="kk-KZ"/>
              </w:rPr>
              <w:t xml:space="preserve"> метод</w:t>
            </w:r>
          </w:p>
        </w:tc>
        <w:tc>
          <w:tcPr>
            <w:tcW w:w="724" w:type="pct"/>
            <w:tcMar>
              <w:top w:w="60" w:type="dxa"/>
              <w:left w:w="80" w:type="dxa"/>
              <w:bottom w:w="60" w:type="dxa"/>
              <w:right w:w="80" w:type="dxa"/>
            </w:tcMar>
            <w:vAlign w:val="center"/>
          </w:tcPr>
          <w:p w14:paraId="00000321" w14:textId="00100321" w:rsidR="00CA2435" w:rsidRPr="005C67B8" w:rsidRDefault="00E458C7" w:rsidP="00E83A7F">
            <w:pPr>
              <w:pStyle w:val="ch2KazNUTableText"/>
              <w:widowControl w:val="0"/>
              <w:rPr>
                <w:bCs/>
              </w:rPr>
            </w:pPr>
            <w:r w:rsidRPr="005C67B8">
              <w:rPr>
                <w:bCs/>
              </w:rPr>
              <w:t>Elliptic</w:t>
            </w:r>
          </w:p>
        </w:tc>
        <w:tc>
          <w:tcPr>
            <w:tcW w:w="947" w:type="pct"/>
            <w:tcMar>
              <w:top w:w="60" w:type="dxa"/>
              <w:left w:w="80" w:type="dxa"/>
              <w:bottom w:w="60" w:type="dxa"/>
              <w:right w:w="80" w:type="dxa"/>
            </w:tcMar>
            <w:vAlign w:val="center"/>
          </w:tcPr>
          <w:p w14:paraId="00000322" w14:textId="00100322" w:rsidR="00CA2435" w:rsidRPr="005C67B8" w:rsidRDefault="00E458C7" w:rsidP="00E83A7F">
            <w:pPr>
              <w:pStyle w:val="ch2KazNUTableText"/>
              <w:widowControl w:val="0"/>
              <w:rPr>
                <w:bCs/>
              </w:rPr>
            </w:pPr>
            <w:r w:rsidRPr="005C67B8">
              <w:rPr>
                <w:bCs/>
              </w:rPr>
              <w:t>признаки, отобранные GA</w:t>
            </w:r>
            <w:r w:rsidRPr="005C67B8">
              <w:rPr>
                <w:bCs/>
                <w:lang w:val="kk-KZ"/>
              </w:rPr>
              <w:t xml:space="preserve"> </w:t>
            </w:r>
            <w:r w:rsidRPr="005C67B8">
              <w:rPr>
                <w:bCs/>
              </w:rPr>
              <w:t>+ RF</w:t>
            </w:r>
          </w:p>
        </w:tc>
        <w:tc>
          <w:tcPr>
            <w:tcW w:w="993" w:type="pct"/>
            <w:tcMar>
              <w:top w:w="60" w:type="dxa"/>
              <w:left w:w="80" w:type="dxa"/>
              <w:bottom w:w="60" w:type="dxa"/>
              <w:right w:w="80" w:type="dxa"/>
            </w:tcMar>
            <w:vAlign w:val="center"/>
          </w:tcPr>
          <w:p w14:paraId="00000323" w14:textId="00100323" w:rsidR="00CA2435" w:rsidRPr="005C67B8" w:rsidRDefault="00E458C7" w:rsidP="00E83A7F">
            <w:pPr>
              <w:pStyle w:val="ch2KazNUTableText"/>
              <w:widowControl w:val="0"/>
              <w:rPr>
                <w:bCs/>
                <w:lang w:val="ru-RU"/>
              </w:rPr>
            </w:pPr>
            <w:r w:rsidRPr="005C67B8">
              <w:rPr>
                <w:bCs/>
              </w:rPr>
              <w:t>P=99</w:t>
            </w:r>
            <w:r w:rsidRPr="005C67B8">
              <w:rPr>
                <w:bCs/>
                <w:lang w:val="ru-RU"/>
              </w:rPr>
              <w:t>,</w:t>
            </w:r>
            <w:r w:rsidRPr="005C67B8">
              <w:rPr>
                <w:bCs/>
              </w:rPr>
              <w:t>37%, R=73</w:t>
            </w:r>
            <w:r w:rsidRPr="005C67B8">
              <w:rPr>
                <w:bCs/>
                <w:lang w:val="ru-RU"/>
              </w:rPr>
              <w:t>,</w:t>
            </w:r>
            <w:r w:rsidRPr="005C67B8">
              <w:rPr>
                <w:bCs/>
              </w:rPr>
              <w:t>13%, F1=84</w:t>
            </w:r>
            <w:r w:rsidRPr="005C67B8">
              <w:rPr>
                <w:bCs/>
                <w:lang w:val="ru-RU"/>
              </w:rPr>
              <w:t>,</w:t>
            </w:r>
            <w:r w:rsidRPr="005C67B8">
              <w:rPr>
                <w:bCs/>
              </w:rPr>
              <w:t>26</w:t>
            </w:r>
            <w:r w:rsidRPr="005C67B8">
              <w:rPr>
                <w:bCs/>
                <w:lang w:val="ru-RU"/>
              </w:rPr>
              <w:t>%</w:t>
            </w:r>
          </w:p>
        </w:tc>
        <w:tc>
          <w:tcPr>
            <w:tcW w:w="1355" w:type="pct"/>
            <w:tcMar>
              <w:top w:w="60" w:type="dxa"/>
              <w:left w:w="80" w:type="dxa"/>
              <w:bottom w:w="60" w:type="dxa"/>
              <w:right w:w="80" w:type="dxa"/>
            </w:tcMar>
            <w:vAlign w:val="center"/>
          </w:tcPr>
          <w:p w14:paraId="00000324" w14:textId="00100324" w:rsidR="00CA2435" w:rsidRPr="005C67B8" w:rsidRDefault="00E458C7" w:rsidP="00E83A7F">
            <w:pPr>
              <w:pStyle w:val="ch2KazNUTableText"/>
              <w:widowControl w:val="0"/>
              <w:rPr>
                <w:bCs/>
                <w:lang w:val="ru-RU"/>
              </w:rPr>
            </w:pPr>
            <w:r w:rsidRPr="005C67B8">
              <w:rPr>
                <w:bCs/>
                <w:lang w:val="ru-RU"/>
              </w:rPr>
              <w:t>высокая вычислительная стоимость, признаки анонимизированы</w:t>
            </w:r>
          </w:p>
        </w:tc>
      </w:tr>
      <w:tr w:rsidR="008B024A" w:rsidRPr="00B17E35" w14:paraId="49880E1F" w14:textId="77777777" w:rsidTr="00412C86">
        <w:trPr>
          <w:trHeight w:val="57"/>
          <w:jc w:val="center"/>
        </w:trPr>
        <w:tc>
          <w:tcPr>
            <w:tcW w:w="981" w:type="pct"/>
            <w:tcMar>
              <w:top w:w="60" w:type="dxa"/>
              <w:left w:w="80" w:type="dxa"/>
              <w:bottom w:w="60" w:type="dxa"/>
              <w:right w:w="80" w:type="dxa"/>
            </w:tcMar>
            <w:vAlign w:val="center"/>
          </w:tcPr>
          <w:p w14:paraId="00000325" w14:textId="7D51078B" w:rsidR="00CA2435" w:rsidRPr="005C67B8" w:rsidRDefault="00586FDD" w:rsidP="00E83A7F">
            <w:pPr>
              <w:pStyle w:val="ch2KazNUTableText"/>
              <w:widowControl w:val="0"/>
              <w:rPr>
                <w:bCs/>
              </w:rPr>
            </w:pPr>
            <w:r>
              <w:rPr>
                <w:bCs/>
                <w:lang w:val="kk-KZ"/>
              </w:rPr>
              <w:t>Предложенный</w:t>
            </w:r>
            <w:r w:rsidRPr="005C67B8">
              <w:rPr>
                <w:bCs/>
                <w:lang w:val="kk-KZ"/>
              </w:rPr>
              <w:t xml:space="preserve"> </w:t>
            </w:r>
            <w:r w:rsidR="00E458C7" w:rsidRPr="005C67B8">
              <w:rPr>
                <w:bCs/>
                <w:lang w:val="kk-KZ"/>
              </w:rPr>
              <w:t>метод</w:t>
            </w:r>
          </w:p>
        </w:tc>
        <w:tc>
          <w:tcPr>
            <w:tcW w:w="724" w:type="pct"/>
            <w:tcMar>
              <w:top w:w="60" w:type="dxa"/>
              <w:left w:w="80" w:type="dxa"/>
              <w:bottom w:w="60" w:type="dxa"/>
              <w:right w:w="80" w:type="dxa"/>
            </w:tcMar>
            <w:vAlign w:val="center"/>
          </w:tcPr>
          <w:p w14:paraId="00000326" w14:textId="00100326" w:rsidR="00CA2435" w:rsidRPr="005C67B8" w:rsidRDefault="00E458C7" w:rsidP="00E83A7F">
            <w:pPr>
              <w:pStyle w:val="ch2KazNUTableText"/>
              <w:widowControl w:val="0"/>
              <w:rPr>
                <w:bCs/>
              </w:rPr>
            </w:pPr>
            <w:r w:rsidRPr="005C67B8">
              <w:rPr>
                <w:bCs/>
              </w:rPr>
              <w:t>Elliptic++</w:t>
            </w:r>
          </w:p>
        </w:tc>
        <w:tc>
          <w:tcPr>
            <w:tcW w:w="947" w:type="pct"/>
            <w:tcMar>
              <w:top w:w="60" w:type="dxa"/>
              <w:left w:w="80" w:type="dxa"/>
              <w:bottom w:w="60" w:type="dxa"/>
              <w:right w:w="80" w:type="dxa"/>
            </w:tcMar>
            <w:vAlign w:val="center"/>
          </w:tcPr>
          <w:p w14:paraId="00000327" w14:textId="00100327" w:rsidR="00CA2435" w:rsidRPr="005C67B8" w:rsidRDefault="00E458C7" w:rsidP="00E83A7F">
            <w:pPr>
              <w:pStyle w:val="ch2KazNUTableText"/>
              <w:widowControl w:val="0"/>
              <w:rPr>
                <w:bCs/>
              </w:rPr>
            </w:pPr>
            <w:r w:rsidRPr="005C67B8">
              <w:rPr>
                <w:bCs/>
              </w:rPr>
              <w:t>признаки, отобранные GA</w:t>
            </w:r>
            <w:r w:rsidRPr="005C67B8">
              <w:rPr>
                <w:bCs/>
                <w:lang w:val="kk-KZ"/>
              </w:rPr>
              <w:t xml:space="preserve"> </w:t>
            </w:r>
            <w:r w:rsidRPr="005C67B8">
              <w:rPr>
                <w:bCs/>
              </w:rPr>
              <w:t>+ RF</w:t>
            </w:r>
          </w:p>
        </w:tc>
        <w:tc>
          <w:tcPr>
            <w:tcW w:w="993" w:type="pct"/>
            <w:tcMar>
              <w:top w:w="60" w:type="dxa"/>
              <w:left w:w="80" w:type="dxa"/>
              <w:bottom w:w="60" w:type="dxa"/>
              <w:right w:w="80" w:type="dxa"/>
            </w:tcMar>
            <w:vAlign w:val="center"/>
          </w:tcPr>
          <w:p w14:paraId="00000328" w14:textId="00100328" w:rsidR="00CA2435" w:rsidRPr="005C67B8" w:rsidRDefault="00E458C7" w:rsidP="00E83A7F">
            <w:pPr>
              <w:pStyle w:val="ch2KazNUTableText"/>
              <w:widowControl w:val="0"/>
              <w:rPr>
                <w:bCs/>
                <w:lang w:val="ru-RU"/>
              </w:rPr>
            </w:pPr>
            <w:r w:rsidRPr="005C67B8">
              <w:rPr>
                <w:bCs/>
              </w:rPr>
              <w:t>P=99</w:t>
            </w:r>
            <w:r w:rsidRPr="005C67B8">
              <w:rPr>
                <w:bCs/>
                <w:lang w:val="ru-RU"/>
              </w:rPr>
              <w:t>,</w:t>
            </w:r>
            <w:r w:rsidRPr="005C67B8">
              <w:rPr>
                <w:bCs/>
              </w:rPr>
              <w:t>37%, R=72</w:t>
            </w:r>
            <w:r w:rsidRPr="005C67B8">
              <w:rPr>
                <w:bCs/>
                <w:lang w:val="ru-RU"/>
              </w:rPr>
              <w:t>,</w:t>
            </w:r>
            <w:r w:rsidRPr="005C67B8">
              <w:rPr>
                <w:bCs/>
              </w:rPr>
              <w:t>85%, F1=8</w:t>
            </w:r>
            <w:r w:rsidRPr="005C67B8">
              <w:rPr>
                <w:bCs/>
                <w:lang w:val="kk-KZ"/>
              </w:rPr>
              <w:t>4,</w:t>
            </w:r>
            <w:r w:rsidRPr="005C67B8">
              <w:rPr>
                <w:bCs/>
              </w:rPr>
              <w:t>07%</w:t>
            </w:r>
          </w:p>
        </w:tc>
        <w:tc>
          <w:tcPr>
            <w:tcW w:w="1355" w:type="pct"/>
            <w:tcMar>
              <w:top w:w="60" w:type="dxa"/>
              <w:left w:w="80" w:type="dxa"/>
              <w:bottom w:w="60" w:type="dxa"/>
              <w:right w:w="80" w:type="dxa"/>
            </w:tcMar>
            <w:vAlign w:val="center"/>
          </w:tcPr>
          <w:p w14:paraId="00000329" w14:textId="00100329" w:rsidR="00CA2435" w:rsidRPr="005C67B8" w:rsidRDefault="00E458C7" w:rsidP="00E83A7F">
            <w:pPr>
              <w:pStyle w:val="ch2KazNUTableText"/>
              <w:widowControl w:val="0"/>
              <w:rPr>
                <w:bCs/>
                <w:lang w:val="ru-RU"/>
              </w:rPr>
            </w:pPr>
            <w:r w:rsidRPr="005C67B8">
              <w:rPr>
                <w:bCs/>
                <w:lang w:val="ru-RU"/>
              </w:rPr>
              <w:t>высокая вычислительная стоимость, признаки анонимизированы</w:t>
            </w:r>
          </w:p>
        </w:tc>
      </w:tr>
    </w:tbl>
    <w:p w14:paraId="0000032A" w14:textId="0010032A" w:rsidR="00CA2435" w:rsidRDefault="00E458C7" w:rsidP="00991A1E">
      <w:pPr>
        <w:pStyle w:val="FinalBody"/>
        <w:widowControl w:val="0"/>
        <w:spacing w:before="240"/>
        <w:rPr>
          <w:lang w:val="ru-KZ"/>
        </w:rPr>
      </w:pPr>
      <w:r w:rsidRPr="000A3366">
        <w:rPr>
          <w:lang w:val="ru-KZ"/>
        </w:rPr>
        <w:t xml:space="preserve">Наиболее близкими к текущей постановке на наборе Elliptic являются работы Weber et al. [26] и Alarab et al. [27], поскольку в них используется сходная схема supervised-классификации транзакций licit/illicit. Для сопоставления результатов на расширенном наборе Elliptic++ рассматривается работа Elmougy и Liu [21]. </w:t>
      </w:r>
    </w:p>
    <w:p w14:paraId="0000032B" w14:textId="464B6275" w:rsidR="00CA2435" w:rsidRPr="006116B4" w:rsidRDefault="00E458C7" w:rsidP="00E83A7F">
      <w:pPr>
        <w:pStyle w:val="FinalBody"/>
        <w:widowControl w:val="0"/>
        <w:rPr>
          <w:lang w:val="ru-RU"/>
        </w:rPr>
      </w:pPr>
      <w:r w:rsidRPr="000A3366">
        <w:rPr>
          <w:lang w:val="ru-KZ"/>
        </w:rPr>
        <w:t xml:space="preserve">В исследовании Weber et al. Random Forest на всех 166 признаках достиг F1-score 78,8%, а при добавлении GCN-эмбеддингов узлов 79,6%. Результат предложенной модели GA+Random Forest на Elliptic, равный 84,26%, выше этих показателей на 5,46 и 4,66 </w:t>
      </w:r>
      <w:r w:rsidRPr="00254340">
        <w:rPr>
          <w:lang w:val="ru-RU"/>
        </w:rPr>
        <w:t>п. п.</w:t>
      </w:r>
      <w:r w:rsidRPr="00254340">
        <w:rPr>
          <w:lang w:val="ru-KZ"/>
        </w:rPr>
        <w:t xml:space="preserve"> </w:t>
      </w:r>
      <w:r w:rsidRPr="000A3366">
        <w:rPr>
          <w:lang w:val="ru-KZ"/>
        </w:rPr>
        <w:t xml:space="preserve">соответственно. По сравнению с ансамблевой моделью Alarab et al., для которой F1-score составил 83,36%, разница достигает 0,90 </w:t>
      </w:r>
      <w:r w:rsidRPr="00254340">
        <w:rPr>
          <w:lang w:val="ru-RU"/>
        </w:rPr>
        <w:t>п. п.</w:t>
      </w:r>
      <w:r w:rsidRPr="000A3366">
        <w:rPr>
          <w:lang w:val="ru-KZ"/>
        </w:rPr>
        <w:t xml:space="preserve"> На наборе Elliptic++ предложен</w:t>
      </w:r>
      <w:r>
        <w:rPr>
          <w:lang w:val="ru-KZ"/>
        </w:rPr>
        <w:t xml:space="preserve">ный метод </w:t>
      </w:r>
      <w:r w:rsidRPr="000A3366">
        <w:rPr>
          <w:lang w:val="ru-KZ"/>
        </w:rPr>
        <w:t xml:space="preserve">получил F1-score 84,07%, что на 0,47 </w:t>
      </w:r>
      <w:r w:rsidRPr="00254340">
        <w:rPr>
          <w:lang w:val="ru-RU"/>
        </w:rPr>
        <w:t>п. п.</w:t>
      </w:r>
      <w:r w:rsidRPr="000A3366">
        <w:rPr>
          <w:lang w:val="ru-KZ"/>
        </w:rPr>
        <w:t xml:space="preserve"> выше результата Elmougy и Liu, равного 83,6%.</w:t>
      </w:r>
      <w:r>
        <w:rPr>
          <w:lang w:val="kk-KZ"/>
        </w:rPr>
        <w:t xml:space="preserve"> </w:t>
      </w:r>
      <w:r w:rsidRPr="00012186">
        <w:rPr>
          <w:lang w:val="ru-RU"/>
        </w:rPr>
        <w:t xml:space="preserve">Различие между собственным результатом </w:t>
      </w:r>
      <w:r w:rsidRPr="00D4340E">
        <w:rPr>
          <w:lang w:val="ru-RU"/>
        </w:rPr>
        <w:t>на полном наборе признаков и результатом</w:t>
      </w:r>
      <w:r>
        <w:rPr>
          <w:lang w:val="ru-RU"/>
        </w:rPr>
        <w:t xml:space="preserve"> </w:t>
      </w:r>
      <w:r w:rsidRPr="00012186">
        <w:t>Weber</w:t>
      </w:r>
      <w:r w:rsidRPr="00012186">
        <w:rPr>
          <w:lang w:val="ru-RU"/>
        </w:rPr>
        <w:t xml:space="preserve"> </w:t>
      </w:r>
      <w:r w:rsidRPr="00012186">
        <w:t>et</w:t>
      </w:r>
      <w:r w:rsidRPr="00012186">
        <w:rPr>
          <w:lang w:val="ru-RU"/>
        </w:rPr>
        <w:t xml:space="preserve"> </w:t>
      </w:r>
      <w:r w:rsidRPr="00012186">
        <w:t>al</w:t>
      </w:r>
      <w:r w:rsidRPr="00012186">
        <w:rPr>
          <w:lang w:val="ru-RU"/>
        </w:rPr>
        <w:t>.</w:t>
      </w:r>
      <w:r w:rsidR="00A90C95">
        <w:rPr>
          <w:lang w:val="ru-RU"/>
        </w:rPr>
        <w:t xml:space="preserve"> </w:t>
      </w:r>
      <w:r>
        <w:rPr>
          <w:lang w:val="ru-RU"/>
        </w:rPr>
        <w:t xml:space="preserve">может быть </w:t>
      </w:r>
      <w:r w:rsidRPr="00012186">
        <w:rPr>
          <w:lang w:val="ru-RU"/>
        </w:rPr>
        <w:t>связано с разными настройками модели: числом деревьев</w:t>
      </w:r>
      <w:r>
        <w:rPr>
          <w:lang w:val="ru-RU"/>
        </w:rPr>
        <w:t xml:space="preserve"> и</w:t>
      </w:r>
      <w:r w:rsidRPr="00012186">
        <w:rPr>
          <w:lang w:val="ru-RU"/>
        </w:rPr>
        <w:t xml:space="preserve"> параметром </w:t>
      </w:r>
      <w:r w:rsidRPr="00012186">
        <w:t>max</w:t>
      </w:r>
      <w:r w:rsidRPr="00012186">
        <w:rPr>
          <w:lang w:val="ru-RU"/>
        </w:rPr>
        <w:t>_</w:t>
      </w:r>
      <w:r w:rsidRPr="00012186">
        <w:t>features</w:t>
      </w:r>
      <w:r>
        <w:rPr>
          <w:lang w:val="ru-RU"/>
        </w:rPr>
        <w:t xml:space="preserve">. </w:t>
      </w:r>
    </w:p>
    <w:p w14:paraId="0000032C" w14:textId="2A2DA5F9" w:rsidR="00CA2435" w:rsidRPr="0035042C" w:rsidRDefault="00E458C7" w:rsidP="00E83A7F">
      <w:pPr>
        <w:pStyle w:val="FinalBody"/>
        <w:widowControl w:val="0"/>
        <w:rPr>
          <w:lang w:val="kk-KZ"/>
        </w:rPr>
      </w:pPr>
      <w:r w:rsidRPr="0035042C">
        <w:rPr>
          <w:lang w:val="ru-RU"/>
        </w:rPr>
        <w:t>Совокупность внутреннего сравнения и сопоставления с опубликованными исследованиями позволяет</w:t>
      </w:r>
      <w:r w:rsidR="0035042C">
        <w:rPr>
          <w:lang w:val="ru-RU"/>
        </w:rPr>
        <w:t xml:space="preserve"> </w:t>
      </w:r>
      <w:r w:rsidRPr="0035042C">
        <w:rPr>
          <w:lang w:val="ru-RU"/>
        </w:rPr>
        <w:t xml:space="preserve">считать </w:t>
      </w:r>
      <w:r w:rsidR="00586FDD" w:rsidRPr="0035042C">
        <w:rPr>
          <w:bCs/>
          <w:lang w:val="kk-KZ"/>
        </w:rPr>
        <w:t xml:space="preserve">предложенный </w:t>
      </w:r>
      <w:r w:rsidRPr="0035042C">
        <w:rPr>
          <w:lang w:val="ru-RU"/>
        </w:rPr>
        <w:t xml:space="preserve">метод </w:t>
      </w:r>
      <w:r w:rsidRPr="0035042C">
        <w:t>GA</w:t>
      </w:r>
      <w:r w:rsidRPr="0035042C">
        <w:rPr>
          <w:lang w:val="ru-RU"/>
        </w:rPr>
        <w:t>+</w:t>
      </w:r>
      <w:r w:rsidRPr="0035042C">
        <w:t>Random</w:t>
      </w:r>
      <w:r w:rsidRPr="0035042C">
        <w:rPr>
          <w:lang w:val="ru-RU"/>
        </w:rPr>
        <w:t xml:space="preserve"> </w:t>
      </w:r>
      <w:r w:rsidRPr="0035042C">
        <w:t>Forest</w:t>
      </w:r>
      <w:r w:rsidRPr="0035042C">
        <w:rPr>
          <w:lang w:val="ru-RU"/>
        </w:rPr>
        <w:t xml:space="preserve"> конкурентоспособным среди рассмотренных подходов. Его значение состоит не в утверждении универсального превосходства над всеми существующими моделями, а в том, что оберточный отбор признаков внутри временно корректного протокола позволяет сократить признаковое пространство и повысить качество выявления класса </w:t>
      </w:r>
      <w:r w:rsidRPr="0035042C">
        <w:t>illicit</w:t>
      </w:r>
      <w:r w:rsidRPr="0035042C">
        <w:rPr>
          <w:lang w:val="ru-RU"/>
        </w:rPr>
        <w:t xml:space="preserve"> без применения явного механизма передачи сообщений по графу.</w:t>
      </w:r>
    </w:p>
    <w:p w14:paraId="0000032D" w14:textId="0010032D" w:rsidR="00CA2435" w:rsidRPr="00327210" w:rsidRDefault="00E458C7" w:rsidP="00E83A7F">
      <w:pPr>
        <w:pStyle w:val="FinalBody"/>
        <w:widowControl w:val="0"/>
        <w:rPr>
          <w:lang w:val="ru-RU"/>
        </w:rPr>
      </w:pPr>
      <w:r w:rsidRPr="003C2648">
        <w:rPr>
          <w:lang w:val="ru-RU"/>
        </w:rPr>
        <w:t>Полученные результаты позволяют сформулировать более общий методологический вывод.</w:t>
      </w:r>
      <w:r>
        <w:rPr>
          <w:lang w:val="ru-RU"/>
        </w:rPr>
        <w:t xml:space="preserve"> </w:t>
      </w:r>
      <w:r w:rsidRPr="00814C37">
        <w:rPr>
          <w:lang w:val="ru-RU"/>
        </w:rPr>
        <w:t>В</w:t>
      </w:r>
      <w:r>
        <w:rPr>
          <w:lang w:val="ru-RU"/>
        </w:rPr>
        <w:t xml:space="preserve"> </w:t>
      </w:r>
      <w:r w:rsidRPr="00814C37">
        <w:rPr>
          <w:lang w:val="ru-RU"/>
        </w:rPr>
        <w:t xml:space="preserve">задачах анализа </w:t>
      </w:r>
      <w:r>
        <w:t>Bitcoin</w:t>
      </w:r>
      <w:r w:rsidRPr="00814C37">
        <w:rPr>
          <w:lang w:val="ru-RU"/>
        </w:rPr>
        <w:t xml:space="preserve">-транзакций качество модели зависит не только от архитектуры, но и от того, какая информация уже включена в признаки, как устроено временное разбиение, как обрабатываются неизвестные метки и насколько строго исключена утечка тестовой информации. Поэтому простое сопоставление чисел </w:t>
      </w:r>
      <w:r>
        <w:t>F</w:t>
      </w:r>
      <w:r w:rsidRPr="00814C37">
        <w:rPr>
          <w:lang w:val="ru-RU"/>
        </w:rPr>
        <w:t>1</w:t>
      </w:r>
      <w:r>
        <w:rPr>
          <w:lang w:val="ru-RU"/>
        </w:rPr>
        <w:t>-</w:t>
      </w:r>
      <w:r>
        <w:t>score</w:t>
      </w:r>
      <w:r w:rsidRPr="00814C37">
        <w:rPr>
          <w:lang w:val="ru-RU"/>
        </w:rPr>
        <w:t xml:space="preserve"> без анализа протокола может приводить к неверной оценке преимуществ той или иной модели.</w:t>
      </w:r>
    </w:p>
    <w:p w14:paraId="0000032E" w14:textId="0010032E" w:rsidR="00CA2435" w:rsidRPr="00327210" w:rsidRDefault="00CA2435" w:rsidP="00E83A7F">
      <w:pPr>
        <w:pStyle w:val="ch2KazNUBody"/>
        <w:widowControl w:val="0"/>
        <w:rPr>
          <w:lang w:val="ru-RU"/>
        </w:rPr>
      </w:pPr>
    </w:p>
    <w:p w14:paraId="0000032F" w14:textId="0010032F" w:rsidR="00CA2435" w:rsidRDefault="00CA2435" w:rsidP="00E83A7F">
      <w:pPr>
        <w:pStyle w:val="ch2KazNUBody"/>
        <w:widowControl w:val="0"/>
        <w:rPr>
          <w:lang w:val="ru-RU"/>
        </w:rPr>
      </w:pPr>
    </w:p>
    <w:p w14:paraId="00000330" w14:textId="4997BE35" w:rsidR="00CA2435" w:rsidRPr="00D156AC" w:rsidRDefault="00E458C7" w:rsidP="002524D9">
      <w:pPr>
        <w:pStyle w:val="FinalHeading2"/>
        <w:ind w:firstLine="709"/>
        <w:rPr>
          <w:lang w:val="ru-RU"/>
        </w:rPr>
      </w:pPr>
      <w:bookmarkStart w:id="18" w:name="_Toc236275361"/>
      <w:r w:rsidRPr="00D156AC">
        <w:rPr>
          <w:lang w:val="ru-RU"/>
        </w:rPr>
        <w:t>2.5 Интерпретация результатов и ограничения исследования</w:t>
      </w:r>
      <w:bookmarkEnd w:id="18"/>
    </w:p>
    <w:p w14:paraId="00000331" w14:textId="00100331" w:rsidR="00CA2435" w:rsidRDefault="00E458C7" w:rsidP="00025648">
      <w:pPr>
        <w:pStyle w:val="FinalBody"/>
        <w:widowControl w:val="0"/>
        <w:spacing w:after="240"/>
        <w:rPr>
          <w:lang w:val="ru-RU"/>
        </w:rPr>
      </w:pPr>
      <w:r w:rsidRPr="00D72973">
        <w:rPr>
          <w:lang w:val="ru-RU"/>
        </w:rPr>
        <w:t xml:space="preserve">Матрица ошибок показывает распределение правильных и ошибочных прогнозов </w:t>
      </w:r>
      <w:r w:rsidRPr="00D72973">
        <w:t>GA</w:t>
      </w:r>
      <w:r w:rsidRPr="00D72973">
        <w:rPr>
          <w:lang w:val="ru-RU"/>
        </w:rPr>
        <w:t>+</w:t>
      </w:r>
      <w:r w:rsidRPr="00D72973">
        <w:t>Random</w:t>
      </w:r>
      <w:r w:rsidRPr="00D72973">
        <w:rPr>
          <w:lang w:val="ru-RU"/>
        </w:rPr>
        <w:t xml:space="preserve"> </w:t>
      </w:r>
      <w:r w:rsidRPr="00D72973">
        <w:t>Forest</w:t>
      </w:r>
      <w:r w:rsidRPr="00D72973">
        <w:rPr>
          <w:lang w:val="ru-RU"/>
        </w:rPr>
        <w:t xml:space="preserve"> на наборе </w:t>
      </w:r>
      <w:r w:rsidRPr="00D72973">
        <w:t>Elliptic</w:t>
      </w:r>
      <w:r w:rsidRPr="00D72973">
        <w:rPr>
          <w:lang w:val="ru-RU"/>
        </w:rPr>
        <w:t xml:space="preserve">. Из 1 083 транзакций класса </w:t>
      </w:r>
      <w:r w:rsidRPr="00D72973">
        <w:t>illicit</w:t>
      </w:r>
      <w:r w:rsidRPr="00D72973">
        <w:rPr>
          <w:lang w:val="ru-RU"/>
        </w:rPr>
        <w:t xml:space="preserve"> модель правильно классифицировала 792, а 291 отнесла к классу </w:t>
      </w:r>
      <w:r w:rsidRPr="00D72973">
        <w:t>licit</w:t>
      </w:r>
      <w:r w:rsidRPr="00D72973">
        <w:rPr>
          <w:lang w:val="ru-RU"/>
        </w:rPr>
        <w:t xml:space="preserve">. Среди 15 587 транзакций класса </w:t>
      </w:r>
      <w:r w:rsidRPr="00D72973">
        <w:t>licit</w:t>
      </w:r>
      <w:r w:rsidRPr="00D72973">
        <w:rPr>
          <w:lang w:val="ru-RU"/>
        </w:rPr>
        <w:t xml:space="preserve"> пять были ошибочно классифицированы как </w:t>
      </w:r>
      <w:r w:rsidRPr="00D72973">
        <w:t>illicit</w:t>
      </w:r>
      <w:r w:rsidRPr="00D72973">
        <w:rPr>
          <w:lang w:val="ru-RU"/>
        </w:rPr>
        <w:t xml:space="preserve">, остальные 15 582 распознаны правильно. </w:t>
      </w:r>
      <w:r w:rsidRPr="003A2B9A">
        <w:rPr>
          <w:lang w:val="ru-RU"/>
        </w:rPr>
        <w:t>Матрица ошибок представлена на рисунке 2.10.</w:t>
      </w:r>
    </w:p>
    <w:p w14:paraId="00000332" w14:textId="00100332" w:rsidR="00CA2435" w:rsidRPr="00D45CF3" w:rsidRDefault="00E458C7" w:rsidP="00E83A7F">
      <w:pPr>
        <w:keepNext/>
        <w:widowControl w:val="0"/>
        <w:ind w:firstLine="0"/>
        <w:jc w:val="center"/>
        <w:rPr>
          <w:lang w:val="ru-KZ"/>
        </w:rPr>
      </w:pPr>
      <w:r w:rsidRPr="00D45CF3">
        <w:rPr>
          <w:noProof/>
          <w:lang w:val="ru-KZ"/>
        </w:rPr>
        <w:drawing>
          <wp:inline distT="0" distB="0" distL="0" distR="0" wp14:anchorId="28418004" wp14:editId="64C8523A">
            <wp:extent cx="4996543" cy="4036427"/>
            <wp:effectExtent l="0" t="0" r="0" b="2540"/>
            <wp:docPr id="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02813" cy="4041492"/>
                    </a:xfrm>
                    <a:prstGeom prst="rect">
                      <a:avLst/>
                    </a:prstGeom>
                    <a:noFill/>
                    <a:ln>
                      <a:noFill/>
                    </a:ln>
                  </pic:spPr>
                </pic:pic>
              </a:graphicData>
            </a:graphic>
          </wp:inline>
        </w:drawing>
      </w:r>
    </w:p>
    <w:p w14:paraId="00000333" w14:textId="00100333" w:rsidR="00CA2435" w:rsidRPr="00A00C38" w:rsidRDefault="00E458C7" w:rsidP="00E83A7F">
      <w:pPr>
        <w:pStyle w:val="FinalFigureCaption"/>
        <w:widowControl w:val="0"/>
        <w:rPr>
          <w:lang w:val="ru-RU"/>
        </w:rPr>
      </w:pPr>
      <w:r w:rsidRPr="00A00C38">
        <w:rPr>
          <w:lang w:val="ru-KZ"/>
        </w:rPr>
        <w:t xml:space="preserve">Рисунок 2.10 – Матрица ошибок итоговой модели Random Forest с генетическим отбором признаков на </w:t>
      </w:r>
      <w:r w:rsidRPr="00A00C38">
        <w:t>Elliptic</w:t>
      </w:r>
    </w:p>
    <w:p w14:paraId="00000334" w14:textId="00100334" w:rsidR="00CA2435" w:rsidRDefault="00E458C7" w:rsidP="00E83A7F">
      <w:pPr>
        <w:pStyle w:val="FinalBody"/>
        <w:widowControl w:val="0"/>
        <w:rPr>
          <w:lang w:val="ru-RU"/>
        </w:rPr>
      </w:pPr>
      <w:r w:rsidRPr="00DA7FE4">
        <w:rPr>
          <w:lang w:val="ru-RU"/>
        </w:rPr>
        <w:t xml:space="preserve">Этим объясняется сочетание очень высокого </w:t>
      </w:r>
      <w:r w:rsidRPr="00DA7FE4">
        <w:t>precision</w:t>
      </w:r>
      <w:r w:rsidRPr="00DA7FE4">
        <w:rPr>
          <w:lang w:val="ru-RU"/>
        </w:rPr>
        <w:t xml:space="preserve"> с более умеренным </w:t>
      </w:r>
      <w:r w:rsidRPr="00DA7FE4">
        <w:t>recall</w:t>
      </w:r>
      <w:r w:rsidRPr="00DA7FE4">
        <w:rPr>
          <w:lang w:val="ru-RU"/>
        </w:rPr>
        <w:t>. Модель почти не допускает ложных срабатываний, но пропускает примерно четверть размеченных нелегальных транзакций</w:t>
      </w:r>
      <w:r w:rsidRPr="00AA3D14">
        <w:rPr>
          <w:lang w:val="ru-RU"/>
        </w:rPr>
        <w:t xml:space="preserve">. </w:t>
      </w:r>
    </w:p>
    <w:p w14:paraId="00000335" w14:textId="6F6184CB" w:rsidR="00CA2435" w:rsidRPr="00333FFA" w:rsidRDefault="00E458C7" w:rsidP="00E83A7F">
      <w:pPr>
        <w:pStyle w:val="FinalBody"/>
        <w:widowControl w:val="0"/>
        <w:rPr>
          <w:lang w:val="kk-KZ"/>
        </w:rPr>
      </w:pPr>
      <w:r w:rsidRPr="00AA3D14">
        <w:rPr>
          <w:lang w:val="ru-RU"/>
        </w:rPr>
        <w:t xml:space="preserve">В задаче анализа </w:t>
      </w:r>
      <w:r>
        <w:t>Bitcoin</w:t>
      </w:r>
      <w:r w:rsidRPr="00AA3D14">
        <w:rPr>
          <w:lang w:val="ru-RU"/>
        </w:rPr>
        <w:t xml:space="preserve">-транзакций это </w:t>
      </w:r>
      <w:r>
        <w:rPr>
          <w:lang w:val="ru-RU"/>
        </w:rPr>
        <w:t>важно</w:t>
      </w:r>
      <w:r w:rsidRPr="00AA3D14">
        <w:rPr>
          <w:lang w:val="ru-RU"/>
        </w:rPr>
        <w:t xml:space="preserve">: такие операции могут не попасть в очередь экспертной проверки. Но механическое повышение </w:t>
      </w:r>
      <w:r>
        <w:t>recall</w:t>
      </w:r>
      <w:r w:rsidRPr="00AA3D14">
        <w:rPr>
          <w:lang w:val="ru-RU"/>
        </w:rPr>
        <w:t xml:space="preserve"> за сч</w:t>
      </w:r>
      <w:r>
        <w:rPr>
          <w:lang w:val="ru-RU"/>
        </w:rPr>
        <w:t>е</w:t>
      </w:r>
      <w:r w:rsidRPr="00AA3D14">
        <w:rPr>
          <w:lang w:val="ru-RU"/>
        </w:rPr>
        <w:t xml:space="preserve">т резкого снижения </w:t>
      </w:r>
      <w:r>
        <w:t>precision</w:t>
      </w:r>
      <w:r w:rsidRPr="00AA3D14">
        <w:rPr>
          <w:lang w:val="ru-RU"/>
        </w:rPr>
        <w:t xml:space="preserve"> также нежелательно, поскольку оно увеличивает</w:t>
      </w:r>
      <w:r>
        <w:t> </w:t>
      </w:r>
      <w:r w:rsidRPr="00AA3D14">
        <w:rPr>
          <w:lang w:val="ru-RU"/>
        </w:rPr>
        <w:t>число ложных срабатываний и созда</w:t>
      </w:r>
      <w:r>
        <w:rPr>
          <w:lang w:val="ru-RU"/>
        </w:rPr>
        <w:t>е</w:t>
      </w:r>
      <w:r w:rsidRPr="00AA3D14">
        <w:rPr>
          <w:lang w:val="ru-RU"/>
        </w:rPr>
        <w:t xml:space="preserve">т избыточную нагрузку на аналитиков. Поэтому модель следует рассматривать как средство предварительной </w:t>
      </w:r>
      <w:r w:rsidR="00FA4DA5">
        <w:rPr>
          <w:lang w:val="ru-RU"/>
        </w:rPr>
        <w:t>проверки</w:t>
      </w:r>
      <w:r w:rsidRPr="00AA3D14">
        <w:rPr>
          <w:lang w:val="ru-RU"/>
        </w:rPr>
        <w:t>, а не как окончательное решение о правовой природе транзакции.</w:t>
      </w:r>
    </w:p>
    <w:p w14:paraId="00000336" w14:textId="752F697B" w:rsidR="00CA2435" w:rsidRDefault="00E458C7" w:rsidP="00E83A7F">
      <w:pPr>
        <w:pStyle w:val="FinalBody"/>
        <w:widowControl w:val="0"/>
        <w:rPr>
          <w:lang w:val="ru-RU"/>
        </w:rPr>
      </w:pPr>
      <w:r w:rsidRPr="00AA3D14">
        <w:rPr>
          <w:lang w:val="ru-RU"/>
        </w:rPr>
        <w:t>Ложное срабатывание может означать,</w:t>
      </w:r>
      <w:r>
        <w:t> </w:t>
      </w:r>
      <w:r w:rsidRPr="00AA3D14">
        <w:rPr>
          <w:lang w:val="ru-RU"/>
        </w:rPr>
        <w:t xml:space="preserve">что </w:t>
      </w:r>
      <w:r w:rsidRPr="00DA59FD">
        <w:rPr>
          <w:lang w:val="ru-RU"/>
        </w:rPr>
        <w:t xml:space="preserve">легальная </w:t>
      </w:r>
      <w:r w:rsidRPr="00AA3D14">
        <w:rPr>
          <w:lang w:val="ru-RU"/>
        </w:rPr>
        <w:t xml:space="preserve">транзакция похожа на </w:t>
      </w:r>
      <w:r w:rsidR="00F778D0">
        <w:rPr>
          <w:lang w:val="ru-RU"/>
        </w:rPr>
        <w:t xml:space="preserve">нелегальную </w:t>
      </w:r>
      <w:r w:rsidRPr="00AA3D14">
        <w:rPr>
          <w:lang w:val="ru-RU"/>
        </w:rPr>
        <w:t xml:space="preserve">по анонимизированному признаковому профилю. В </w:t>
      </w:r>
      <w:r w:rsidRPr="00AA3D14">
        <w:rPr>
          <w:lang w:val="ru-RU"/>
        </w:rPr>
        <w:lastRenderedPageBreak/>
        <w:t xml:space="preserve">прикладном анализе такой случай требует проверки по дополнительным данным: адресной истории, связям с сервисами, временной динамике, суммам, цепочкам переводов и внешним источникам. Пропуск </w:t>
      </w:r>
      <w:r w:rsidR="00263954">
        <w:rPr>
          <w:lang w:val="ru-RU"/>
        </w:rPr>
        <w:t xml:space="preserve">нелегальных </w:t>
      </w:r>
      <w:r w:rsidRPr="00AA3D14">
        <w:rPr>
          <w:lang w:val="ru-RU"/>
        </w:rPr>
        <w:t>транзакци</w:t>
      </w:r>
      <w:r w:rsidR="00CD4CE9">
        <w:rPr>
          <w:lang w:val="ru-RU"/>
        </w:rPr>
        <w:t>й</w:t>
      </w:r>
      <w:r w:rsidRPr="00AA3D14">
        <w:rPr>
          <w:lang w:val="ru-RU"/>
        </w:rPr>
        <w:t>, напротив, может указывать на то,</w:t>
      </w:r>
      <w:r>
        <w:t> </w:t>
      </w:r>
      <w:r w:rsidRPr="00AA3D14">
        <w:rPr>
          <w:lang w:val="ru-RU"/>
        </w:rPr>
        <w:t>что</w:t>
      </w:r>
      <w:r>
        <w:t> </w:t>
      </w:r>
      <w:r w:rsidRPr="00AA3D14">
        <w:rPr>
          <w:lang w:val="ru-RU"/>
        </w:rPr>
        <w:t xml:space="preserve">часть противоправного поведения не отражена в доступных признаках </w:t>
      </w:r>
      <w:r>
        <w:t>Elliptic</w:t>
      </w:r>
      <w:r w:rsidRPr="00AA3D14">
        <w:rPr>
          <w:lang w:val="ru-RU"/>
        </w:rPr>
        <w:t xml:space="preserve"> либо меняется во времени.</w:t>
      </w:r>
    </w:p>
    <w:p w14:paraId="00000337" w14:textId="00100337" w:rsidR="00CA2435" w:rsidRPr="008B38C8" w:rsidRDefault="00E458C7" w:rsidP="00844B33">
      <w:pPr>
        <w:pStyle w:val="FinalBody"/>
        <w:widowControl w:val="0"/>
        <w:spacing w:after="240"/>
        <w:rPr>
          <w:lang w:val="ru-RU"/>
        </w:rPr>
      </w:pPr>
      <w:r w:rsidRPr="00AA3D14">
        <w:rPr>
          <w:lang w:val="ru-RU"/>
        </w:rPr>
        <w:t xml:space="preserve">Главное ограничение интерпретации связано с анонимизацией признаков. Важность признаков и </w:t>
      </w:r>
      <w:r>
        <w:t>SHAP</w:t>
      </w:r>
      <w:r w:rsidRPr="00AA3D14">
        <w:rPr>
          <w:lang w:val="ru-RU"/>
        </w:rPr>
        <w:t xml:space="preserve">-значения позволяют оценить вклад переменных в решение модели [41, 47]. Пример </w:t>
      </w:r>
      <w:r w:rsidRPr="003B38C6">
        <w:rPr>
          <w:lang w:val="ru-RU"/>
        </w:rPr>
        <w:t xml:space="preserve">такой </w:t>
      </w:r>
      <w:r w:rsidRPr="00AA3D14">
        <w:rPr>
          <w:lang w:val="ru-RU"/>
        </w:rPr>
        <w:t xml:space="preserve">визуализации представлен на рисунке 2.11. Однако в случае </w:t>
      </w:r>
      <w:r>
        <w:t>Elliptic</w:t>
      </w:r>
      <w:r w:rsidRPr="00AA3D14">
        <w:rPr>
          <w:lang w:val="ru-RU"/>
        </w:rPr>
        <w:t xml:space="preserve"> они не дают полноценного криминалистического объяснения, поскольку семантика признаков скрыта. Вывод вида «</w:t>
      </w:r>
      <w:r>
        <w:t>local</w:t>
      </w:r>
      <w:r w:rsidRPr="00AA3D14">
        <w:rPr>
          <w:lang w:val="ru-RU"/>
        </w:rPr>
        <w:t>_</w:t>
      </w:r>
      <w:r>
        <w:t>feature</w:t>
      </w:r>
      <w:r w:rsidRPr="00AA3D14">
        <w:rPr>
          <w:lang w:val="ru-RU"/>
        </w:rPr>
        <w:t xml:space="preserve">_61 повышает вероятность класса </w:t>
      </w:r>
      <w:r>
        <w:t>illicit</w:t>
      </w:r>
      <w:r w:rsidRPr="00AA3D14">
        <w:rPr>
          <w:lang w:val="ru-RU"/>
        </w:rPr>
        <w:t>» полезен для анализа поведения модели, но сам по себе не объясняет, какой именно транзакционный механизм за этим стоит</w:t>
      </w:r>
      <w:r>
        <w:rPr>
          <w:lang w:val="ru-RU"/>
        </w:rPr>
        <w:t xml:space="preserve">, то есть </w:t>
      </w:r>
      <w:r w:rsidRPr="008B38C8">
        <w:rPr>
          <w:lang w:val="ru-RU"/>
        </w:rPr>
        <w:t>не раскрывает реальную экономическую или криминалистическую природу соответствующих переменных.</w:t>
      </w:r>
    </w:p>
    <w:p w14:paraId="00000338" w14:textId="00100338" w:rsidR="00CA2435" w:rsidRPr="00644182" w:rsidRDefault="00E458C7" w:rsidP="00E83A7F">
      <w:pPr>
        <w:pStyle w:val="ch2Compact"/>
        <w:keepNext/>
        <w:widowControl w:val="0"/>
        <w:ind w:firstLine="0"/>
        <w:jc w:val="center"/>
        <w:rPr>
          <w:lang w:val="ru-KZ"/>
        </w:rPr>
      </w:pPr>
      <w:r w:rsidRPr="00644182">
        <w:rPr>
          <w:noProof/>
          <w:lang w:val="ru-KZ"/>
        </w:rPr>
        <w:drawing>
          <wp:inline distT="0" distB="0" distL="0" distR="0" wp14:anchorId="133595AE" wp14:editId="5501F359">
            <wp:extent cx="5095786" cy="5500255"/>
            <wp:effectExtent l="0" t="0" r="0" b="0"/>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03193" cy="5508250"/>
                    </a:xfrm>
                    <a:prstGeom prst="rect">
                      <a:avLst/>
                    </a:prstGeom>
                    <a:noFill/>
                    <a:ln>
                      <a:noFill/>
                    </a:ln>
                  </pic:spPr>
                </pic:pic>
              </a:graphicData>
            </a:graphic>
          </wp:inline>
        </w:drawing>
      </w:r>
    </w:p>
    <w:p w14:paraId="00000339" w14:textId="00100339" w:rsidR="00CA2435" w:rsidRPr="006E54A3" w:rsidRDefault="00E458C7" w:rsidP="00E83A7F">
      <w:pPr>
        <w:pStyle w:val="FinalFigureCaption"/>
        <w:widowControl w:val="0"/>
        <w:rPr>
          <w:lang w:val="ru-RU"/>
        </w:rPr>
      </w:pPr>
      <w:r w:rsidRPr="00AA3D14">
        <w:rPr>
          <w:lang w:val="ru-RU"/>
        </w:rPr>
        <w:t xml:space="preserve">Рисунок 2.11 – </w:t>
      </w:r>
      <w:r w:rsidRPr="006E54A3">
        <w:t>SHAP</w:t>
      </w:r>
      <w:r w:rsidRPr="006E54A3">
        <w:rPr>
          <w:lang w:val="ru-RU"/>
        </w:rPr>
        <w:t>-анализ</w:t>
      </w:r>
    </w:p>
    <w:p w14:paraId="0000033A" w14:textId="0010033A" w:rsidR="00CA2435" w:rsidRDefault="00E458C7" w:rsidP="00E83A7F">
      <w:pPr>
        <w:pStyle w:val="FinalBody"/>
        <w:widowControl w:val="0"/>
        <w:rPr>
          <w:lang w:val="ru-KZ"/>
        </w:rPr>
      </w:pPr>
      <w:r w:rsidRPr="00E16B8B">
        <w:rPr>
          <w:lang w:val="ru-KZ"/>
        </w:rPr>
        <w:t xml:space="preserve">Отдельное ограничение связано с частичной разметкой Elliptic. </w:t>
      </w:r>
      <w:r w:rsidRPr="00E16B8B">
        <w:rPr>
          <w:lang w:val="ru-KZ"/>
        </w:rPr>
        <w:lastRenderedPageBreak/>
        <w:t>Значительная часть транзакций имеет статус unknown и не участвует в оценке качества моделей в задаче обучения с учителем. Поэтому значения precision, recall и F1</w:t>
      </w:r>
      <w:r>
        <w:rPr>
          <w:lang w:val="ru-KZ"/>
        </w:rPr>
        <w:t>-score</w:t>
      </w:r>
      <w:r w:rsidRPr="00E16B8B">
        <w:rPr>
          <w:lang w:val="ru-KZ"/>
        </w:rPr>
        <w:t xml:space="preserve"> отражают качество классификации только на размеченной части графа.</w:t>
      </w:r>
      <w:r>
        <w:rPr>
          <w:lang w:val="ru-KZ"/>
        </w:rPr>
        <w:t xml:space="preserve"> </w:t>
      </w:r>
    </w:p>
    <w:p w14:paraId="0000033B" w14:textId="0010033B" w:rsidR="00CA2435" w:rsidRPr="000C4F46" w:rsidRDefault="00E458C7" w:rsidP="00E83A7F">
      <w:pPr>
        <w:pStyle w:val="FinalBody"/>
        <w:widowControl w:val="0"/>
        <w:rPr>
          <w:lang w:val="ru-RU"/>
        </w:rPr>
      </w:pPr>
      <w:r w:rsidRPr="00D762B7">
        <w:rPr>
          <w:lang w:val="ru-RU"/>
        </w:rPr>
        <w:t xml:space="preserve">Кроме того, следует отметить высокую вычислительную стоимость генетического отбора признаков. </w:t>
      </w:r>
      <w:r w:rsidRPr="006A0B36">
        <w:rPr>
          <w:lang w:val="ru-RU"/>
        </w:rPr>
        <w:t xml:space="preserve">Для оценки каждой комбинации признаков </w:t>
      </w:r>
      <w:r w:rsidRPr="006A0B36">
        <w:t>Random</w:t>
      </w:r>
      <w:r w:rsidRPr="006A0B36">
        <w:rPr>
          <w:lang w:val="ru-RU"/>
        </w:rPr>
        <w:t xml:space="preserve"> </w:t>
      </w:r>
      <w:r w:rsidRPr="006A0B36">
        <w:t>Forest</w:t>
      </w:r>
      <w:r w:rsidRPr="006A0B36">
        <w:rPr>
          <w:lang w:val="ru-RU"/>
        </w:rPr>
        <w:t xml:space="preserve"> обучался заново. </w:t>
      </w:r>
      <w:r w:rsidRPr="00295C82">
        <w:rPr>
          <w:lang w:val="ru-RU"/>
        </w:rPr>
        <w:t>При размере популяции 250 особей и выполнении 100 поколений эту процедуру приходилось повторять многократно</w:t>
      </w:r>
      <w:r w:rsidRPr="006A0B36">
        <w:rPr>
          <w:lang w:val="ru-RU"/>
        </w:rPr>
        <w:t>, что значительно увеличивало продолжительность поиска.</w:t>
      </w:r>
    </w:p>
    <w:p w14:paraId="0000033C" w14:textId="0010033C" w:rsidR="00CA2435" w:rsidRDefault="00E458C7" w:rsidP="00D02CA3">
      <w:pPr>
        <w:pStyle w:val="FinalBody"/>
        <w:widowControl w:val="0"/>
        <w:rPr>
          <w:lang w:val="ru-RU"/>
        </w:rPr>
      </w:pPr>
      <w:r w:rsidRPr="005B7625">
        <w:rPr>
          <w:lang w:val="ru-RU"/>
        </w:rPr>
        <w:t xml:space="preserve">Генетический алгоритм имеет стохастическую природу, поэтому состав найденного подмножества может зависеть от начальной популяции и последовательности применения генетических операторов. В настоящем исследовании устойчивость состава признаков по нескольким независимым запускам отдельно не оценивалась из-за высокой вычислительной стоимости. </w:t>
      </w:r>
    </w:p>
    <w:p w14:paraId="50670970" w14:textId="77777777" w:rsidR="003515B7" w:rsidRDefault="003515B7" w:rsidP="00D02CA3">
      <w:pPr>
        <w:pStyle w:val="FinalBody"/>
        <w:widowControl w:val="0"/>
        <w:rPr>
          <w:lang w:val="ru-RU"/>
        </w:rPr>
      </w:pPr>
    </w:p>
    <w:p w14:paraId="482ACD4C" w14:textId="77777777" w:rsidR="003515B7" w:rsidRDefault="003515B7" w:rsidP="00D02CA3">
      <w:pPr>
        <w:pStyle w:val="FinalBody"/>
        <w:widowControl w:val="0"/>
        <w:rPr>
          <w:lang w:val="ru-RU"/>
        </w:rPr>
      </w:pPr>
    </w:p>
    <w:p w14:paraId="0000033F" w14:textId="2E3008F9" w:rsidR="00CA2435" w:rsidRPr="00266317" w:rsidRDefault="00E458C7" w:rsidP="002524D9">
      <w:pPr>
        <w:pStyle w:val="FinalHeading2"/>
        <w:ind w:firstLine="709"/>
        <w:rPr>
          <w:lang w:val="ru-RU"/>
        </w:rPr>
      </w:pPr>
      <w:bookmarkStart w:id="19" w:name="_Toc236275362"/>
      <w:r w:rsidRPr="001D34D8">
        <w:rPr>
          <w:lang w:val="ru-RU"/>
        </w:rPr>
        <w:t xml:space="preserve">2.6 Выводы по </w:t>
      </w:r>
      <w:r w:rsidR="008A5A59">
        <w:rPr>
          <w:lang w:val="ru-RU"/>
        </w:rPr>
        <w:t>разделу 2</w:t>
      </w:r>
      <w:bookmarkEnd w:id="19"/>
    </w:p>
    <w:p w14:paraId="00000340" w14:textId="00100340" w:rsidR="00CA2435" w:rsidRPr="00A04A3E" w:rsidRDefault="00E458C7" w:rsidP="00A04A3E">
      <w:pPr>
        <w:pStyle w:val="FinalBody"/>
        <w:widowControl w:val="0"/>
        <w:rPr>
          <w:lang w:val="ru-KZ"/>
        </w:rPr>
      </w:pPr>
      <w:r w:rsidRPr="002E43F9">
        <w:rPr>
          <w:lang w:val="ru-RU"/>
        </w:rPr>
        <w:t xml:space="preserve">Во второй главе </w:t>
      </w:r>
      <w:r>
        <w:rPr>
          <w:lang w:val="ru-RU"/>
        </w:rPr>
        <w:t xml:space="preserve">были </w:t>
      </w:r>
      <w:r w:rsidRPr="002E43F9">
        <w:rPr>
          <w:lang w:val="ru-RU"/>
        </w:rPr>
        <w:t xml:space="preserve">исследованы методы машинного обучения для выявления </w:t>
      </w:r>
      <w:r w:rsidRPr="000D43D7">
        <w:rPr>
          <w:lang w:val="ru-RU"/>
        </w:rPr>
        <w:t xml:space="preserve">нелегальных </w:t>
      </w:r>
      <w:r w:rsidRPr="002E43F9">
        <w:t>Bitcoin</w:t>
      </w:r>
      <w:r w:rsidRPr="002E43F9">
        <w:rPr>
          <w:lang w:val="ru-RU"/>
        </w:rPr>
        <w:t xml:space="preserve">-транзакций на данных </w:t>
      </w:r>
      <w:r w:rsidRPr="002E43F9">
        <w:t>Elliptic</w:t>
      </w:r>
      <w:r w:rsidRPr="002E43F9">
        <w:rPr>
          <w:lang w:val="ru-RU"/>
        </w:rPr>
        <w:t xml:space="preserve">. Наилучший результат среди проверенных конфигураций показала модель </w:t>
      </w:r>
      <w:r w:rsidRPr="002E43F9">
        <w:t>Random</w:t>
      </w:r>
      <w:r w:rsidRPr="002E43F9">
        <w:rPr>
          <w:lang w:val="ru-RU"/>
        </w:rPr>
        <w:t xml:space="preserve"> </w:t>
      </w:r>
      <w:r w:rsidRPr="002E43F9">
        <w:t>Forest</w:t>
      </w:r>
      <w:r w:rsidRPr="002E43F9">
        <w:rPr>
          <w:lang w:val="ru-RU"/>
        </w:rPr>
        <w:t xml:space="preserve"> с генетическим отбором признаков. </w:t>
      </w:r>
      <w:r w:rsidRPr="00A04A3E">
        <w:rPr>
          <w:lang w:val="ru-KZ"/>
        </w:rPr>
        <w:t>При выявлении нелегальных транзакций значения precision, recall и F1-score составили 99,37%, 73,13% и 84,26% соответственно.</w:t>
      </w:r>
    </w:p>
    <w:p w14:paraId="00000341" w14:textId="3B048A40" w:rsidR="00CA2435" w:rsidRPr="001246D4" w:rsidRDefault="004B6C56" w:rsidP="00E83A7F">
      <w:pPr>
        <w:pStyle w:val="FinalBody"/>
        <w:widowControl w:val="0"/>
        <w:rPr>
          <w:lang w:val="ru-KZ"/>
        </w:rPr>
      </w:pPr>
      <w:r w:rsidRPr="004B6C56">
        <w:rPr>
          <w:lang w:val="ru-RU"/>
        </w:rPr>
        <w:t xml:space="preserve">Научная новизна результатов главы состоит в предложенном методе отбора признаков для блокчейн-наборов данных с анонимизированными признаками, основанном на генетическом поиске подмножеств признаков и их обёрточной оценке моделью </w:t>
      </w:r>
      <w:r w:rsidRPr="004B6C56">
        <w:t>Random</w:t>
      </w:r>
      <w:r w:rsidRPr="004B6C56">
        <w:rPr>
          <w:lang w:val="ru-RU"/>
        </w:rPr>
        <w:t xml:space="preserve"> </w:t>
      </w:r>
      <w:r w:rsidRPr="004B6C56">
        <w:t>Forest</w:t>
      </w:r>
      <w:r w:rsidRPr="004B6C56">
        <w:rPr>
          <w:lang w:val="ru-RU"/>
        </w:rPr>
        <w:t xml:space="preserve"> по </w:t>
      </w:r>
      <w:r w:rsidRPr="004B6C56">
        <w:t>F</w:t>
      </w:r>
      <w:r w:rsidRPr="004B6C56">
        <w:rPr>
          <w:lang w:val="ru-RU"/>
        </w:rPr>
        <w:t>1-</w:t>
      </w:r>
      <w:r>
        <w:t>score</w:t>
      </w:r>
      <w:r w:rsidRPr="004B6C56">
        <w:rPr>
          <w:lang w:val="ru-RU"/>
        </w:rPr>
        <w:t xml:space="preserve"> нелегального класса. </w:t>
      </w:r>
      <w:r w:rsidR="00E458C7" w:rsidRPr="001246D4">
        <w:rPr>
          <w:lang w:val="ru-KZ"/>
        </w:rPr>
        <w:t xml:space="preserve">Применение </w:t>
      </w:r>
      <w:r w:rsidR="002368D3">
        <w:rPr>
          <w:lang w:val="ru-KZ"/>
        </w:rPr>
        <w:t>предложенного</w:t>
      </w:r>
      <w:r w:rsidR="002368D3" w:rsidRPr="000415B1">
        <w:rPr>
          <w:lang w:val="ru-KZ"/>
        </w:rPr>
        <w:t xml:space="preserve"> </w:t>
      </w:r>
      <w:r w:rsidR="00E458C7" w:rsidRPr="001246D4">
        <w:rPr>
          <w:lang w:val="ru-KZ"/>
        </w:rPr>
        <w:t xml:space="preserve">метода к набору Elliptic сократило число признаков со 166 до 53 и в рамках контролируемого эксперимента повысило F1-score с 82,90 до 84,26%. При одинаковом количестве признаков метод SelectKBest достиг F1-score 78,77%. Полученные значения precision, recall и F1-score </w:t>
      </w:r>
      <w:r w:rsidR="002368D3">
        <w:rPr>
          <w:lang w:val="ru-KZ"/>
        </w:rPr>
        <w:t>предложенного</w:t>
      </w:r>
      <w:r w:rsidR="002368D3" w:rsidRPr="000415B1">
        <w:rPr>
          <w:lang w:val="ru-KZ"/>
        </w:rPr>
        <w:t xml:space="preserve"> </w:t>
      </w:r>
      <w:r w:rsidR="00E458C7" w:rsidRPr="001246D4">
        <w:rPr>
          <w:lang w:val="ru-KZ"/>
        </w:rPr>
        <w:t xml:space="preserve">метода также выше опубликованных показателей модели RF+GCN из исходного benchmark Elliptic соответственно на 2,3, 5,6 и 4,7 п. п. </w:t>
      </w:r>
    </w:p>
    <w:p w14:paraId="00000342" w14:textId="4CFAC5C7" w:rsidR="00CA2435" w:rsidRPr="00852629" w:rsidRDefault="00E458C7" w:rsidP="00E83A7F">
      <w:pPr>
        <w:pStyle w:val="FinalBody"/>
        <w:widowControl w:val="0"/>
        <w:rPr>
          <w:lang w:val="ru-RU"/>
        </w:rPr>
      </w:pPr>
      <w:r w:rsidRPr="0001649C">
        <w:rPr>
          <w:lang w:val="ru-RU"/>
        </w:rPr>
        <w:t xml:space="preserve">Несмотря на высокие значения метрик, анонимизация признаков делает невозможным практическое применение модели для анализа реальных </w:t>
      </w:r>
      <w:r w:rsidRPr="00237D72">
        <w:t>Bitcoin</w:t>
      </w:r>
      <w:r w:rsidRPr="0001649C">
        <w:rPr>
          <w:lang w:val="ru-RU"/>
        </w:rPr>
        <w:t xml:space="preserve">-транзакций. Модель различает классы </w:t>
      </w:r>
      <w:r w:rsidRPr="00237D72">
        <w:t>licit</w:t>
      </w:r>
      <w:r w:rsidRPr="0001649C">
        <w:rPr>
          <w:lang w:val="ru-RU"/>
        </w:rPr>
        <w:t xml:space="preserve"> и </w:t>
      </w:r>
      <w:r w:rsidRPr="00237D72">
        <w:t>illicit</w:t>
      </w:r>
      <w:r w:rsidRPr="0001649C">
        <w:rPr>
          <w:lang w:val="ru-RU"/>
        </w:rPr>
        <w:t xml:space="preserve"> только в пределах разметки </w:t>
      </w:r>
      <w:r w:rsidRPr="00237D72">
        <w:t>Elliptic</w:t>
      </w:r>
      <w:r w:rsidRPr="0001649C">
        <w:rPr>
          <w:lang w:val="ru-RU"/>
        </w:rPr>
        <w:t xml:space="preserve">, но не показывает, какие наблюдаемые характеристики транзакции повлияли на результат. Из-за этого аналитик не может содержательно проверить и обосновать полученное решение. </w:t>
      </w:r>
      <w:r w:rsidR="00852629" w:rsidRPr="00852629">
        <w:rPr>
          <w:lang w:val="ru-RU"/>
        </w:rPr>
        <w:t xml:space="preserve">По этой причине в следующей главе используются открытые и интерпретируемые характеристики </w:t>
      </w:r>
      <w:r w:rsidR="00852629" w:rsidRPr="00852629">
        <w:t>Bitcoin</w:t>
      </w:r>
      <w:r w:rsidR="00852629" w:rsidRPr="00852629">
        <w:rPr>
          <w:lang w:val="ru-RU"/>
        </w:rPr>
        <w:t>-транзакций: транзакционные и структурно-графовые признаки, признаки локального отклонения от окружения, временные признаки последующего расходования и признаки предшествующей транзакционной истории.</w:t>
      </w:r>
    </w:p>
    <w:p w14:paraId="00000343" w14:textId="76FEA22E" w:rsidR="00D10B8A" w:rsidRPr="00EB77CD" w:rsidRDefault="00156E64" w:rsidP="00D75FCD">
      <w:pPr>
        <w:pStyle w:val="FinalHeading1"/>
        <w:ind w:firstLine="709"/>
        <w:jc w:val="both"/>
        <w:rPr>
          <w:lang w:val="ru-RU"/>
        </w:rPr>
      </w:pPr>
      <w:bookmarkStart w:id="20" w:name="_Toc236275363"/>
      <w:r w:rsidRPr="00484EAE">
        <w:rPr>
          <w:lang w:val="ru-RU"/>
        </w:rPr>
        <w:lastRenderedPageBreak/>
        <w:t xml:space="preserve">3 </w:t>
      </w:r>
      <w:r w:rsidR="00D646B5" w:rsidRPr="00D646B5">
        <w:rPr>
          <w:lang w:val="ru-RU"/>
        </w:rPr>
        <w:t xml:space="preserve">РАЗРАБОТКА КРИМИНАЛИСТИЧЕСКИ ИНТЕРПРЕТИРУЕМЫХ ПРИЗНАКОВ И МОДЕЛИ ВЫЯВЛЕНИЯ НЕЛЕГАЛЬНЫХ </w:t>
      </w:r>
      <w:r w:rsidR="00D646B5" w:rsidRPr="00D646B5">
        <w:t>BITCOIN</w:t>
      </w:r>
      <w:r w:rsidR="00D646B5" w:rsidRPr="00D646B5">
        <w:rPr>
          <w:lang w:val="ru-RU"/>
        </w:rPr>
        <w:t>-ТРАНЗАКЦИЙ</w:t>
      </w:r>
      <w:bookmarkEnd w:id="20"/>
    </w:p>
    <w:p w14:paraId="00000344" w14:textId="00100344" w:rsidR="00256EFC" w:rsidRPr="00256EFC" w:rsidRDefault="00256EFC" w:rsidP="00834188">
      <w:pPr>
        <w:pStyle w:val="FinalBody"/>
        <w:widowControl w:val="0"/>
        <w:rPr>
          <w:lang w:val="ru-RU"/>
        </w:rPr>
      </w:pPr>
      <w:r w:rsidRPr="00242D31">
        <w:rPr>
          <w:lang w:val="ru-RU"/>
        </w:rPr>
        <w:t xml:space="preserve">В данной главе описывается подход </w:t>
      </w:r>
      <w:r w:rsidR="00914C74" w:rsidRPr="00242D31">
        <w:rPr>
          <w:lang w:val="ru-RU"/>
        </w:rPr>
        <w:t xml:space="preserve">к </w:t>
      </w:r>
      <w:r w:rsidRPr="00242D31">
        <w:rPr>
          <w:lang w:val="ru-RU"/>
        </w:rPr>
        <w:t>решени</w:t>
      </w:r>
      <w:r w:rsidR="00914C74" w:rsidRPr="00242D31">
        <w:rPr>
          <w:lang w:val="ru-RU"/>
        </w:rPr>
        <w:t xml:space="preserve">ю </w:t>
      </w:r>
      <w:r w:rsidRPr="00242D31">
        <w:rPr>
          <w:lang w:val="ru-RU"/>
        </w:rPr>
        <w:t xml:space="preserve">проблемы классификации </w:t>
      </w:r>
      <w:r w:rsidR="00F67ADD" w:rsidRPr="00242D31">
        <w:t>Bitcoin</w:t>
      </w:r>
      <w:r w:rsidR="00F67ADD" w:rsidRPr="00242D31">
        <w:rPr>
          <w:lang w:val="ru-RU"/>
        </w:rPr>
        <w:t>-транзакций</w:t>
      </w:r>
      <w:r w:rsidRPr="00242D31">
        <w:rPr>
          <w:lang w:val="ru-RU"/>
        </w:rPr>
        <w:t>. Для этого создается новый расширенный датасет на основе Elliptic, но уже с открытыми</w:t>
      </w:r>
      <w:r w:rsidR="0032766B">
        <w:rPr>
          <w:lang w:val="ru-RU"/>
        </w:rPr>
        <w:t xml:space="preserve"> и</w:t>
      </w:r>
      <w:r w:rsidRPr="00242D31">
        <w:rPr>
          <w:lang w:val="ru-RU"/>
        </w:rPr>
        <w:t xml:space="preserve"> доступными признаками. На основе анализа известных случаев перемещения нелегальных средств, связанных со взломами, мошенничеством, вымогательством и </w:t>
      </w:r>
      <w:r w:rsidR="009A0B38" w:rsidRPr="00242D31">
        <w:rPr>
          <w:lang w:val="ru-RU"/>
        </w:rPr>
        <w:t>иными видами противоправной деятельности</w:t>
      </w:r>
      <w:r w:rsidRPr="00242D31">
        <w:rPr>
          <w:lang w:val="ru-RU"/>
        </w:rPr>
        <w:t>,</w:t>
      </w:r>
      <w:r w:rsidRPr="00256EFC">
        <w:rPr>
          <w:lang w:val="ru-RU"/>
        </w:rPr>
        <w:t xml:space="preserve"> </w:t>
      </w:r>
      <w:r w:rsidR="00124BA7" w:rsidRPr="00124BA7">
        <w:rPr>
          <w:lang w:val="ru-RU"/>
        </w:rPr>
        <w:t xml:space="preserve">разработаны три группы криминалистически интерпретируемых признаков. </w:t>
      </w:r>
      <w:r w:rsidR="00124BA7" w:rsidRPr="00C562A3">
        <w:rPr>
          <w:lang w:val="ru-RU"/>
        </w:rPr>
        <w:t>Они дополняют базовые транзакционные и структурно-графовые характеристики.</w:t>
      </w:r>
      <w:r w:rsidR="0006326B">
        <w:rPr>
          <w:lang w:val="ru-RU"/>
        </w:rPr>
        <w:t xml:space="preserve"> </w:t>
      </w:r>
      <w:r w:rsidRPr="00256EFC">
        <w:rPr>
          <w:lang w:val="ru-RU"/>
        </w:rPr>
        <w:t>Признаки рассчитываются по открытым данным блокчейна, привязываются к определ</w:t>
      </w:r>
      <w:r w:rsidR="00D331A2">
        <w:rPr>
          <w:lang w:val="ru-RU"/>
        </w:rPr>
        <w:t>е</w:t>
      </w:r>
      <w:r w:rsidRPr="00256EFC">
        <w:rPr>
          <w:lang w:val="ru-RU"/>
        </w:rPr>
        <w:t>нному временному срезу и допускают содержательную интерпретацию через параметры транзакции, е</w:t>
      </w:r>
      <w:r w:rsidR="00D331A2">
        <w:rPr>
          <w:lang w:val="ru-RU"/>
        </w:rPr>
        <w:t>е</w:t>
      </w:r>
      <w:r w:rsidRPr="00256EFC">
        <w:rPr>
          <w:lang w:val="ru-RU"/>
        </w:rPr>
        <w:t xml:space="preserve"> связи и движение средств. Модельные и поведенческие индикаторы рассматриваются вместе с контекстом транзакций и доступными сведениями об атрибуции [2, 12].</w:t>
      </w:r>
    </w:p>
    <w:p w14:paraId="075FB316" w14:textId="5542BF5E" w:rsidR="003622CF" w:rsidRDefault="00E51D3F" w:rsidP="003622CF">
      <w:pPr>
        <w:pStyle w:val="FinalBody"/>
        <w:widowControl w:val="0"/>
        <w:rPr>
          <w:lang w:val="ru-RU"/>
        </w:rPr>
      </w:pPr>
      <w:r w:rsidRPr="009E1CA7">
        <w:rPr>
          <w:lang w:val="ru-RU"/>
        </w:rPr>
        <w:t>Эффективность подхода оценена на ансамблевых моделях. Дополнительно проведены абляционный анализ, интерпретация важности признаков, оценка вычислительной эффективности и анализ ошибок предложенного подхода.</w:t>
      </w:r>
    </w:p>
    <w:p w14:paraId="2EB51081" w14:textId="77777777" w:rsidR="003622CF" w:rsidRDefault="003622CF" w:rsidP="003622CF">
      <w:pPr>
        <w:pStyle w:val="FinalBody"/>
        <w:widowControl w:val="0"/>
        <w:rPr>
          <w:lang w:val="ru-RU"/>
        </w:rPr>
      </w:pPr>
    </w:p>
    <w:p w14:paraId="02A97378" w14:textId="77777777" w:rsidR="003622CF" w:rsidRDefault="003622CF" w:rsidP="003622CF">
      <w:pPr>
        <w:pStyle w:val="FinalBody"/>
        <w:widowControl w:val="0"/>
        <w:rPr>
          <w:lang w:val="ru-RU"/>
        </w:rPr>
      </w:pPr>
    </w:p>
    <w:p w14:paraId="00000346" w14:textId="5B45C6F8" w:rsidR="00B5650B" w:rsidRPr="00C06253" w:rsidRDefault="003C7358" w:rsidP="002524D9">
      <w:pPr>
        <w:pStyle w:val="FinalHeading2"/>
        <w:ind w:firstLine="709"/>
        <w:rPr>
          <w:lang w:val="ru-RU"/>
        </w:rPr>
      </w:pPr>
      <w:bookmarkStart w:id="21" w:name="_Toc236275364"/>
      <w:r w:rsidRPr="00B5650B">
        <w:rPr>
          <w:lang w:val="ru-RU"/>
        </w:rPr>
        <w:t xml:space="preserve">3.1 </w:t>
      </w:r>
      <w:r w:rsidR="006D63BE" w:rsidRPr="006D63BE">
        <w:rPr>
          <w:lang w:val="ru-RU"/>
        </w:rPr>
        <w:t>Формирование интерпретируемого набора данных</w:t>
      </w:r>
      <w:bookmarkEnd w:id="21"/>
    </w:p>
    <w:p w14:paraId="00000347" w14:textId="00100347" w:rsidR="00DE2287" w:rsidRPr="002235C1" w:rsidRDefault="003C7358" w:rsidP="00834188">
      <w:pPr>
        <w:pStyle w:val="FinalBody"/>
        <w:widowControl w:val="0"/>
        <w:rPr>
          <w:bCs/>
          <w:i/>
          <w:iCs/>
          <w:lang w:val="ru-RU"/>
        </w:rPr>
      </w:pPr>
      <w:r w:rsidRPr="002235C1">
        <w:rPr>
          <w:bCs/>
          <w:i/>
          <w:iCs/>
          <w:lang w:val="ru-RU"/>
        </w:rPr>
        <w:t>Исходная структура Elliptic и ограничение анонимизированных признаков</w:t>
      </w:r>
    </w:p>
    <w:p w14:paraId="00000349" w14:textId="5BD10C68" w:rsidR="00732B5D" w:rsidRDefault="006F32F5" w:rsidP="00834188">
      <w:pPr>
        <w:pStyle w:val="FinalBody"/>
        <w:widowControl w:val="0"/>
        <w:rPr>
          <w:lang w:val="ru-RU"/>
        </w:rPr>
      </w:pPr>
      <w:r>
        <w:rPr>
          <w:lang w:val="ru-RU"/>
        </w:rPr>
        <w:t xml:space="preserve">Поскольку структура </w:t>
      </w:r>
      <w:r w:rsidR="00F545E3">
        <w:rPr>
          <w:lang w:val="ru-RU"/>
        </w:rPr>
        <w:t>датасет</w:t>
      </w:r>
      <w:r w:rsidR="008C4A6E">
        <w:rPr>
          <w:lang w:val="ru-RU"/>
        </w:rPr>
        <w:t>а</w:t>
      </w:r>
      <w:r w:rsidR="00F545E3">
        <w:rPr>
          <w:lang w:val="ru-RU"/>
        </w:rPr>
        <w:t xml:space="preserve"> </w:t>
      </w:r>
      <w:r>
        <w:rPr>
          <w:lang w:val="ru-RU"/>
        </w:rPr>
        <w:t>Elliptic</w:t>
      </w:r>
      <w:r w:rsidR="008C4A6E">
        <w:rPr>
          <w:lang w:val="ru-RU"/>
        </w:rPr>
        <w:t xml:space="preserve"> и его </w:t>
      </w:r>
      <w:r w:rsidR="00CB4CD0">
        <w:rPr>
          <w:lang w:val="ru-RU"/>
        </w:rPr>
        <w:t>признаки</w:t>
      </w:r>
      <w:r>
        <w:rPr>
          <w:lang w:val="ru-RU"/>
        </w:rPr>
        <w:t xml:space="preserve"> уже рассмотрены в главе 2, здесь датасет используется как основа для формирования нового интерпретируемого </w:t>
      </w:r>
      <w:r w:rsidR="0022666A">
        <w:rPr>
          <w:lang w:val="ru-RU"/>
        </w:rPr>
        <w:t>датасета</w:t>
      </w:r>
      <w:r>
        <w:rPr>
          <w:lang w:val="ru-RU"/>
        </w:rPr>
        <w:t xml:space="preserve">. Из исходного набора сохраняются идентификаторы </w:t>
      </w:r>
      <w:r w:rsidR="005A6CDE">
        <w:rPr>
          <w:lang w:val="ru-RU"/>
        </w:rPr>
        <w:t>транзакций</w:t>
      </w:r>
      <w:r>
        <w:rPr>
          <w:lang w:val="ru-RU"/>
        </w:rPr>
        <w:t xml:space="preserve">, связи между </w:t>
      </w:r>
      <w:r w:rsidR="005A6CDE">
        <w:rPr>
          <w:lang w:val="ru-RU"/>
        </w:rPr>
        <w:t>ними</w:t>
      </w:r>
      <w:r>
        <w:rPr>
          <w:lang w:val="ru-RU"/>
        </w:rPr>
        <w:t>, временные срезы и метки licit, illicit и unknown. Все 166 анонимизированных признаков исключаются из обучения, поскольку их содержательный смысл не раскрыт и не допускает прямой криминалистической интерпретации.</w:t>
      </w:r>
      <w:r w:rsidR="009467DB" w:rsidRPr="009467DB">
        <w:rPr>
          <w:lang w:val="ru-RU"/>
        </w:rPr>
        <w:t xml:space="preserve"> </w:t>
      </w:r>
      <w:r w:rsidR="003F7132">
        <w:rPr>
          <w:lang w:val="ru-RU"/>
        </w:rPr>
        <w:t xml:space="preserve">Такое решение сохраняет графовую структуру и разметку Elliptic, но заменяет </w:t>
      </w:r>
      <w:r w:rsidR="0003122D">
        <w:rPr>
          <w:lang w:val="ru-RU"/>
        </w:rPr>
        <w:t>анонимные</w:t>
      </w:r>
      <w:r w:rsidR="003F7132">
        <w:rPr>
          <w:lang w:val="ru-RU"/>
        </w:rPr>
        <w:t xml:space="preserve"> </w:t>
      </w:r>
      <w:r w:rsidR="00A7574D">
        <w:rPr>
          <w:lang w:val="ru-RU"/>
        </w:rPr>
        <w:t>признаки</w:t>
      </w:r>
      <w:r w:rsidR="003F7132">
        <w:rPr>
          <w:lang w:val="ru-RU"/>
        </w:rPr>
        <w:t xml:space="preserve"> local_feature_37 и aggregate_feature_12 признаками, полученными из открытых блокчейн-данных. </w:t>
      </w:r>
      <w:r w:rsidR="00B87E14" w:rsidRPr="00A7574D">
        <w:rPr>
          <w:lang w:val="ru-RU"/>
        </w:rPr>
        <w:t xml:space="preserve">Фрагмент исходного набора анонимизированных признаков </w:t>
      </w:r>
      <w:r w:rsidR="00B87E14" w:rsidRPr="00C57567">
        <w:t>Elliptic</w:t>
      </w:r>
      <w:r w:rsidR="00B87E14" w:rsidRPr="00A7574D">
        <w:rPr>
          <w:lang w:val="ru-RU"/>
        </w:rPr>
        <w:t xml:space="preserve"> привед</w:t>
      </w:r>
      <w:r w:rsidR="00B87E14">
        <w:rPr>
          <w:lang w:val="ru-RU"/>
        </w:rPr>
        <w:t>е</w:t>
      </w:r>
      <w:r w:rsidR="00B87E14" w:rsidRPr="00A7574D">
        <w:rPr>
          <w:lang w:val="ru-RU"/>
        </w:rPr>
        <w:t>н на рисунке 3.1.</w:t>
      </w:r>
    </w:p>
    <w:p w14:paraId="0000034A" w14:textId="0010034A" w:rsidR="00732B5D" w:rsidRDefault="00621B06" w:rsidP="00834188">
      <w:pPr>
        <w:pStyle w:val="ch3KazNUImage"/>
        <w:keepLines w:val="0"/>
        <w:widowControl w:val="0"/>
        <w:rPr>
          <w:lang w:val="ru-RU"/>
        </w:rPr>
      </w:pPr>
      <w:r w:rsidRPr="00621B06">
        <w:rPr>
          <w:noProof/>
          <w:lang w:val="ru-RU"/>
        </w:rPr>
        <w:lastRenderedPageBreak/>
        <w:drawing>
          <wp:inline distT="0" distB="0" distL="0" distR="0" wp14:anchorId="371CC232" wp14:editId="721AACDA">
            <wp:extent cx="5950368" cy="3712029"/>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r:embed="rId24">
                      <a:extLst>
                        <a:ext uri="{28A0092B-C50C-407E-A947-70E740481C1C}">
                          <a14:useLocalDpi xmlns:a14="http://schemas.microsoft.com/office/drawing/2010/main" val="0"/>
                        </a:ext>
                      </a:extLst>
                    </a:blip>
                    <a:stretch>
                      <a:fillRect/>
                    </a:stretch>
                  </pic:blipFill>
                  <pic:spPr>
                    <a:xfrm>
                      <a:off x="0" y="0"/>
                      <a:ext cx="5994489" cy="3739553"/>
                    </a:xfrm>
                    <a:prstGeom prst="rect">
                      <a:avLst/>
                    </a:prstGeom>
                  </pic:spPr>
                </pic:pic>
              </a:graphicData>
            </a:graphic>
          </wp:inline>
        </w:drawing>
      </w:r>
    </w:p>
    <w:p w14:paraId="0000034B" w14:textId="0010034B" w:rsidR="0014576B" w:rsidRPr="00D10B8A" w:rsidRDefault="0014576B" w:rsidP="00834188">
      <w:pPr>
        <w:pStyle w:val="FinalFigureCaption"/>
        <w:widowControl w:val="0"/>
        <w:rPr>
          <w:lang w:val="ru-RU"/>
        </w:rPr>
      </w:pPr>
      <w:r w:rsidRPr="0014576B">
        <w:rPr>
          <w:lang w:val="ru-RU"/>
        </w:rPr>
        <w:t>Рисунок 3.</w:t>
      </w:r>
      <w:r>
        <w:rPr>
          <w:lang w:val="kk-KZ"/>
        </w:rPr>
        <w:t>1</w:t>
      </w:r>
      <w:r w:rsidRPr="0014576B">
        <w:rPr>
          <w:lang w:val="ru-RU"/>
        </w:rPr>
        <w:t xml:space="preserve"> – Фрагмент исходной таблицы анонимизированных признаков датасета </w:t>
      </w:r>
      <w:r w:rsidRPr="0014576B">
        <w:t>Elliptic</w:t>
      </w:r>
    </w:p>
    <w:p w14:paraId="0000034C" w14:textId="009AFD03" w:rsidR="00DE2287" w:rsidRPr="00995980" w:rsidRDefault="00B87E14" w:rsidP="006C6635">
      <w:pPr>
        <w:pStyle w:val="FinalBody"/>
        <w:rPr>
          <w:lang w:val="ru-RU"/>
        </w:rPr>
      </w:pPr>
      <w:r>
        <w:rPr>
          <w:lang w:val="ru-RU"/>
        </w:rPr>
        <w:t>Формирование</w:t>
      </w:r>
      <w:r w:rsidR="003C7358">
        <w:rPr>
          <w:lang w:val="ru-RU"/>
        </w:rPr>
        <w:t xml:space="preserve"> начинается с сопоставления внутренних идентификаторов Elliptic с публичными хэшами Bitcoin-транзакций. Для этого использован опубликованный набор данных «Deanonymized 99.5 pct of Elliptic transactions», содержащий соответствие между </w:t>
      </w:r>
      <w:r w:rsidR="0006326B" w:rsidRPr="0006326B">
        <w:rPr>
          <w:lang w:val="ru-RU"/>
        </w:rPr>
        <w:t>идентификаторами</w:t>
      </w:r>
      <w:r w:rsidR="0006326B">
        <w:rPr>
          <w:lang w:val="kk-KZ"/>
        </w:rPr>
        <w:t xml:space="preserve"> </w:t>
      </w:r>
      <w:r w:rsidR="003C7358">
        <w:rPr>
          <w:lang w:val="ru-RU"/>
        </w:rPr>
        <w:t>Elliptic и публичным txid примерно для 99,5% вершин графа [61].</w:t>
      </w:r>
      <w:r w:rsidR="00995980">
        <w:rPr>
          <w:lang w:val="ru-RU"/>
        </w:rPr>
        <w:t xml:space="preserve"> </w:t>
      </w:r>
      <w:r w:rsidR="00995980" w:rsidRPr="00995980">
        <w:rPr>
          <w:lang w:val="ru-RU"/>
        </w:rPr>
        <w:t xml:space="preserve">В результате сопоставления публичные идентификаторы были установлены для 202 804 из 203 769 транзакций. Для остальных 965 транзакций соответствующие </w:t>
      </w:r>
      <w:r w:rsidR="00995980" w:rsidRPr="00995980">
        <w:t>txid</w:t>
      </w:r>
      <w:r w:rsidR="00995980" w:rsidRPr="00995980">
        <w:rPr>
          <w:lang w:val="ru-RU"/>
        </w:rPr>
        <w:t xml:space="preserve"> отсутствовали, поэтому они были исключены из дальнейшего анализа.</w:t>
      </w:r>
    </w:p>
    <w:p w14:paraId="2E82C835" w14:textId="0543B8BC" w:rsidR="00E6543D" w:rsidRPr="008E2515" w:rsidRDefault="003C7358" w:rsidP="0001665A">
      <w:pPr>
        <w:pStyle w:val="FinalBody"/>
        <w:rPr>
          <w:lang w:val="ru-RU"/>
        </w:rPr>
      </w:pPr>
      <w:r>
        <w:rPr>
          <w:lang w:val="ru-RU"/>
        </w:rPr>
        <w:t xml:space="preserve">После восстановления идентификаторов для транзакций были собраны открытые ончейн-характеристики. С помощью Blockchair API извлекались высота блока, комиссия, число входов и выходов, размер транзакции, суммы входов и выходов и другие доступные параметры Bitcoin-транзакций [62]. </w:t>
      </w:r>
      <w:r w:rsidR="003760F7" w:rsidRPr="004E1960">
        <w:rPr>
          <w:lang w:val="ru-RU"/>
        </w:rPr>
        <w:t>Эти характеристики составили базовый набор признаков.</w:t>
      </w:r>
      <w:r>
        <w:rPr>
          <w:lang w:val="ru-RU"/>
        </w:rPr>
        <w:t xml:space="preserve"> В отличие от исходных анонимизированных переменных, каждый его признак имеет содержательное объяснение и может быть проверен по данным блокчейна.</w:t>
      </w:r>
      <w:r w:rsidR="001F4BE6">
        <w:rPr>
          <w:lang w:val="ru-RU"/>
        </w:rPr>
        <w:t xml:space="preserve"> </w:t>
      </w:r>
    </w:p>
    <w:p w14:paraId="0000034E" w14:textId="23260A00" w:rsidR="00DE2287" w:rsidRPr="006B1932" w:rsidRDefault="003A7060" w:rsidP="0001665A">
      <w:pPr>
        <w:pStyle w:val="FinalBody"/>
        <w:rPr>
          <w:lang w:val="ru-KZ"/>
        </w:rPr>
      </w:pPr>
      <w:r w:rsidRPr="003A7060">
        <w:rPr>
          <w:lang w:val="ru-RU"/>
        </w:rPr>
        <w:t>На следующем этапе по восстановленному графу и данным блокчейна рассчитывались производные признаки: структурные характеристики вершины, признаки локального отклонения от окружения, временные признаки последующего расходования и признаки предшествующей транзакционной истории.</w:t>
      </w:r>
      <w:r w:rsidR="00BF2AD2" w:rsidRPr="006B1932">
        <w:rPr>
          <w:lang w:val="ru-RU"/>
        </w:rPr>
        <w:t xml:space="preserve"> Базовый набор содержит характеристики транзакций, восстановленные по данным блокчейна, а расширенный включает те же признаки вместе с дескрипторами, имеющими криминалистическую интерпретацию.</w:t>
      </w:r>
    </w:p>
    <w:p w14:paraId="0000034F" w14:textId="0010034F" w:rsidR="008A3330" w:rsidRDefault="008A3330" w:rsidP="0001665A">
      <w:pPr>
        <w:pStyle w:val="ch3BodyText"/>
        <w:ind w:firstLine="0"/>
        <w:rPr>
          <w:lang w:val="ru-RU"/>
        </w:rPr>
      </w:pPr>
    </w:p>
    <w:p w14:paraId="00000350" w14:textId="00100350" w:rsidR="00DE2287" w:rsidRPr="008A3330" w:rsidRDefault="0040764A" w:rsidP="00A527B5">
      <w:pPr>
        <w:pStyle w:val="FinalBody"/>
        <w:widowControl w:val="0"/>
        <w:rPr>
          <w:bCs/>
          <w:i/>
          <w:iCs/>
          <w:lang w:val="ru-RU"/>
        </w:rPr>
      </w:pPr>
      <w:r>
        <w:rPr>
          <w:bCs/>
          <w:i/>
          <w:iCs/>
          <w:lang w:val="ru-RU"/>
        </w:rPr>
        <w:lastRenderedPageBreak/>
        <w:t>Р</w:t>
      </w:r>
      <w:r w:rsidR="003C7358" w:rsidRPr="008A3330">
        <w:rPr>
          <w:bCs/>
          <w:i/>
          <w:iCs/>
          <w:lang w:val="ru-RU"/>
        </w:rPr>
        <w:t>асширение разметки</w:t>
      </w:r>
    </w:p>
    <w:p w14:paraId="00000351" w14:textId="00100351" w:rsidR="005D6040" w:rsidRPr="00C150CE" w:rsidRDefault="005D6040" w:rsidP="005D6040">
      <w:pPr>
        <w:pStyle w:val="FinalBody"/>
        <w:rPr>
          <w:lang w:val="ru-KZ"/>
        </w:rPr>
      </w:pPr>
      <w:r w:rsidRPr="00CC59BC">
        <w:rPr>
          <w:lang w:val="ru-KZ"/>
        </w:rPr>
        <w:t xml:space="preserve">Часть транзакций со статусом unknown была проверена через </w:t>
      </w:r>
      <w:r w:rsidR="005E36C6" w:rsidRPr="00CC59BC">
        <w:rPr>
          <w:lang w:val="ru-KZ"/>
        </w:rPr>
        <w:t xml:space="preserve">сервис </w:t>
      </w:r>
      <w:r w:rsidRPr="00CC59BC">
        <w:rPr>
          <w:lang w:val="ru-KZ"/>
        </w:rPr>
        <w:t>Crystal Intelligence,</w:t>
      </w:r>
      <w:r w:rsidR="005E36C6" w:rsidRPr="00CC59BC">
        <w:rPr>
          <w:lang w:val="ru-KZ"/>
        </w:rPr>
        <w:t xml:space="preserve"> </w:t>
      </w:r>
      <w:r w:rsidR="005E36C6" w:rsidRPr="00CC59BC">
        <w:rPr>
          <w:lang w:val="kk-KZ"/>
        </w:rPr>
        <w:t>котор</w:t>
      </w:r>
      <w:r w:rsidR="00634716" w:rsidRPr="00CC59BC">
        <w:rPr>
          <w:lang w:val="kk-KZ"/>
        </w:rPr>
        <w:t>ый</w:t>
      </w:r>
      <w:r w:rsidRPr="00CC59BC">
        <w:rPr>
          <w:lang w:val="ru-KZ"/>
        </w:rPr>
        <w:t xml:space="preserve"> используе</w:t>
      </w:r>
      <w:r w:rsidR="005E36C6" w:rsidRPr="00CC59BC">
        <w:rPr>
          <w:lang w:val="ru-KZ"/>
        </w:rPr>
        <w:t>тся</w:t>
      </w:r>
      <w:r w:rsidRPr="00CC59BC">
        <w:rPr>
          <w:lang w:val="ru-KZ"/>
        </w:rPr>
        <w:t xml:space="preserve"> при расследовани</w:t>
      </w:r>
      <w:r w:rsidR="006E16E5" w:rsidRPr="00CC59BC">
        <w:rPr>
          <w:lang w:val="ru-KZ"/>
        </w:rPr>
        <w:t xml:space="preserve">и и </w:t>
      </w:r>
      <w:r w:rsidR="005E36C6" w:rsidRPr="00CC59BC">
        <w:rPr>
          <w:lang w:val="ru-KZ"/>
        </w:rPr>
        <w:t>анали</w:t>
      </w:r>
      <w:r w:rsidR="006E16E5" w:rsidRPr="00CC59BC">
        <w:rPr>
          <w:lang w:val="ru-KZ"/>
        </w:rPr>
        <w:t>зе</w:t>
      </w:r>
      <w:r w:rsidR="005E36C6" w:rsidRPr="00CC59BC">
        <w:rPr>
          <w:lang w:val="ru-RU"/>
        </w:rPr>
        <w:t xml:space="preserve"> </w:t>
      </w:r>
      <w:r w:rsidR="005E36C6" w:rsidRPr="00CC59BC">
        <w:t>Bitcoin</w:t>
      </w:r>
      <w:r w:rsidR="005E36C6" w:rsidRPr="00CC59BC">
        <w:rPr>
          <w:lang w:val="kk-KZ"/>
        </w:rPr>
        <w:t>-</w:t>
      </w:r>
      <w:r w:rsidR="00C71B3E">
        <w:rPr>
          <w:lang w:val="kk-KZ"/>
        </w:rPr>
        <w:t>транзакций</w:t>
      </w:r>
      <w:r w:rsidRPr="00CC59BC">
        <w:rPr>
          <w:lang w:val="ru-KZ"/>
        </w:rPr>
        <w:t xml:space="preserve"> [63]. </w:t>
      </w:r>
      <w:r w:rsidR="001642AE" w:rsidRPr="00CC59BC">
        <w:rPr>
          <w:lang w:val="ru-KZ"/>
        </w:rPr>
        <w:t>Оригинальные</w:t>
      </w:r>
      <w:r w:rsidRPr="00CC59BC">
        <w:rPr>
          <w:lang w:val="ru-KZ"/>
        </w:rPr>
        <w:t xml:space="preserve"> метки licit и illicit не менялись</w:t>
      </w:r>
      <w:r w:rsidR="00DF70F1" w:rsidRPr="00CC59BC">
        <w:rPr>
          <w:lang w:val="ru-KZ"/>
        </w:rPr>
        <w:t>.</w:t>
      </w:r>
      <w:r w:rsidR="00D332A1" w:rsidRPr="00CC59BC">
        <w:rPr>
          <w:lang w:val="ru-KZ"/>
        </w:rPr>
        <w:t xml:space="preserve"> </w:t>
      </w:r>
      <w:r w:rsidR="00D332A1" w:rsidRPr="00CC59BC">
        <w:rPr>
          <w:lang w:val="ru-RU"/>
        </w:rPr>
        <w:t>Для ранее неразмеченной транзакции</w:t>
      </w:r>
      <w:r w:rsidR="00DF70F1" w:rsidRPr="00CC59BC">
        <w:rPr>
          <w:lang w:val="ru-KZ"/>
        </w:rPr>
        <w:t xml:space="preserve"> внешняя метка проставлялась только при однозначной атрибуции в Crystal Intelligence к категории licit или illicit, то есть если имеющаяся информация не позволяла однозначно определить, является транзакция легальной или нелегальной, </w:t>
      </w:r>
      <w:r w:rsidR="00C71B3E">
        <w:rPr>
          <w:lang w:val="ru-KZ"/>
        </w:rPr>
        <w:t xml:space="preserve">то </w:t>
      </w:r>
      <w:r w:rsidR="00DF70F1" w:rsidRPr="00CC59BC">
        <w:rPr>
          <w:lang w:val="ru-KZ"/>
        </w:rPr>
        <w:t>метка</w:t>
      </w:r>
      <w:r w:rsidR="00C71B3E">
        <w:rPr>
          <w:lang w:val="ru-KZ"/>
        </w:rPr>
        <w:t xml:space="preserve"> оставалась</w:t>
      </w:r>
      <w:r w:rsidR="00DF70F1" w:rsidRPr="00CC59BC">
        <w:rPr>
          <w:lang w:val="ru-KZ"/>
        </w:rPr>
        <w:t xml:space="preserve"> unknown.</w:t>
      </w:r>
      <w:r w:rsidRPr="00CC59BC">
        <w:rPr>
          <w:lang w:val="ru-KZ"/>
        </w:rPr>
        <w:t xml:space="preserve"> </w:t>
      </w:r>
    </w:p>
    <w:p w14:paraId="00000352" w14:textId="2F11F0CE" w:rsidR="008A3330" w:rsidRPr="00C71B3E" w:rsidRDefault="002B1A3A" w:rsidP="00383653">
      <w:pPr>
        <w:pStyle w:val="FinalBody"/>
        <w:rPr>
          <w:lang w:val="ru-KZ"/>
        </w:rPr>
      </w:pPr>
      <w:r w:rsidRPr="005B10B8">
        <w:rPr>
          <w:lang w:val="ru-KZ"/>
        </w:rPr>
        <w:t>Благодаря такой проверке</w:t>
      </w:r>
      <w:r w:rsidR="00DE21BD" w:rsidRPr="005B10B8">
        <w:rPr>
          <w:lang w:val="ru-KZ"/>
        </w:rPr>
        <w:t xml:space="preserve"> </w:t>
      </w:r>
      <w:r w:rsidRPr="005B10B8">
        <w:rPr>
          <w:lang w:val="ru-KZ"/>
        </w:rPr>
        <w:t>удалось</w:t>
      </w:r>
      <w:r w:rsidR="00DE21BD" w:rsidRPr="005B10B8">
        <w:rPr>
          <w:lang w:val="ru-KZ"/>
        </w:rPr>
        <w:t xml:space="preserve"> присвоить метки 2 304 транзакциям. Из них 2 187 были отнесены к licit, ещ</w:t>
      </w:r>
      <w:r w:rsidR="00A70F53" w:rsidRPr="005B10B8">
        <w:rPr>
          <w:lang w:val="ru-KZ"/>
        </w:rPr>
        <w:t>е</w:t>
      </w:r>
      <w:r w:rsidR="00DE21BD" w:rsidRPr="005B10B8">
        <w:rPr>
          <w:lang w:val="ru-KZ"/>
        </w:rPr>
        <w:t xml:space="preserve"> 117 </w:t>
      </w:r>
      <w:r w:rsidR="008E00BC" w:rsidRPr="005B10B8">
        <w:rPr>
          <w:lang w:val="ru-RU"/>
        </w:rPr>
        <w:t xml:space="preserve">отнесены </w:t>
      </w:r>
      <w:r w:rsidR="00DE21BD" w:rsidRPr="005B10B8">
        <w:rPr>
          <w:lang w:val="ru-KZ"/>
        </w:rPr>
        <w:t xml:space="preserve">к illicit. Общее число размеченных транзакций достигло </w:t>
      </w:r>
      <w:r w:rsidR="00736953" w:rsidRPr="005B10B8">
        <w:rPr>
          <w:lang w:val="ru-RU"/>
        </w:rPr>
        <w:t>48 239</w:t>
      </w:r>
      <w:r w:rsidR="00DE21BD" w:rsidRPr="005B10B8">
        <w:rPr>
          <w:lang w:val="ru-KZ"/>
        </w:rPr>
        <w:t xml:space="preserve">, в том числе </w:t>
      </w:r>
      <w:r w:rsidR="00736953" w:rsidRPr="005B10B8">
        <w:rPr>
          <w:lang w:val="ru-KZ"/>
        </w:rPr>
        <w:t>43</w:t>
      </w:r>
      <w:r w:rsidR="00DE21BD" w:rsidRPr="005B10B8">
        <w:rPr>
          <w:lang w:val="ru-KZ"/>
        </w:rPr>
        <w:t xml:space="preserve"> </w:t>
      </w:r>
      <w:r w:rsidR="00736953" w:rsidRPr="005B10B8">
        <w:rPr>
          <w:lang w:val="ru-KZ"/>
        </w:rPr>
        <w:t>588</w:t>
      </w:r>
      <w:r w:rsidR="00DE21BD" w:rsidRPr="005B10B8">
        <w:rPr>
          <w:lang w:val="ru-KZ"/>
        </w:rPr>
        <w:t xml:space="preserve"> licit и 4 6</w:t>
      </w:r>
      <w:r w:rsidR="00736953" w:rsidRPr="005B10B8">
        <w:rPr>
          <w:lang w:val="ru-KZ"/>
        </w:rPr>
        <w:t>51</w:t>
      </w:r>
      <w:r w:rsidR="00DE21BD" w:rsidRPr="005B10B8">
        <w:rPr>
          <w:lang w:val="ru-KZ"/>
        </w:rPr>
        <w:t xml:space="preserve"> illicit. У </w:t>
      </w:r>
      <w:r w:rsidR="00C86711" w:rsidRPr="005B10B8">
        <w:rPr>
          <w:lang w:val="ru-KZ"/>
        </w:rPr>
        <w:t xml:space="preserve">остальных </w:t>
      </w:r>
      <w:r w:rsidR="005C0928" w:rsidRPr="00422EAE">
        <w:rPr>
          <w:lang w:val="ru-RU"/>
        </w:rPr>
        <w:t>154</w:t>
      </w:r>
      <w:r w:rsidR="005C0928" w:rsidRPr="005B10B8">
        <w:t> </w:t>
      </w:r>
      <w:r w:rsidR="005C0928" w:rsidRPr="00422EAE">
        <w:rPr>
          <w:lang w:val="ru-RU"/>
        </w:rPr>
        <w:t xml:space="preserve">565 </w:t>
      </w:r>
      <w:r w:rsidR="008E00BC" w:rsidRPr="005B10B8">
        <w:rPr>
          <w:lang w:val="ru-RU"/>
        </w:rPr>
        <w:t xml:space="preserve">транзакций </w:t>
      </w:r>
      <w:r w:rsidR="00DE21BD" w:rsidRPr="005B10B8">
        <w:rPr>
          <w:lang w:val="ru-KZ"/>
        </w:rPr>
        <w:t>статус unknown сохранился. Эти данные исключались из обучения с учителем и расч</w:t>
      </w:r>
      <w:r w:rsidR="00A70F53" w:rsidRPr="005B10B8">
        <w:rPr>
          <w:lang w:val="ru-KZ"/>
        </w:rPr>
        <w:t>е</w:t>
      </w:r>
      <w:r w:rsidR="00DE21BD" w:rsidRPr="005B10B8">
        <w:rPr>
          <w:lang w:val="ru-KZ"/>
        </w:rPr>
        <w:t>та метрик, но оставались в графе при построении структурных признаков. Их удаление изменило бы значения PageRank, степени вершин, размеры компонент, состав локальных соседств и цепочки происхождения средств.</w:t>
      </w:r>
      <w:r w:rsidR="00C71B3E" w:rsidRPr="005B10B8">
        <w:rPr>
          <w:lang w:val="ru-KZ"/>
        </w:rPr>
        <w:t xml:space="preserve"> </w:t>
      </w:r>
      <w:r w:rsidR="008F58CC" w:rsidRPr="005B10B8">
        <w:rPr>
          <w:lang w:val="ru-RU"/>
        </w:rPr>
        <w:t>Порядок сопоставления исходной и внешней разметки представлен в таблице 3.1.</w:t>
      </w:r>
    </w:p>
    <w:p w14:paraId="00000353" w14:textId="00100353" w:rsidR="00DE2287" w:rsidRPr="008574CA" w:rsidRDefault="003C7358" w:rsidP="006B1932">
      <w:pPr>
        <w:pStyle w:val="FinalTableCaption"/>
        <w:widowControl w:val="0"/>
        <w:spacing w:after="0"/>
        <w:rPr>
          <w:lang w:val="ru-RU"/>
        </w:rPr>
      </w:pPr>
      <w:r>
        <w:rPr>
          <w:lang w:val="ru-RU"/>
        </w:rPr>
        <w:t>Таблица 3.1 – Правила согласования исходной и внешней разметки</w:t>
      </w:r>
    </w:p>
    <w:tbl>
      <w:tblPr>
        <w:tblStyle w:val="ch3Table"/>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75"/>
        <w:gridCol w:w="1740"/>
        <w:gridCol w:w="2210"/>
        <w:gridCol w:w="2096"/>
        <w:gridCol w:w="1406"/>
        <w:gridCol w:w="1651"/>
      </w:tblGrid>
      <w:tr w:rsidR="00DE2287" w:rsidRPr="008574CA" w14:paraId="2DA67928" w14:textId="77777777" w:rsidTr="007D1BB2">
        <w:trPr>
          <w:cnfStyle w:val="100000000000" w:firstRow="1" w:lastRow="0" w:firstColumn="0" w:lastColumn="0" w:oddVBand="0" w:evenVBand="0" w:oddHBand="0" w:evenHBand="0" w:firstRowFirstColumn="0" w:firstRowLastColumn="0" w:lastRowFirstColumn="0" w:lastRowLastColumn="0"/>
          <w:cantSplit/>
          <w:tblHeader/>
          <w:jc w:val="center"/>
        </w:trPr>
        <w:tc>
          <w:tcPr>
            <w:tcW w:w="345" w:type="pct"/>
            <w:tcBorders>
              <w:bottom w:val="none" w:sz="0" w:space="0" w:color="auto"/>
            </w:tcBorders>
            <w:tcMar>
              <w:top w:w="50" w:type="dxa"/>
              <w:left w:w="70" w:type="dxa"/>
              <w:bottom w:w="50" w:type="dxa"/>
              <w:right w:w="70" w:type="dxa"/>
            </w:tcMar>
            <w:vAlign w:val="center"/>
          </w:tcPr>
          <w:p w14:paraId="00000354" w14:textId="00100354" w:rsidR="00DE2287" w:rsidRPr="009F2AA7" w:rsidRDefault="00E4018E" w:rsidP="000A6BF4">
            <w:pPr>
              <w:pStyle w:val="ch3KazNUTableText"/>
              <w:jc w:val="center"/>
              <w:rPr>
                <w:sz w:val="28"/>
                <w:szCs w:val="28"/>
                <w:lang w:val="ru-RU"/>
              </w:rPr>
            </w:pPr>
            <w:r w:rsidRPr="009F2AA7">
              <w:rPr>
                <w:sz w:val="28"/>
                <w:szCs w:val="28"/>
                <w:lang w:val="kk-KZ"/>
              </w:rPr>
              <w:t>№</w:t>
            </w:r>
          </w:p>
        </w:tc>
        <w:tc>
          <w:tcPr>
            <w:tcW w:w="890" w:type="pct"/>
            <w:tcBorders>
              <w:bottom w:val="none" w:sz="0" w:space="0" w:color="auto"/>
            </w:tcBorders>
            <w:tcMar>
              <w:top w:w="50" w:type="dxa"/>
              <w:left w:w="70" w:type="dxa"/>
              <w:bottom w:w="50" w:type="dxa"/>
              <w:right w:w="70" w:type="dxa"/>
            </w:tcMar>
            <w:vAlign w:val="center"/>
          </w:tcPr>
          <w:p w14:paraId="00000355" w14:textId="00100355" w:rsidR="00DE2287" w:rsidRPr="009F2AA7" w:rsidRDefault="003C7358" w:rsidP="000A6BF4">
            <w:pPr>
              <w:pStyle w:val="ch3KazNUTableText"/>
              <w:jc w:val="center"/>
              <w:rPr>
                <w:sz w:val="28"/>
                <w:szCs w:val="28"/>
              </w:rPr>
            </w:pPr>
            <w:r w:rsidRPr="009F2AA7">
              <w:rPr>
                <w:sz w:val="28"/>
                <w:szCs w:val="28"/>
                <w:lang w:val="ru-RU"/>
              </w:rPr>
              <w:t>Исходная метка Elliptic</w:t>
            </w:r>
          </w:p>
        </w:tc>
        <w:tc>
          <w:tcPr>
            <w:tcW w:w="1130" w:type="pct"/>
            <w:tcBorders>
              <w:bottom w:val="none" w:sz="0" w:space="0" w:color="auto"/>
            </w:tcBorders>
            <w:tcMar>
              <w:top w:w="50" w:type="dxa"/>
              <w:left w:w="70" w:type="dxa"/>
              <w:bottom w:w="50" w:type="dxa"/>
              <w:right w:w="70" w:type="dxa"/>
            </w:tcMar>
            <w:vAlign w:val="center"/>
          </w:tcPr>
          <w:p w14:paraId="00000356" w14:textId="00100356" w:rsidR="00DE2287" w:rsidRPr="009F2AA7" w:rsidRDefault="003C7358" w:rsidP="000A6BF4">
            <w:pPr>
              <w:pStyle w:val="ch3KazNUTableText"/>
              <w:jc w:val="center"/>
              <w:rPr>
                <w:sz w:val="28"/>
                <w:szCs w:val="28"/>
              </w:rPr>
            </w:pPr>
            <w:r w:rsidRPr="009F2AA7">
              <w:rPr>
                <w:sz w:val="28"/>
                <w:szCs w:val="28"/>
                <w:lang w:val="ru-RU"/>
              </w:rPr>
              <w:t>Внешняя оценка Crystal</w:t>
            </w:r>
          </w:p>
        </w:tc>
        <w:tc>
          <w:tcPr>
            <w:tcW w:w="1072" w:type="pct"/>
            <w:tcBorders>
              <w:bottom w:val="none" w:sz="0" w:space="0" w:color="auto"/>
            </w:tcBorders>
            <w:tcMar>
              <w:top w:w="50" w:type="dxa"/>
              <w:left w:w="70" w:type="dxa"/>
              <w:bottom w:w="50" w:type="dxa"/>
              <w:right w:w="70" w:type="dxa"/>
            </w:tcMar>
            <w:vAlign w:val="center"/>
          </w:tcPr>
          <w:p w14:paraId="00000357" w14:textId="00100357" w:rsidR="00DE2287" w:rsidRPr="009F2AA7" w:rsidRDefault="003C7358" w:rsidP="000A6BF4">
            <w:pPr>
              <w:pStyle w:val="ch3KazNUTableText"/>
              <w:jc w:val="center"/>
              <w:rPr>
                <w:sz w:val="28"/>
                <w:szCs w:val="28"/>
              </w:rPr>
            </w:pPr>
            <w:r w:rsidRPr="009F2AA7">
              <w:rPr>
                <w:sz w:val="28"/>
                <w:szCs w:val="28"/>
                <w:lang w:val="ru-RU"/>
              </w:rPr>
              <w:t>Правило</w:t>
            </w:r>
          </w:p>
        </w:tc>
        <w:tc>
          <w:tcPr>
            <w:tcW w:w="719" w:type="pct"/>
            <w:tcBorders>
              <w:bottom w:val="none" w:sz="0" w:space="0" w:color="auto"/>
            </w:tcBorders>
            <w:tcMar>
              <w:top w:w="50" w:type="dxa"/>
              <w:left w:w="70" w:type="dxa"/>
              <w:bottom w:w="50" w:type="dxa"/>
              <w:right w:w="70" w:type="dxa"/>
            </w:tcMar>
            <w:vAlign w:val="center"/>
          </w:tcPr>
          <w:p w14:paraId="00000358" w14:textId="00100358" w:rsidR="00DE2287" w:rsidRPr="009F2AA7" w:rsidRDefault="003C7358" w:rsidP="000A6BF4">
            <w:pPr>
              <w:pStyle w:val="ch3KazNUTableText"/>
              <w:jc w:val="center"/>
              <w:rPr>
                <w:sz w:val="28"/>
                <w:szCs w:val="28"/>
              </w:rPr>
            </w:pPr>
            <w:r w:rsidRPr="009F2AA7">
              <w:rPr>
                <w:sz w:val="28"/>
                <w:szCs w:val="28"/>
                <w:lang w:val="ru-RU"/>
              </w:rPr>
              <w:t>Итоговая метка</w:t>
            </w:r>
          </w:p>
        </w:tc>
        <w:tc>
          <w:tcPr>
            <w:tcW w:w="844" w:type="pct"/>
            <w:tcBorders>
              <w:bottom w:val="none" w:sz="0" w:space="0" w:color="auto"/>
            </w:tcBorders>
            <w:tcMar>
              <w:top w:w="50" w:type="dxa"/>
              <w:left w:w="70" w:type="dxa"/>
              <w:bottom w:w="50" w:type="dxa"/>
              <w:right w:w="70" w:type="dxa"/>
            </w:tcMar>
            <w:vAlign w:val="center"/>
          </w:tcPr>
          <w:p w14:paraId="00000359" w14:textId="00100359" w:rsidR="00DE2287" w:rsidRPr="009F2AA7" w:rsidRDefault="003C7358" w:rsidP="000A6BF4">
            <w:pPr>
              <w:pStyle w:val="ch3KazNUTableText"/>
              <w:jc w:val="center"/>
              <w:rPr>
                <w:sz w:val="28"/>
                <w:szCs w:val="28"/>
              </w:rPr>
            </w:pPr>
            <w:r w:rsidRPr="009F2AA7">
              <w:rPr>
                <w:sz w:val="28"/>
                <w:szCs w:val="28"/>
                <w:lang w:val="ru-RU"/>
              </w:rPr>
              <w:t>Количество</w:t>
            </w:r>
          </w:p>
        </w:tc>
      </w:tr>
      <w:tr w:rsidR="00DE2287" w:rsidRPr="008574CA" w14:paraId="37D4863A" w14:textId="77777777" w:rsidTr="007D1BB2">
        <w:trPr>
          <w:cantSplit/>
          <w:jc w:val="center"/>
        </w:trPr>
        <w:tc>
          <w:tcPr>
            <w:tcW w:w="345" w:type="pct"/>
            <w:tcMar>
              <w:top w:w="50" w:type="dxa"/>
              <w:left w:w="70" w:type="dxa"/>
              <w:bottom w:w="50" w:type="dxa"/>
              <w:right w:w="70" w:type="dxa"/>
            </w:tcMar>
            <w:vAlign w:val="center"/>
          </w:tcPr>
          <w:p w14:paraId="0000035A" w14:textId="0010035A" w:rsidR="00DE2287" w:rsidRPr="009F2AA7" w:rsidRDefault="003C7358" w:rsidP="000A6BF4">
            <w:pPr>
              <w:pStyle w:val="ch3KazNUTableText"/>
              <w:jc w:val="center"/>
              <w:rPr>
                <w:sz w:val="28"/>
                <w:szCs w:val="28"/>
              </w:rPr>
            </w:pPr>
            <w:r w:rsidRPr="009F2AA7">
              <w:rPr>
                <w:sz w:val="28"/>
                <w:szCs w:val="28"/>
                <w:lang w:val="ru-RU"/>
              </w:rPr>
              <w:t>1</w:t>
            </w:r>
          </w:p>
        </w:tc>
        <w:tc>
          <w:tcPr>
            <w:tcW w:w="890" w:type="pct"/>
            <w:tcMar>
              <w:top w:w="50" w:type="dxa"/>
              <w:left w:w="70" w:type="dxa"/>
              <w:bottom w:w="50" w:type="dxa"/>
              <w:right w:w="70" w:type="dxa"/>
            </w:tcMar>
            <w:vAlign w:val="center"/>
          </w:tcPr>
          <w:p w14:paraId="0000035B" w14:textId="0010035B" w:rsidR="00DE2287" w:rsidRPr="009F2AA7" w:rsidRDefault="003C7358" w:rsidP="000A6BF4">
            <w:pPr>
              <w:pStyle w:val="ch3KazNUTableText"/>
              <w:jc w:val="center"/>
              <w:rPr>
                <w:sz w:val="28"/>
                <w:szCs w:val="28"/>
              </w:rPr>
            </w:pPr>
            <w:r w:rsidRPr="009F2AA7">
              <w:rPr>
                <w:sz w:val="28"/>
                <w:szCs w:val="28"/>
                <w:lang w:val="ru-RU"/>
              </w:rPr>
              <w:t>licit</w:t>
            </w:r>
          </w:p>
        </w:tc>
        <w:tc>
          <w:tcPr>
            <w:tcW w:w="1130" w:type="pct"/>
            <w:tcMar>
              <w:top w:w="50" w:type="dxa"/>
              <w:left w:w="70" w:type="dxa"/>
              <w:bottom w:w="50" w:type="dxa"/>
              <w:right w:w="70" w:type="dxa"/>
            </w:tcMar>
            <w:vAlign w:val="center"/>
          </w:tcPr>
          <w:p w14:paraId="0000035C" w14:textId="0010035C" w:rsidR="00DE2287" w:rsidRPr="009F2AA7" w:rsidRDefault="005F7EC2" w:rsidP="000A6BF4">
            <w:pPr>
              <w:pStyle w:val="ch3KazNUTableText"/>
              <w:jc w:val="center"/>
              <w:rPr>
                <w:sz w:val="28"/>
                <w:szCs w:val="28"/>
              </w:rPr>
            </w:pPr>
            <w:r w:rsidRPr="009F2AA7">
              <w:rPr>
                <w:sz w:val="28"/>
                <w:szCs w:val="28"/>
                <w:lang w:val="en-US"/>
              </w:rPr>
              <w:t>не проверялась</w:t>
            </w:r>
          </w:p>
        </w:tc>
        <w:tc>
          <w:tcPr>
            <w:tcW w:w="1072" w:type="pct"/>
            <w:tcMar>
              <w:top w:w="50" w:type="dxa"/>
              <w:left w:w="70" w:type="dxa"/>
              <w:bottom w:w="50" w:type="dxa"/>
              <w:right w:w="70" w:type="dxa"/>
            </w:tcMar>
            <w:vAlign w:val="center"/>
          </w:tcPr>
          <w:p w14:paraId="0000035D" w14:textId="0010035D" w:rsidR="00DE2287" w:rsidRPr="009F2AA7" w:rsidRDefault="003C7358" w:rsidP="000A6BF4">
            <w:pPr>
              <w:pStyle w:val="ch3KazNUTableText"/>
              <w:jc w:val="center"/>
              <w:rPr>
                <w:sz w:val="28"/>
                <w:szCs w:val="28"/>
              </w:rPr>
            </w:pPr>
            <w:r w:rsidRPr="009F2AA7">
              <w:rPr>
                <w:sz w:val="28"/>
                <w:szCs w:val="28"/>
                <w:lang w:val="ru-RU"/>
              </w:rPr>
              <w:t>сохраняется исходная метка</w:t>
            </w:r>
          </w:p>
        </w:tc>
        <w:tc>
          <w:tcPr>
            <w:tcW w:w="719" w:type="pct"/>
            <w:tcMar>
              <w:top w:w="50" w:type="dxa"/>
              <w:left w:w="70" w:type="dxa"/>
              <w:bottom w:w="50" w:type="dxa"/>
              <w:right w:w="70" w:type="dxa"/>
            </w:tcMar>
            <w:vAlign w:val="center"/>
          </w:tcPr>
          <w:p w14:paraId="0000035E" w14:textId="0010035E" w:rsidR="00DE2287" w:rsidRPr="009F2AA7" w:rsidRDefault="003C7358" w:rsidP="000A6BF4">
            <w:pPr>
              <w:pStyle w:val="ch3KazNUTableText"/>
              <w:jc w:val="center"/>
              <w:rPr>
                <w:sz w:val="28"/>
                <w:szCs w:val="28"/>
              </w:rPr>
            </w:pPr>
            <w:r w:rsidRPr="009F2AA7">
              <w:rPr>
                <w:sz w:val="28"/>
                <w:szCs w:val="28"/>
                <w:lang w:val="ru-RU"/>
              </w:rPr>
              <w:t>licit</w:t>
            </w:r>
          </w:p>
        </w:tc>
        <w:tc>
          <w:tcPr>
            <w:tcW w:w="844" w:type="pct"/>
            <w:tcMar>
              <w:top w:w="50" w:type="dxa"/>
              <w:left w:w="70" w:type="dxa"/>
              <w:bottom w:w="50" w:type="dxa"/>
              <w:right w:w="70" w:type="dxa"/>
            </w:tcMar>
            <w:vAlign w:val="center"/>
          </w:tcPr>
          <w:p w14:paraId="0000035F" w14:textId="1B5546AC" w:rsidR="00DE2287" w:rsidRPr="009F2AA7" w:rsidRDefault="005B10B8" w:rsidP="000A6BF4">
            <w:pPr>
              <w:pStyle w:val="ch3KazNUTableText"/>
              <w:jc w:val="center"/>
              <w:rPr>
                <w:sz w:val="28"/>
                <w:szCs w:val="28"/>
              </w:rPr>
            </w:pPr>
            <w:r w:rsidRPr="005B10B8">
              <w:rPr>
                <w:sz w:val="28"/>
                <w:szCs w:val="28"/>
                <w:lang w:val="en-US"/>
              </w:rPr>
              <w:t>41 401</w:t>
            </w:r>
          </w:p>
        </w:tc>
      </w:tr>
      <w:tr w:rsidR="00DE2287" w:rsidRPr="008574CA" w14:paraId="498B3A8F" w14:textId="77777777" w:rsidTr="007D1BB2">
        <w:trPr>
          <w:cantSplit/>
          <w:jc w:val="center"/>
        </w:trPr>
        <w:tc>
          <w:tcPr>
            <w:tcW w:w="345" w:type="pct"/>
            <w:tcMar>
              <w:top w:w="50" w:type="dxa"/>
              <w:left w:w="70" w:type="dxa"/>
              <w:bottom w:w="50" w:type="dxa"/>
              <w:right w:w="70" w:type="dxa"/>
            </w:tcMar>
            <w:vAlign w:val="center"/>
          </w:tcPr>
          <w:p w14:paraId="00000360" w14:textId="00100360" w:rsidR="00DE2287" w:rsidRPr="009F2AA7" w:rsidRDefault="003C7358" w:rsidP="000A6BF4">
            <w:pPr>
              <w:pStyle w:val="ch3KazNUTableText"/>
              <w:jc w:val="center"/>
              <w:rPr>
                <w:sz w:val="28"/>
                <w:szCs w:val="28"/>
              </w:rPr>
            </w:pPr>
            <w:r w:rsidRPr="009F2AA7">
              <w:rPr>
                <w:sz w:val="28"/>
                <w:szCs w:val="28"/>
                <w:lang w:val="ru-RU"/>
              </w:rPr>
              <w:t>2</w:t>
            </w:r>
          </w:p>
        </w:tc>
        <w:tc>
          <w:tcPr>
            <w:tcW w:w="890" w:type="pct"/>
            <w:tcMar>
              <w:top w:w="50" w:type="dxa"/>
              <w:left w:w="70" w:type="dxa"/>
              <w:bottom w:w="50" w:type="dxa"/>
              <w:right w:w="70" w:type="dxa"/>
            </w:tcMar>
            <w:vAlign w:val="center"/>
          </w:tcPr>
          <w:p w14:paraId="00000361" w14:textId="00100361" w:rsidR="00DE2287" w:rsidRPr="009F2AA7" w:rsidRDefault="003C7358" w:rsidP="000A6BF4">
            <w:pPr>
              <w:pStyle w:val="ch3KazNUTableText"/>
              <w:jc w:val="center"/>
              <w:rPr>
                <w:sz w:val="28"/>
                <w:szCs w:val="28"/>
              </w:rPr>
            </w:pPr>
            <w:r w:rsidRPr="009F2AA7">
              <w:rPr>
                <w:sz w:val="28"/>
                <w:szCs w:val="28"/>
                <w:lang w:val="ru-RU"/>
              </w:rPr>
              <w:t>illicit</w:t>
            </w:r>
          </w:p>
        </w:tc>
        <w:tc>
          <w:tcPr>
            <w:tcW w:w="1130" w:type="pct"/>
            <w:tcMar>
              <w:top w:w="50" w:type="dxa"/>
              <w:left w:w="70" w:type="dxa"/>
              <w:bottom w:w="50" w:type="dxa"/>
              <w:right w:w="70" w:type="dxa"/>
            </w:tcMar>
            <w:vAlign w:val="center"/>
          </w:tcPr>
          <w:p w14:paraId="00000362" w14:textId="00100362" w:rsidR="00DE2287" w:rsidRPr="009F2AA7" w:rsidRDefault="005F7EC2" w:rsidP="000A6BF4">
            <w:pPr>
              <w:pStyle w:val="ch3KazNUTableText"/>
              <w:jc w:val="center"/>
              <w:rPr>
                <w:sz w:val="28"/>
                <w:szCs w:val="28"/>
              </w:rPr>
            </w:pPr>
            <w:r w:rsidRPr="009F2AA7">
              <w:rPr>
                <w:sz w:val="28"/>
                <w:szCs w:val="28"/>
                <w:lang w:val="en-US"/>
              </w:rPr>
              <w:t>не проверялась</w:t>
            </w:r>
          </w:p>
        </w:tc>
        <w:tc>
          <w:tcPr>
            <w:tcW w:w="1072" w:type="pct"/>
            <w:tcMar>
              <w:top w:w="50" w:type="dxa"/>
              <w:left w:w="70" w:type="dxa"/>
              <w:bottom w:w="50" w:type="dxa"/>
              <w:right w:w="70" w:type="dxa"/>
            </w:tcMar>
            <w:vAlign w:val="center"/>
          </w:tcPr>
          <w:p w14:paraId="00000363" w14:textId="00100363" w:rsidR="00DE2287" w:rsidRPr="009F2AA7" w:rsidRDefault="003C7358" w:rsidP="000A6BF4">
            <w:pPr>
              <w:pStyle w:val="ch3KazNUTableText"/>
              <w:jc w:val="center"/>
              <w:rPr>
                <w:sz w:val="28"/>
                <w:szCs w:val="28"/>
              </w:rPr>
            </w:pPr>
            <w:r w:rsidRPr="009F2AA7">
              <w:rPr>
                <w:sz w:val="28"/>
                <w:szCs w:val="28"/>
                <w:lang w:val="ru-RU"/>
              </w:rPr>
              <w:t>сохраняется исходная метка</w:t>
            </w:r>
          </w:p>
        </w:tc>
        <w:tc>
          <w:tcPr>
            <w:tcW w:w="719" w:type="pct"/>
            <w:tcMar>
              <w:top w:w="50" w:type="dxa"/>
              <w:left w:w="70" w:type="dxa"/>
              <w:bottom w:w="50" w:type="dxa"/>
              <w:right w:w="70" w:type="dxa"/>
            </w:tcMar>
            <w:vAlign w:val="center"/>
          </w:tcPr>
          <w:p w14:paraId="00000364" w14:textId="00100364" w:rsidR="00DE2287" w:rsidRPr="009F2AA7" w:rsidRDefault="003C7358" w:rsidP="000A6BF4">
            <w:pPr>
              <w:pStyle w:val="ch3KazNUTableText"/>
              <w:jc w:val="center"/>
              <w:rPr>
                <w:sz w:val="28"/>
                <w:szCs w:val="28"/>
              </w:rPr>
            </w:pPr>
            <w:r w:rsidRPr="009F2AA7">
              <w:rPr>
                <w:sz w:val="28"/>
                <w:szCs w:val="28"/>
                <w:lang w:val="ru-RU"/>
              </w:rPr>
              <w:t>illicit</w:t>
            </w:r>
          </w:p>
        </w:tc>
        <w:tc>
          <w:tcPr>
            <w:tcW w:w="844" w:type="pct"/>
            <w:tcMar>
              <w:top w:w="50" w:type="dxa"/>
              <w:left w:w="70" w:type="dxa"/>
              <w:bottom w:w="50" w:type="dxa"/>
              <w:right w:w="70" w:type="dxa"/>
            </w:tcMar>
            <w:vAlign w:val="center"/>
          </w:tcPr>
          <w:p w14:paraId="00000365" w14:textId="3E752597" w:rsidR="00DE2287" w:rsidRPr="009F2AA7" w:rsidRDefault="005B10B8" w:rsidP="000A6BF4">
            <w:pPr>
              <w:pStyle w:val="ch3KazNUTableText"/>
              <w:jc w:val="center"/>
              <w:rPr>
                <w:sz w:val="28"/>
                <w:szCs w:val="28"/>
              </w:rPr>
            </w:pPr>
            <w:r w:rsidRPr="005B10B8">
              <w:rPr>
                <w:sz w:val="28"/>
                <w:szCs w:val="28"/>
                <w:lang w:val="en-US"/>
              </w:rPr>
              <w:t>4 534</w:t>
            </w:r>
          </w:p>
        </w:tc>
      </w:tr>
      <w:tr w:rsidR="00DE2287" w:rsidRPr="008574CA" w14:paraId="1B12AEDE" w14:textId="77777777" w:rsidTr="007D1BB2">
        <w:trPr>
          <w:cantSplit/>
          <w:jc w:val="center"/>
        </w:trPr>
        <w:tc>
          <w:tcPr>
            <w:tcW w:w="345" w:type="pct"/>
            <w:tcMar>
              <w:top w:w="50" w:type="dxa"/>
              <w:left w:w="70" w:type="dxa"/>
              <w:bottom w:w="50" w:type="dxa"/>
              <w:right w:w="70" w:type="dxa"/>
            </w:tcMar>
            <w:vAlign w:val="center"/>
          </w:tcPr>
          <w:p w14:paraId="00000366" w14:textId="00100366" w:rsidR="00DE2287" w:rsidRPr="009F2AA7" w:rsidRDefault="003C7358" w:rsidP="000A6BF4">
            <w:pPr>
              <w:pStyle w:val="ch3KazNUTableText"/>
              <w:jc w:val="center"/>
              <w:rPr>
                <w:sz w:val="28"/>
                <w:szCs w:val="28"/>
              </w:rPr>
            </w:pPr>
            <w:r w:rsidRPr="009F2AA7">
              <w:rPr>
                <w:sz w:val="28"/>
                <w:szCs w:val="28"/>
                <w:lang w:val="ru-RU"/>
              </w:rPr>
              <w:t>3</w:t>
            </w:r>
          </w:p>
        </w:tc>
        <w:tc>
          <w:tcPr>
            <w:tcW w:w="890" w:type="pct"/>
            <w:tcMar>
              <w:top w:w="50" w:type="dxa"/>
              <w:left w:w="70" w:type="dxa"/>
              <w:bottom w:w="50" w:type="dxa"/>
              <w:right w:w="70" w:type="dxa"/>
            </w:tcMar>
            <w:vAlign w:val="center"/>
          </w:tcPr>
          <w:p w14:paraId="00000367" w14:textId="00100367" w:rsidR="00DE2287" w:rsidRPr="009F2AA7" w:rsidRDefault="003C7358" w:rsidP="000A6BF4">
            <w:pPr>
              <w:pStyle w:val="ch3KazNUTableText"/>
              <w:jc w:val="center"/>
              <w:rPr>
                <w:sz w:val="28"/>
                <w:szCs w:val="28"/>
              </w:rPr>
            </w:pPr>
            <w:r w:rsidRPr="009F2AA7">
              <w:rPr>
                <w:sz w:val="28"/>
                <w:szCs w:val="28"/>
                <w:lang w:val="ru-RU"/>
              </w:rPr>
              <w:t>unknown</w:t>
            </w:r>
          </w:p>
        </w:tc>
        <w:tc>
          <w:tcPr>
            <w:tcW w:w="1130" w:type="pct"/>
            <w:tcMar>
              <w:top w:w="50" w:type="dxa"/>
              <w:left w:w="70" w:type="dxa"/>
              <w:bottom w:w="50" w:type="dxa"/>
              <w:right w:w="70" w:type="dxa"/>
            </w:tcMar>
            <w:vAlign w:val="center"/>
          </w:tcPr>
          <w:p w14:paraId="00000368" w14:textId="00100368" w:rsidR="00DE2287" w:rsidRPr="009F2AA7" w:rsidRDefault="003C7358" w:rsidP="000A6BF4">
            <w:pPr>
              <w:pStyle w:val="ch3KazNUTableText"/>
              <w:jc w:val="center"/>
              <w:rPr>
                <w:sz w:val="28"/>
                <w:szCs w:val="28"/>
              </w:rPr>
            </w:pPr>
            <w:r w:rsidRPr="009F2AA7">
              <w:rPr>
                <w:sz w:val="28"/>
                <w:szCs w:val="28"/>
                <w:lang w:val="ru-RU"/>
              </w:rPr>
              <w:t>явная licit-атрибуция</w:t>
            </w:r>
          </w:p>
        </w:tc>
        <w:tc>
          <w:tcPr>
            <w:tcW w:w="1072" w:type="pct"/>
            <w:tcMar>
              <w:top w:w="50" w:type="dxa"/>
              <w:left w:w="70" w:type="dxa"/>
              <w:bottom w:w="50" w:type="dxa"/>
              <w:right w:w="70" w:type="dxa"/>
            </w:tcMar>
            <w:vAlign w:val="center"/>
          </w:tcPr>
          <w:p w14:paraId="00000369" w14:textId="00100369" w:rsidR="00DE2287" w:rsidRPr="009F2AA7" w:rsidRDefault="003C7358" w:rsidP="000A6BF4">
            <w:pPr>
              <w:pStyle w:val="ch3KazNUTableText"/>
              <w:jc w:val="center"/>
              <w:rPr>
                <w:sz w:val="28"/>
                <w:szCs w:val="28"/>
              </w:rPr>
            </w:pPr>
            <w:r w:rsidRPr="009F2AA7">
              <w:rPr>
                <w:sz w:val="28"/>
                <w:szCs w:val="28"/>
                <w:lang w:val="ru-RU"/>
              </w:rPr>
              <w:t>перенос метки из Crystal</w:t>
            </w:r>
          </w:p>
        </w:tc>
        <w:tc>
          <w:tcPr>
            <w:tcW w:w="719" w:type="pct"/>
            <w:tcMar>
              <w:top w:w="50" w:type="dxa"/>
              <w:left w:w="70" w:type="dxa"/>
              <w:bottom w:w="50" w:type="dxa"/>
              <w:right w:w="70" w:type="dxa"/>
            </w:tcMar>
            <w:vAlign w:val="center"/>
          </w:tcPr>
          <w:p w14:paraId="0000036A" w14:textId="0010036A" w:rsidR="00DE2287" w:rsidRPr="009F2AA7" w:rsidRDefault="003C7358" w:rsidP="000A6BF4">
            <w:pPr>
              <w:pStyle w:val="ch3KazNUTableText"/>
              <w:jc w:val="center"/>
              <w:rPr>
                <w:sz w:val="28"/>
                <w:szCs w:val="28"/>
              </w:rPr>
            </w:pPr>
            <w:r w:rsidRPr="009F2AA7">
              <w:rPr>
                <w:sz w:val="28"/>
                <w:szCs w:val="28"/>
                <w:lang w:val="ru-RU"/>
              </w:rPr>
              <w:t>licit</w:t>
            </w:r>
          </w:p>
        </w:tc>
        <w:tc>
          <w:tcPr>
            <w:tcW w:w="844" w:type="pct"/>
            <w:tcMar>
              <w:top w:w="50" w:type="dxa"/>
              <w:left w:w="70" w:type="dxa"/>
              <w:bottom w:w="50" w:type="dxa"/>
              <w:right w:w="70" w:type="dxa"/>
            </w:tcMar>
            <w:vAlign w:val="center"/>
          </w:tcPr>
          <w:p w14:paraId="0000036B" w14:textId="0010036B" w:rsidR="00DE2287" w:rsidRPr="009F2AA7" w:rsidRDefault="003C7358" w:rsidP="000A6BF4">
            <w:pPr>
              <w:pStyle w:val="ch3KazNUTableText"/>
              <w:jc w:val="center"/>
              <w:rPr>
                <w:sz w:val="28"/>
                <w:szCs w:val="28"/>
              </w:rPr>
            </w:pPr>
            <w:r w:rsidRPr="009F2AA7">
              <w:rPr>
                <w:sz w:val="28"/>
                <w:szCs w:val="28"/>
                <w:lang w:val="ru-RU"/>
              </w:rPr>
              <w:t>2 187</w:t>
            </w:r>
          </w:p>
        </w:tc>
      </w:tr>
      <w:tr w:rsidR="00DE2287" w:rsidRPr="008574CA" w14:paraId="517FBF55" w14:textId="77777777" w:rsidTr="007D1BB2">
        <w:trPr>
          <w:cantSplit/>
          <w:jc w:val="center"/>
        </w:trPr>
        <w:tc>
          <w:tcPr>
            <w:tcW w:w="345" w:type="pct"/>
            <w:tcMar>
              <w:top w:w="50" w:type="dxa"/>
              <w:left w:w="70" w:type="dxa"/>
              <w:bottom w:w="50" w:type="dxa"/>
              <w:right w:w="70" w:type="dxa"/>
            </w:tcMar>
            <w:vAlign w:val="center"/>
          </w:tcPr>
          <w:p w14:paraId="0000036C" w14:textId="0010036C" w:rsidR="00DE2287" w:rsidRPr="009F2AA7" w:rsidRDefault="003C7358" w:rsidP="000A6BF4">
            <w:pPr>
              <w:pStyle w:val="ch3KazNUTableText"/>
              <w:jc w:val="center"/>
              <w:rPr>
                <w:sz w:val="28"/>
                <w:szCs w:val="28"/>
              </w:rPr>
            </w:pPr>
            <w:r w:rsidRPr="009F2AA7">
              <w:rPr>
                <w:sz w:val="28"/>
                <w:szCs w:val="28"/>
                <w:lang w:val="ru-RU"/>
              </w:rPr>
              <w:t>4</w:t>
            </w:r>
          </w:p>
        </w:tc>
        <w:tc>
          <w:tcPr>
            <w:tcW w:w="890" w:type="pct"/>
            <w:tcMar>
              <w:top w:w="50" w:type="dxa"/>
              <w:left w:w="70" w:type="dxa"/>
              <w:bottom w:w="50" w:type="dxa"/>
              <w:right w:w="70" w:type="dxa"/>
            </w:tcMar>
            <w:vAlign w:val="center"/>
          </w:tcPr>
          <w:p w14:paraId="0000036D" w14:textId="0010036D" w:rsidR="00DE2287" w:rsidRPr="009F2AA7" w:rsidRDefault="003C7358" w:rsidP="000A6BF4">
            <w:pPr>
              <w:pStyle w:val="ch3KazNUTableText"/>
              <w:jc w:val="center"/>
              <w:rPr>
                <w:sz w:val="28"/>
                <w:szCs w:val="28"/>
              </w:rPr>
            </w:pPr>
            <w:r w:rsidRPr="009F2AA7">
              <w:rPr>
                <w:sz w:val="28"/>
                <w:szCs w:val="28"/>
                <w:lang w:val="ru-RU"/>
              </w:rPr>
              <w:t>unknown</w:t>
            </w:r>
          </w:p>
        </w:tc>
        <w:tc>
          <w:tcPr>
            <w:tcW w:w="1130" w:type="pct"/>
            <w:tcMar>
              <w:top w:w="50" w:type="dxa"/>
              <w:left w:w="70" w:type="dxa"/>
              <w:bottom w:w="50" w:type="dxa"/>
              <w:right w:w="70" w:type="dxa"/>
            </w:tcMar>
            <w:vAlign w:val="center"/>
          </w:tcPr>
          <w:p w14:paraId="0000036E" w14:textId="0010036E" w:rsidR="00DE2287" w:rsidRPr="009F2AA7" w:rsidRDefault="003C7358" w:rsidP="000A6BF4">
            <w:pPr>
              <w:pStyle w:val="ch3KazNUTableText"/>
              <w:jc w:val="center"/>
              <w:rPr>
                <w:sz w:val="28"/>
                <w:szCs w:val="28"/>
              </w:rPr>
            </w:pPr>
            <w:r w:rsidRPr="009F2AA7">
              <w:rPr>
                <w:sz w:val="28"/>
                <w:szCs w:val="28"/>
                <w:lang w:val="ru-RU"/>
              </w:rPr>
              <w:t>явная illicit-атрибуция</w:t>
            </w:r>
          </w:p>
        </w:tc>
        <w:tc>
          <w:tcPr>
            <w:tcW w:w="1072" w:type="pct"/>
            <w:tcMar>
              <w:top w:w="50" w:type="dxa"/>
              <w:left w:w="70" w:type="dxa"/>
              <w:bottom w:w="50" w:type="dxa"/>
              <w:right w:w="70" w:type="dxa"/>
            </w:tcMar>
            <w:vAlign w:val="center"/>
          </w:tcPr>
          <w:p w14:paraId="0000036F" w14:textId="0010036F" w:rsidR="00DE2287" w:rsidRPr="009F2AA7" w:rsidRDefault="003C7358" w:rsidP="000A6BF4">
            <w:pPr>
              <w:pStyle w:val="ch3KazNUTableText"/>
              <w:jc w:val="center"/>
              <w:rPr>
                <w:sz w:val="28"/>
                <w:szCs w:val="28"/>
              </w:rPr>
            </w:pPr>
            <w:r w:rsidRPr="009F2AA7">
              <w:rPr>
                <w:sz w:val="28"/>
                <w:szCs w:val="28"/>
                <w:lang w:val="ru-RU"/>
              </w:rPr>
              <w:t>перенос метки из Crystal</w:t>
            </w:r>
          </w:p>
        </w:tc>
        <w:tc>
          <w:tcPr>
            <w:tcW w:w="719" w:type="pct"/>
            <w:tcMar>
              <w:top w:w="50" w:type="dxa"/>
              <w:left w:w="70" w:type="dxa"/>
              <w:bottom w:w="50" w:type="dxa"/>
              <w:right w:w="70" w:type="dxa"/>
            </w:tcMar>
            <w:vAlign w:val="center"/>
          </w:tcPr>
          <w:p w14:paraId="00000370" w14:textId="00100370" w:rsidR="00DE2287" w:rsidRPr="009F2AA7" w:rsidRDefault="003C7358" w:rsidP="000A6BF4">
            <w:pPr>
              <w:pStyle w:val="ch3KazNUTableText"/>
              <w:jc w:val="center"/>
              <w:rPr>
                <w:sz w:val="28"/>
                <w:szCs w:val="28"/>
              </w:rPr>
            </w:pPr>
            <w:r w:rsidRPr="009F2AA7">
              <w:rPr>
                <w:sz w:val="28"/>
                <w:szCs w:val="28"/>
                <w:lang w:val="ru-RU"/>
              </w:rPr>
              <w:t>illicit</w:t>
            </w:r>
          </w:p>
        </w:tc>
        <w:tc>
          <w:tcPr>
            <w:tcW w:w="844" w:type="pct"/>
            <w:tcMar>
              <w:top w:w="50" w:type="dxa"/>
              <w:left w:w="70" w:type="dxa"/>
              <w:bottom w:w="50" w:type="dxa"/>
              <w:right w:w="70" w:type="dxa"/>
            </w:tcMar>
            <w:vAlign w:val="center"/>
          </w:tcPr>
          <w:p w14:paraId="00000371" w14:textId="00100371" w:rsidR="00DE2287" w:rsidRPr="009F2AA7" w:rsidRDefault="003C7358" w:rsidP="000A6BF4">
            <w:pPr>
              <w:pStyle w:val="ch3KazNUTableText"/>
              <w:jc w:val="center"/>
              <w:rPr>
                <w:sz w:val="28"/>
                <w:szCs w:val="28"/>
              </w:rPr>
            </w:pPr>
            <w:r w:rsidRPr="009F2AA7">
              <w:rPr>
                <w:sz w:val="28"/>
                <w:szCs w:val="28"/>
                <w:lang w:val="ru-RU"/>
              </w:rPr>
              <w:t>117</w:t>
            </w:r>
          </w:p>
        </w:tc>
      </w:tr>
      <w:tr w:rsidR="00DE2287" w:rsidRPr="008574CA" w14:paraId="2426EA1D" w14:textId="77777777" w:rsidTr="007D1BB2">
        <w:trPr>
          <w:cantSplit/>
          <w:jc w:val="center"/>
        </w:trPr>
        <w:tc>
          <w:tcPr>
            <w:tcW w:w="345" w:type="pct"/>
            <w:tcMar>
              <w:top w:w="50" w:type="dxa"/>
              <w:left w:w="70" w:type="dxa"/>
              <w:bottom w:w="50" w:type="dxa"/>
              <w:right w:w="70" w:type="dxa"/>
            </w:tcMar>
            <w:vAlign w:val="center"/>
          </w:tcPr>
          <w:p w14:paraId="00000372" w14:textId="00100372" w:rsidR="00DE2287" w:rsidRPr="009F2AA7" w:rsidRDefault="003C7358" w:rsidP="000A6BF4">
            <w:pPr>
              <w:pStyle w:val="ch3KazNUTableText"/>
              <w:jc w:val="center"/>
              <w:rPr>
                <w:sz w:val="28"/>
                <w:szCs w:val="28"/>
              </w:rPr>
            </w:pPr>
            <w:r w:rsidRPr="009F2AA7">
              <w:rPr>
                <w:sz w:val="28"/>
                <w:szCs w:val="28"/>
                <w:lang w:val="ru-RU"/>
              </w:rPr>
              <w:t>5</w:t>
            </w:r>
          </w:p>
        </w:tc>
        <w:tc>
          <w:tcPr>
            <w:tcW w:w="890" w:type="pct"/>
            <w:tcMar>
              <w:top w:w="50" w:type="dxa"/>
              <w:left w:w="70" w:type="dxa"/>
              <w:bottom w:w="50" w:type="dxa"/>
              <w:right w:w="70" w:type="dxa"/>
            </w:tcMar>
            <w:vAlign w:val="center"/>
          </w:tcPr>
          <w:p w14:paraId="00000373" w14:textId="00100373" w:rsidR="00DE2287" w:rsidRPr="009F2AA7" w:rsidRDefault="003C7358" w:rsidP="000A6BF4">
            <w:pPr>
              <w:pStyle w:val="ch3KazNUTableText"/>
              <w:jc w:val="center"/>
              <w:rPr>
                <w:sz w:val="28"/>
                <w:szCs w:val="28"/>
              </w:rPr>
            </w:pPr>
            <w:r w:rsidRPr="009F2AA7">
              <w:rPr>
                <w:sz w:val="28"/>
                <w:szCs w:val="28"/>
                <w:lang w:val="ru-RU"/>
              </w:rPr>
              <w:t>unknown</w:t>
            </w:r>
          </w:p>
        </w:tc>
        <w:tc>
          <w:tcPr>
            <w:tcW w:w="1130" w:type="pct"/>
            <w:tcMar>
              <w:top w:w="50" w:type="dxa"/>
              <w:left w:w="70" w:type="dxa"/>
              <w:bottom w:w="50" w:type="dxa"/>
              <w:right w:w="70" w:type="dxa"/>
            </w:tcMar>
            <w:vAlign w:val="center"/>
          </w:tcPr>
          <w:p w14:paraId="00000374" w14:textId="00100374" w:rsidR="00DE2287" w:rsidRPr="009F2AA7" w:rsidRDefault="003C7358" w:rsidP="000A6BF4">
            <w:pPr>
              <w:pStyle w:val="ch3KazNUTableText"/>
              <w:jc w:val="center"/>
              <w:rPr>
                <w:sz w:val="28"/>
                <w:szCs w:val="28"/>
              </w:rPr>
            </w:pPr>
            <w:r w:rsidRPr="009F2AA7">
              <w:rPr>
                <w:sz w:val="28"/>
                <w:szCs w:val="28"/>
                <w:lang w:val="ru-RU"/>
              </w:rPr>
              <w:t>неоднозначная / промежуточная / отсутствует</w:t>
            </w:r>
          </w:p>
        </w:tc>
        <w:tc>
          <w:tcPr>
            <w:tcW w:w="1072" w:type="pct"/>
            <w:tcMar>
              <w:top w:w="50" w:type="dxa"/>
              <w:left w:w="70" w:type="dxa"/>
              <w:bottom w:w="50" w:type="dxa"/>
              <w:right w:w="70" w:type="dxa"/>
            </w:tcMar>
            <w:vAlign w:val="center"/>
          </w:tcPr>
          <w:p w14:paraId="00000375" w14:textId="00100375" w:rsidR="00DE2287" w:rsidRPr="009F2AA7" w:rsidRDefault="003C7358" w:rsidP="000A6BF4">
            <w:pPr>
              <w:pStyle w:val="ch3KazNUTableText"/>
              <w:jc w:val="center"/>
              <w:rPr>
                <w:sz w:val="28"/>
                <w:szCs w:val="28"/>
              </w:rPr>
            </w:pPr>
            <w:r w:rsidRPr="009F2AA7">
              <w:rPr>
                <w:sz w:val="28"/>
                <w:szCs w:val="28"/>
                <w:lang w:val="ru-RU"/>
              </w:rPr>
              <w:t>сохраняется unknown</w:t>
            </w:r>
          </w:p>
        </w:tc>
        <w:tc>
          <w:tcPr>
            <w:tcW w:w="719" w:type="pct"/>
            <w:tcMar>
              <w:top w:w="50" w:type="dxa"/>
              <w:left w:w="70" w:type="dxa"/>
              <w:bottom w:w="50" w:type="dxa"/>
              <w:right w:w="70" w:type="dxa"/>
            </w:tcMar>
            <w:vAlign w:val="center"/>
          </w:tcPr>
          <w:p w14:paraId="00000376" w14:textId="00100376" w:rsidR="00DE2287" w:rsidRPr="009F2AA7" w:rsidRDefault="003C7358" w:rsidP="000A6BF4">
            <w:pPr>
              <w:pStyle w:val="ch3KazNUTableText"/>
              <w:jc w:val="center"/>
              <w:rPr>
                <w:sz w:val="28"/>
                <w:szCs w:val="28"/>
              </w:rPr>
            </w:pPr>
            <w:r w:rsidRPr="009F2AA7">
              <w:rPr>
                <w:sz w:val="28"/>
                <w:szCs w:val="28"/>
                <w:lang w:val="ru-RU"/>
              </w:rPr>
              <w:t>unknown</w:t>
            </w:r>
          </w:p>
        </w:tc>
        <w:tc>
          <w:tcPr>
            <w:tcW w:w="844" w:type="pct"/>
            <w:tcMar>
              <w:top w:w="50" w:type="dxa"/>
              <w:left w:w="70" w:type="dxa"/>
              <w:bottom w:w="50" w:type="dxa"/>
              <w:right w:w="70" w:type="dxa"/>
            </w:tcMar>
            <w:vAlign w:val="center"/>
          </w:tcPr>
          <w:p w14:paraId="00000377" w14:textId="34375C0D" w:rsidR="00DE2287" w:rsidRPr="009F2AA7" w:rsidRDefault="005C0928" w:rsidP="000A6BF4">
            <w:pPr>
              <w:pStyle w:val="ch3KazNUTableText"/>
              <w:jc w:val="center"/>
              <w:rPr>
                <w:sz w:val="28"/>
                <w:szCs w:val="28"/>
              </w:rPr>
            </w:pPr>
            <w:r w:rsidRPr="005C0928">
              <w:rPr>
                <w:sz w:val="28"/>
                <w:szCs w:val="28"/>
                <w:lang w:val="en-US"/>
              </w:rPr>
              <w:t>154 565</w:t>
            </w:r>
          </w:p>
        </w:tc>
      </w:tr>
    </w:tbl>
    <w:p w14:paraId="00000378" w14:textId="00100378" w:rsidR="00383653" w:rsidRPr="00C71B3E" w:rsidRDefault="00383653" w:rsidP="00C71B3E">
      <w:pPr>
        <w:pStyle w:val="ch3Compact"/>
        <w:spacing w:before="0" w:after="0"/>
        <w:ind w:left="709" w:firstLine="0"/>
        <w:rPr>
          <w:lang w:val="kk-KZ"/>
        </w:rPr>
      </w:pPr>
    </w:p>
    <w:p w14:paraId="00000379" w14:textId="00100379" w:rsidR="00DE2287" w:rsidRPr="008A3330" w:rsidRDefault="003C7358" w:rsidP="00C46B32">
      <w:pPr>
        <w:pStyle w:val="FinalBody"/>
        <w:widowControl w:val="0"/>
        <w:rPr>
          <w:bCs/>
          <w:i/>
          <w:iCs/>
          <w:lang w:val="ru-RU"/>
        </w:rPr>
      </w:pPr>
      <w:r w:rsidRPr="008A3330">
        <w:rPr>
          <w:bCs/>
          <w:i/>
          <w:iCs/>
          <w:lang w:val="ru-RU"/>
        </w:rPr>
        <w:t>Представление данных как 49 согласованных графовых срезов</w:t>
      </w:r>
    </w:p>
    <w:p w14:paraId="0000037B" w14:textId="7574B89E" w:rsidR="00B04EFA" w:rsidRPr="008769E7" w:rsidRDefault="0085744F" w:rsidP="007C3487">
      <w:pPr>
        <w:pStyle w:val="FinalBody"/>
        <w:rPr>
          <w:lang w:val="ru-RU"/>
        </w:rPr>
      </w:pPr>
      <w:r w:rsidRPr="0085744F">
        <w:rPr>
          <w:lang w:val="ru-KZ"/>
        </w:rPr>
        <w:t>При работе с набором Elliptic важно учитывать, что характер Bitcoin-транзакций меняется со временем. Хотя значения исходных признаков анонимизированы, они отражают особенности операций и связей между транзакциями в конкретный период. Например, в исходном исследовании снижение качества классификации на поздних временных шагах связывалось с закрытием теневого рынка [26]. После таких событий меняются частота и объ</w:t>
      </w:r>
      <w:r w:rsidR="00B62446">
        <w:rPr>
          <w:lang w:val="ru-KZ"/>
        </w:rPr>
        <w:t>е</w:t>
      </w:r>
      <w:r w:rsidRPr="0085744F">
        <w:rPr>
          <w:lang w:val="ru-KZ"/>
        </w:rPr>
        <w:t xml:space="preserve">мы переводов, состав связанных транзакций и </w:t>
      </w:r>
      <w:r w:rsidR="00324B40" w:rsidRPr="0085744F">
        <w:rPr>
          <w:lang w:val="ru-KZ"/>
        </w:rPr>
        <w:t>маршруты</w:t>
      </w:r>
      <w:r w:rsidRPr="0085744F">
        <w:rPr>
          <w:lang w:val="ru-KZ"/>
        </w:rPr>
        <w:t xml:space="preserve"> средств. Поэтому признаки, полезные для ранних периодов, могут хуже работать на более поздних данных.</w:t>
      </w:r>
      <w:r w:rsidR="008769E7" w:rsidRPr="008769E7">
        <w:rPr>
          <w:lang w:val="ru-RU"/>
        </w:rPr>
        <w:t xml:space="preserve"> </w:t>
      </w:r>
      <w:r w:rsidR="00B04EFA" w:rsidRPr="00B04EFA">
        <w:rPr>
          <w:lang w:val="ru-RU"/>
        </w:rPr>
        <w:t xml:space="preserve">По этой причине в стандартном протоколе </w:t>
      </w:r>
      <w:r w:rsidR="00B04EFA" w:rsidRPr="00B04EFA">
        <w:t>Elliptic</w:t>
      </w:r>
      <w:r w:rsidR="00B04EFA" w:rsidRPr="00B04EFA">
        <w:rPr>
          <w:lang w:val="ru-RU"/>
        </w:rPr>
        <w:t xml:space="preserve"> модель </w:t>
      </w:r>
      <w:r w:rsidR="00B04EFA" w:rsidRPr="00B04EFA">
        <w:rPr>
          <w:lang w:val="ru-RU"/>
        </w:rPr>
        <w:lastRenderedPageBreak/>
        <w:t>обучается на временных шагах 1–34 и тестируется на шагах 35–49. Случайное распределение отдельных транзакций между выборками могло бы привести к смешиванию разных периодов и завышенной оценке качества.</w:t>
      </w:r>
    </w:p>
    <w:p w14:paraId="0000037C" w14:textId="0010037C" w:rsidR="00BF3D79" w:rsidRPr="005D143B" w:rsidRDefault="00BF3D79" w:rsidP="00E42997">
      <w:pPr>
        <w:pStyle w:val="FinalBody"/>
        <w:rPr>
          <w:lang w:val="ru-RU"/>
        </w:rPr>
      </w:pPr>
      <w:r>
        <w:rPr>
          <w:lang w:val="ru-RU"/>
        </w:rPr>
        <w:tab/>
      </w:r>
      <w:r w:rsidRPr="00BF3D79">
        <w:rPr>
          <w:lang w:val="ru-RU"/>
        </w:rPr>
        <w:t xml:space="preserve">В данном эксперименте решалась другая задача: модели обучались на транзакциях одних временных графов и проверялись на транзакциях других графов, не использованных при обучении. Такой подход учитывает графовую структуру </w:t>
      </w:r>
      <w:r w:rsidRPr="00BF3D79">
        <w:t>Bitcoin</w:t>
      </w:r>
      <w:r w:rsidRPr="00BF3D79">
        <w:rPr>
          <w:lang w:val="ru-RU"/>
        </w:rPr>
        <w:t>-транзакций и позволяет оценить способность моделей сохранять качество классификации при переходе к новым графам,</w:t>
      </w:r>
      <w:r w:rsidR="005D143B" w:rsidRPr="005D143B">
        <w:rPr>
          <w:lang w:val="ru-RU"/>
        </w:rPr>
        <w:t xml:space="preserve"> а не только к отдельным ранее не наблюдавшимся транзакциям.</w:t>
      </w:r>
    </w:p>
    <w:p w14:paraId="0000037D" w14:textId="0010037D" w:rsidR="00E42997" w:rsidRPr="00665832" w:rsidRDefault="00BF3D79" w:rsidP="00E42997">
      <w:pPr>
        <w:pStyle w:val="FinalBody"/>
        <w:rPr>
          <w:lang w:val="ru-RU"/>
        </w:rPr>
      </w:pPr>
      <w:r>
        <w:rPr>
          <w:lang w:val="ru-RU"/>
        </w:rPr>
        <w:tab/>
      </w:r>
      <w:r w:rsidR="00F31086" w:rsidRPr="00F31086">
        <w:rPr>
          <w:lang w:val="ru-RU"/>
        </w:rPr>
        <w:t>Для каждого из 49 временных периодов строился отдельный граф. Каждый граф целиком включался либо в обучающую, либо в тестовую выборку. Это исключало попадание транзакций одного периода одновременно в обе выборки. Графовые признаки рассчитывались только по транзакциям и связям соответствующего периода.</w:t>
      </w:r>
      <w:r w:rsidR="00CA7E15">
        <w:rPr>
          <w:lang w:val="ru-RU"/>
        </w:rPr>
        <w:t xml:space="preserve"> </w:t>
      </w:r>
      <w:r w:rsidR="00CA7E15" w:rsidRPr="00665832">
        <w:rPr>
          <w:lang w:val="ru-RU"/>
        </w:rPr>
        <w:t>Конкретная схема формирования обучающей и тестовой частей приведена в подразделе «Экспериментальный дизайн».</w:t>
      </w:r>
    </w:p>
    <w:p w14:paraId="0000037E" w14:textId="0010037E" w:rsidR="00383653" w:rsidRDefault="00383653" w:rsidP="00A753C9">
      <w:pPr>
        <w:pStyle w:val="ch3BodyText"/>
        <w:ind w:left="709" w:firstLine="0"/>
        <w:rPr>
          <w:lang w:val="ru-KZ"/>
        </w:rPr>
      </w:pPr>
    </w:p>
    <w:p w14:paraId="05F4DF07" w14:textId="77777777" w:rsidR="002524D9" w:rsidRDefault="002524D9" w:rsidP="00A753C9">
      <w:pPr>
        <w:pStyle w:val="ch3BodyText"/>
        <w:ind w:left="709" w:firstLine="0"/>
        <w:rPr>
          <w:lang w:val="ru-KZ"/>
        </w:rPr>
      </w:pPr>
    </w:p>
    <w:p w14:paraId="0000037F" w14:textId="2690926F" w:rsidR="008E7C3A" w:rsidRPr="00C46B32" w:rsidRDefault="008E7C3A" w:rsidP="002524D9">
      <w:pPr>
        <w:pStyle w:val="FinalHeading2"/>
        <w:ind w:firstLine="709"/>
        <w:rPr>
          <w:lang w:val="ru-RU"/>
        </w:rPr>
      </w:pPr>
      <w:bookmarkStart w:id="22" w:name="_Toc236275365"/>
      <w:r w:rsidRPr="00C46B32">
        <w:rPr>
          <w:lang w:val="ru-RU"/>
        </w:rPr>
        <w:t>3.2 Базовые</w:t>
      </w:r>
      <w:r w:rsidR="00AE7A37">
        <w:rPr>
          <w:lang w:val="ru-RU"/>
        </w:rPr>
        <w:t xml:space="preserve"> и </w:t>
      </w:r>
      <w:r w:rsidRPr="00C46B32">
        <w:rPr>
          <w:lang w:val="ru-RU"/>
        </w:rPr>
        <w:t>структурн</w:t>
      </w:r>
      <w:r w:rsidR="000710C9">
        <w:rPr>
          <w:lang w:val="ru-RU"/>
        </w:rPr>
        <w:t>о</w:t>
      </w:r>
      <w:r w:rsidR="00AE7A37">
        <w:rPr>
          <w:lang w:val="ru-RU"/>
        </w:rPr>
        <w:t>-</w:t>
      </w:r>
      <w:r w:rsidRPr="00C46B32">
        <w:rPr>
          <w:lang w:val="ru-RU"/>
        </w:rPr>
        <w:t>графовые признаки Bitcoin-транзакций</w:t>
      </w:r>
      <w:bookmarkEnd w:id="22"/>
    </w:p>
    <w:p w14:paraId="00000380" w14:textId="00100380" w:rsidR="008E7C3A" w:rsidRPr="00C46B32" w:rsidRDefault="008E7C3A" w:rsidP="008E7C3A">
      <w:pPr>
        <w:pStyle w:val="FinalBody"/>
        <w:rPr>
          <w:lang w:val="ru-RU"/>
        </w:rPr>
      </w:pPr>
      <w:r w:rsidRPr="00C46B32">
        <w:rPr>
          <w:lang w:val="ru-RU"/>
        </w:rPr>
        <w:t xml:space="preserve">Во всех формулах </w:t>
      </w:r>
      <m:oMath>
        <m:r>
          <w:rPr>
            <w:rFonts w:ascii="Cambria Math" w:hAnsi="Cambria Math"/>
          </w:rPr>
          <m:t>v</m:t>
        </m:r>
      </m:oMath>
      <w:r w:rsidRPr="00C46B32">
        <w:rPr>
          <w:lang w:val="ru-RU"/>
        </w:rPr>
        <w:t xml:space="preserve"> обозначает рассматриваемую транзакцию, а </w:t>
      </w:r>
      <m:oMath>
        <m:r>
          <w:rPr>
            <w:rFonts w:ascii="Cambria Math" w:hAnsi="Cambria Math"/>
          </w:rPr>
          <m:t>t</m:t>
        </m:r>
      </m:oMath>
      <w:r w:rsidRPr="00C46B32">
        <w:rPr>
          <w:lang w:val="ru-RU"/>
        </w:rPr>
        <w:t xml:space="preserve"> обозначает временной срез транзакционного графа. </w:t>
      </w:r>
    </w:p>
    <w:p w14:paraId="134A3D21" w14:textId="77777777" w:rsidR="00DE5260" w:rsidRPr="00422EAE" w:rsidRDefault="00DE5260" w:rsidP="00C46B32">
      <w:pPr>
        <w:pStyle w:val="FinalBody"/>
        <w:widowControl w:val="0"/>
        <w:rPr>
          <w:i/>
          <w:iCs/>
          <w:lang w:val="ru-RU"/>
        </w:rPr>
      </w:pPr>
    </w:p>
    <w:p w14:paraId="00000381" w14:textId="0398ADA5" w:rsidR="008E7C3A" w:rsidRPr="00DE5260" w:rsidRDefault="008E7C3A" w:rsidP="00C46B32">
      <w:pPr>
        <w:pStyle w:val="FinalBody"/>
        <w:widowControl w:val="0"/>
        <w:rPr>
          <w:i/>
          <w:iCs/>
          <w:lang w:val="ru-RU"/>
        </w:rPr>
      </w:pPr>
      <w:r w:rsidRPr="00DE5260">
        <w:rPr>
          <w:i/>
          <w:iCs/>
          <w:lang w:val="ru-RU"/>
        </w:rPr>
        <w:t>Базовые транзакционные признаки</w:t>
      </w:r>
    </w:p>
    <w:p w14:paraId="00000382" w14:textId="65013B6C" w:rsidR="008E7C3A" w:rsidRPr="00C46B32" w:rsidRDefault="008E7C3A" w:rsidP="008E7C3A">
      <w:pPr>
        <w:pStyle w:val="FinalBody"/>
        <w:rPr>
          <w:lang w:val="ru-RU"/>
        </w:rPr>
      </w:pPr>
      <w:r w:rsidRPr="00C46B32">
        <w:rPr>
          <w:lang w:val="ru-RU"/>
        </w:rPr>
        <w:t xml:space="preserve">Базовые признаки описывают параметры самой транзакции: суммы входов и выходов, структуру входов и выходов, размер, комиссию, концентрацию средств и временные интервалы. Максимальные и медианные значения, число адресов и размер транзакции относятся к стандартным характеристикам. </w:t>
      </w:r>
      <w:r w:rsidR="007B5273" w:rsidRPr="00E73401">
        <w:rPr>
          <w:lang w:val="ru-RU"/>
        </w:rPr>
        <w:t>Расч</w:t>
      </w:r>
      <w:r w:rsidR="00B62446">
        <w:rPr>
          <w:lang w:val="ru-RU"/>
        </w:rPr>
        <w:t>е</w:t>
      </w:r>
      <w:r w:rsidR="007B5273" w:rsidRPr="00E73401">
        <w:rPr>
          <w:lang w:val="ru-RU"/>
        </w:rPr>
        <w:t xml:space="preserve">ты, требующие точного определения, представлены отдельными </w:t>
      </w:r>
      <w:r w:rsidR="001B556A" w:rsidRPr="00E73401">
        <w:rPr>
          <w:lang w:val="ru-RU"/>
        </w:rPr>
        <w:t>формулами</w:t>
      </w:r>
      <w:r w:rsidR="002539AD" w:rsidRPr="002539AD">
        <w:rPr>
          <w:lang w:val="ru-RU"/>
        </w:rPr>
        <w:t>.</w:t>
      </w:r>
      <w:r w:rsidR="002539AD">
        <w:rPr>
          <w:lang w:val="ru-RU"/>
        </w:rPr>
        <w:t xml:space="preserve"> </w:t>
      </w:r>
      <w:r w:rsidRPr="00C46B32">
        <w:rPr>
          <w:lang w:val="ru-RU"/>
        </w:rPr>
        <w:t xml:space="preserve">В отличие от анонимизированных переменных </w:t>
      </w:r>
      <w:r w:rsidRPr="00C46B32">
        <w:t>Elliptic</w:t>
      </w:r>
      <w:r w:rsidRPr="00C46B32">
        <w:rPr>
          <w:lang w:val="ru-RU"/>
        </w:rPr>
        <w:t>, значения этих характеристик можно повторно вычислить</w:t>
      </w:r>
      <w:r w:rsidR="000371F0">
        <w:rPr>
          <w:lang w:val="ru-RU"/>
        </w:rPr>
        <w:t xml:space="preserve"> </w:t>
      </w:r>
      <w:r w:rsidR="000371F0" w:rsidRPr="00C46B32">
        <w:rPr>
          <w:lang w:val="ru-RU"/>
        </w:rPr>
        <w:t>и проверить</w:t>
      </w:r>
      <w:r w:rsidR="00B1535B">
        <w:rPr>
          <w:lang w:val="ru-RU"/>
        </w:rPr>
        <w:t xml:space="preserve"> </w:t>
      </w:r>
      <w:r w:rsidRPr="00C46B32">
        <w:rPr>
          <w:lang w:val="ru-RU"/>
        </w:rPr>
        <w:t>по открытым данным блокчейна.</w:t>
      </w:r>
    </w:p>
    <w:p w14:paraId="00000383" w14:textId="00100383" w:rsidR="008E7C3A" w:rsidRDefault="008E7C3A" w:rsidP="008E7C3A">
      <w:pPr>
        <w:pStyle w:val="FinalBody"/>
        <w:rPr>
          <w:lang w:val="ru-RU"/>
        </w:rPr>
      </w:pPr>
      <w:r w:rsidRPr="00C46B32">
        <w:rPr>
          <w:lang w:val="ru-RU"/>
        </w:rPr>
        <w:t>Общие суммы входов и выходов рассчитываются по значениям отдельных входов и выходов транзакции:</w:t>
      </w:r>
    </w:p>
    <w:p w14:paraId="00000384" w14:textId="00100384" w:rsidR="00476222" w:rsidRPr="00C46B32" w:rsidRDefault="00476222" w:rsidP="008E7C3A">
      <w:pPr>
        <w:pStyle w:val="ch3KazNUBody"/>
        <w:rPr>
          <w:lang w:val="ru-RU"/>
        </w:rPr>
      </w:pPr>
    </w:p>
    <w:tbl>
      <w:tblPr>
        <w:tblW w:w="0" w:type="auto"/>
        <w:jc w:val="center"/>
        <w:tblLayout w:type="fixed"/>
        <w:tblLook w:val="04A0" w:firstRow="1" w:lastRow="0" w:firstColumn="1" w:lastColumn="0" w:noHBand="0" w:noVBand="1"/>
      </w:tblPr>
      <w:tblGrid>
        <w:gridCol w:w="8166"/>
        <w:gridCol w:w="1359"/>
      </w:tblGrid>
      <w:tr w:rsidR="008E7C3A" w:rsidRPr="00C46B32" w14:paraId="17C5CE32" w14:textId="77777777" w:rsidTr="00F054C0">
        <w:trPr>
          <w:cantSplit/>
          <w:jc w:val="center"/>
        </w:trPr>
        <w:tc>
          <w:tcPr>
            <w:tcW w:w="8166" w:type="dxa"/>
            <w:tcMar>
              <w:top w:w="0" w:type="dxa"/>
              <w:left w:w="20" w:type="dxa"/>
              <w:bottom w:w="0" w:type="dxa"/>
              <w:right w:w="20" w:type="dxa"/>
            </w:tcMar>
            <w:vAlign w:val="center"/>
          </w:tcPr>
          <w:p w14:paraId="00000385" w14:textId="00100385" w:rsidR="008E7C3A" w:rsidRPr="00C46B32" w:rsidRDefault="00F07ACA" w:rsidP="00F054C0">
            <w:pPr>
              <w:keepLines/>
              <w:ind w:left="1440" w:firstLine="0"/>
              <w:jc w:val="center"/>
            </w:pPr>
            <m:oMathPara>
              <m:oMathParaPr>
                <m:jc m:val="center"/>
              </m:oMathParaPr>
              <m:oMath>
                <m:sSub>
                  <m:sSubPr>
                    <m:ctrlPr>
                      <w:rPr>
                        <w:rFonts w:ascii="Cambria Math" w:eastAsiaTheme="minorHAnsi" w:hAnsi="Cambria Math" w:cstheme="minorBidi"/>
                        <w:color w:val="auto"/>
                        <w:szCs w:val="28"/>
                      </w:rPr>
                    </m:ctrlPr>
                  </m:sSubPr>
                  <m:e>
                    <m:r>
                      <w:rPr>
                        <w:rFonts w:ascii="Cambria Math" w:eastAsiaTheme="minorHAnsi" w:hAnsi="Cambria Math" w:cstheme="minorBidi"/>
                        <w:color w:val="auto"/>
                        <w:szCs w:val="28"/>
                      </w:rPr>
                      <m:t>A</m:t>
                    </m:r>
                  </m:e>
                  <m:sub>
                    <m:r>
                      <w:rPr>
                        <w:rFonts w:ascii="Cambria Math" w:eastAsiaTheme="minorHAnsi" w:hAnsi="Cambria Math" w:cstheme="minorBidi"/>
                        <w:color w:val="auto"/>
                        <w:szCs w:val="28"/>
                      </w:rPr>
                      <m:t>in</m:t>
                    </m:r>
                  </m:sub>
                </m:sSub>
                <m:d>
                  <m:dPr>
                    <m:ctrlPr>
                      <w:rPr>
                        <w:rFonts w:ascii="Cambria Math" w:eastAsiaTheme="minorHAnsi" w:hAnsi="Cambria Math" w:cstheme="minorBidi"/>
                        <w:color w:val="auto"/>
                        <w:szCs w:val="28"/>
                      </w:rPr>
                    </m:ctrlPr>
                  </m:dPr>
                  <m:e>
                    <m:r>
                      <w:rPr>
                        <w:rFonts w:ascii="Cambria Math" w:eastAsiaTheme="minorHAnsi" w:hAnsi="Cambria Math" w:cstheme="minorBidi"/>
                        <w:color w:val="auto"/>
                        <w:szCs w:val="28"/>
                      </w:rPr>
                      <m:t>v</m:t>
                    </m:r>
                  </m:e>
                </m:d>
                <m:r>
                  <w:rPr>
                    <w:rFonts w:ascii="Cambria Math" w:eastAsiaTheme="minorHAnsi" w:hAnsi="Cambria Math" w:cstheme="minorBidi"/>
                    <w:color w:val="auto"/>
                    <w:szCs w:val="28"/>
                  </w:rPr>
                  <m:t>=</m:t>
                </m:r>
                <m:nary>
                  <m:naryPr>
                    <m:chr m:val="∑"/>
                    <m:limLoc m:val="undOvr"/>
                    <m:supHide m:val="1"/>
                    <m:ctrlPr>
                      <w:rPr>
                        <w:rFonts w:ascii="Cambria Math" w:eastAsiaTheme="minorHAnsi" w:hAnsi="Cambria Math" w:cstheme="minorBidi"/>
                        <w:color w:val="auto"/>
                        <w:szCs w:val="28"/>
                      </w:rPr>
                    </m:ctrlPr>
                  </m:naryPr>
                  <m:sub>
                    <m:r>
                      <w:rPr>
                        <w:rFonts w:ascii="Cambria Math" w:eastAsiaTheme="minorHAnsi" w:hAnsi="Cambria Math" w:cstheme="minorBidi"/>
                        <w:color w:val="auto"/>
                        <w:szCs w:val="28"/>
                      </w:rPr>
                      <m:t>i∈I</m:t>
                    </m:r>
                    <m:d>
                      <m:dPr>
                        <m:ctrlPr>
                          <w:rPr>
                            <w:rFonts w:ascii="Cambria Math" w:eastAsiaTheme="minorHAnsi" w:hAnsi="Cambria Math" w:cstheme="minorBidi"/>
                            <w:color w:val="auto"/>
                            <w:szCs w:val="28"/>
                          </w:rPr>
                        </m:ctrlPr>
                      </m:dPr>
                      <m:e>
                        <m:r>
                          <w:rPr>
                            <w:rFonts w:ascii="Cambria Math" w:eastAsiaTheme="minorHAnsi" w:hAnsi="Cambria Math" w:cstheme="minorBidi"/>
                            <w:color w:val="auto"/>
                            <w:szCs w:val="28"/>
                          </w:rPr>
                          <m:t>v</m:t>
                        </m:r>
                      </m:e>
                    </m:d>
                  </m:sub>
                  <m:sup/>
                  <m:e>
                    <m:sSubSup>
                      <m:sSubSupPr>
                        <m:ctrlPr>
                          <w:rPr>
                            <w:rFonts w:ascii="Cambria Math" w:eastAsiaTheme="minorHAnsi" w:hAnsi="Cambria Math" w:cstheme="minorBidi"/>
                            <w:color w:val="auto"/>
                            <w:szCs w:val="28"/>
                          </w:rPr>
                        </m:ctrlPr>
                      </m:sSubSupPr>
                      <m:e>
                        <m:r>
                          <w:rPr>
                            <w:rFonts w:ascii="Cambria Math" w:eastAsiaTheme="minorHAnsi" w:hAnsi="Cambria Math" w:cstheme="minorBidi"/>
                            <w:color w:val="auto"/>
                            <w:szCs w:val="28"/>
                          </w:rPr>
                          <m:t>a</m:t>
                        </m:r>
                      </m:e>
                      <m:sub>
                        <m:r>
                          <w:rPr>
                            <w:rFonts w:ascii="Cambria Math" w:eastAsiaTheme="minorHAnsi" w:hAnsi="Cambria Math" w:cstheme="minorBidi"/>
                            <w:color w:val="auto"/>
                            <w:szCs w:val="28"/>
                          </w:rPr>
                          <m:t>i</m:t>
                        </m:r>
                      </m:sub>
                      <m:sup>
                        <m:r>
                          <w:rPr>
                            <w:rFonts w:ascii="Cambria Math" w:eastAsiaTheme="minorHAnsi" w:hAnsi="Cambria Math" w:cstheme="minorBidi"/>
                            <w:color w:val="auto"/>
                            <w:szCs w:val="28"/>
                          </w:rPr>
                          <m:t>in</m:t>
                        </m:r>
                      </m:sup>
                    </m:sSubSup>
                  </m:e>
                </m:nary>
                <m:r>
                  <m:rPr>
                    <m:sty m:val="p"/>
                  </m:rPr>
                  <w:rPr>
                    <w:rFonts w:ascii="Cambria Math" w:hAnsi="Cambria Math"/>
                    <w:szCs w:val="28"/>
                  </w:rPr>
                  <m:t>,</m:t>
                </m:r>
                <m:r>
                  <w:rPr>
                    <w:rFonts w:ascii="Cambria Math" w:hAnsi="Cambria Math"/>
                    <w:szCs w:val="28"/>
                  </w:rPr>
                  <m:t> </m:t>
                </m:r>
                <m:sSub>
                  <m:sSubPr>
                    <m:ctrlPr>
                      <w:rPr>
                        <w:rFonts w:ascii="Cambria Math" w:eastAsiaTheme="minorHAnsi" w:hAnsi="Cambria Math" w:cstheme="minorBidi"/>
                        <w:color w:val="auto"/>
                        <w:szCs w:val="28"/>
                      </w:rPr>
                    </m:ctrlPr>
                  </m:sSubPr>
                  <m:e>
                    <m:r>
                      <w:rPr>
                        <w:rFonts w:ascii="Cambria Math" w:eastAsiaTheme="minorHAnsi" w:hAnsi="Cambria Math" w:cstheme="minorBidi"/>
                        <w:color w:val="auto"/>
                        <w:szCs w:val="28"/>
                      </w:rPr>
                      <m:t>A</m:t>
                    </m:r>
                  </m:e>
                  <m:sub>
                    <m:r>
                      <w:rPr>
                        <w:rFonts w:ascii="Cambria Math" w:hAnsi="Cambria Math"/>
                        <w:szCs w:val="28"/>
                      </w:rPr>
                      <m:t>out</m:t>
                    </m:r>
                  </m:sub>
                </m:sSub>
                <m:d>
                  <m:dPr>
                    <m:ctrlPr>
                      <w:rPr>
                        <w:rFonts w:ascii="Cambria Math" w:eastAsiaTheme="minorHAnsi" w:hAnsi="Cambria Math" w:cstheme="minorBidi"/>
                        <w:color w:val="auto"/>
                        <w:szCs w:val="28"/>
                      </w:rPr>
                    </m:ctrlPr>
                  </m:dPr>
                  <m:e>
                    <m:r>
                      <w:rPr>
                        <w:rFonts w:ascii="Cambria Math" w:eastAsiaTheme="minorHAnsi" w:hAnsi="Cambria Math" w:cstheme="minorBidi"/>
                        <w:color w:val="auto"/>
                        <w:szCs w:val="28"/>
                      </w:rPr>
                      <m:t>v</m:t>
                    </m:r>
                  </m:e>
                </m:d>
                <m:r>
                  <w:rPr>
                    <w:rFonts w:ascii="Cambria Math" w:eastAsiaTheme="minorHAnsi" w:hAnsi="Cambria Math" w:cstheme="minorBidi"/>
                    <w:color w:val="auto"/>
                    <w:szCs w:val="28"/>
                  </w:rPr>
                  <m:t>=</m:t>
                </m:r>
                <m:nary>
                  <m:naryPr>
                    <m:chr m:val="∑"/>
                    <m:limLoc m:val="undOvr"/>
                    <m:supHide m:val="1"/>
                    <m:ctrlPr>
                      <w:rPr>
                        <w:rFonts w:ascii="Cambria Math" w:eastAsiaTheme="minorHAnsi" w:hAnsi="Cambria Math" w:cstheme="minorBidi"/>
                        <w:color w:val="auto"/>
                        <w:szCs w:val="28"/>
                      </w:rPr>
                    </m:ctrlPr>
                  </m:naryPr>
                  <m:sub>
                    <m:r>
                      <w:rPr>
                        <w:rFonts w:ascii="Cambria Math" w:hAnsi="Cambria Math"/>
                        <w:szCs w:val="28"/>
                      </w:rPr>
                      <m:t>j</m:t>
                    </m:r>
                    <m:r>
                      <w:rPr>
                        <w:rFonts w:ascii="Cambria Math" w:eastAsiaTheme="minorHAnsi" w:hAnsi="Cambria Math" w:cstheme="minorBidi"/>
                        <w:color w:val="auto"/>
                        <w:szCs w:val="28"/>
                      </w:rPr>
                      <m:t>∈</m:t>
                    </m:r>
                    <m:r>
                      <w:rPr>
                        <w:rFonts w:ascii="Cambria Math" w:hAnsi="Cambria Math"/>
                        <w:szCs w:val="28"/>
                      </w:rPr>
                      <m:t>O</m:t>
                    </m:r>
                    <m:d>
                      <m:dPr>
                        <m:ctrlPr>
                          <w:rPr>
                            <w:rFonts w:ascii="Cambria Math" w:eastAsiaTheme="minorHAnsi" w:hAnsi="Cambria Math" w:cstheme="minorBidi"/>
                            <w:color w:val="auto"/>
                            <w:szCs w:val="28"/>
                          </w:rPr>
                        </m:ctrlPr>
                      </m:dPr>
                      <m:e>
                        <m:r>
                          <w:rPr>
                            <w:rFonts w:ascii="Cambria Math" w:eastAsiaTheme="minorHAnsi" w:hAnsi="Cambria Math" w:cstheme="minorBidi"/>
                            <w:color w:val="auto"/>
                            <w:szCs w:val="28"/>
                          </w:rPr>
                          <m:t>v</m:t>
                        </m:r>
                      </m:e>
                    </m:d>
                  </m:sub>
                  <m:sup/>
                  <m:e>
                    <m:sSubSup>
                      <m:sSubSupPr>
                        <m:ctrlPr>
                          <w:rPr>
                            <w:rFonts w:ascii="Cambria Math" w:eastAsiaTheme="minorHAnsi" w:hAnsi="Cambria Math" w:cstheme="minorBidi"/>
                            <w:color w:val="auto"/>
                            <w:szCs w:val="28"/>
                          </w:rPr>
                        </m:ctrlPr>
                      </m:sSubSupPr>
                      <m:e>
                        <m:r>
                          <w:rPr>
                            <w:rFonts w:ascii="Cambria Math" w:eastAsiaTheme="minorHAnsi" w:hAnsi="Cambria Math" w:cstheme="minorBidi"/>
                            <w:color w:val="auto"/>
                            <w:szCs w:val="28"/>
                          </w:rPr>
                          <m:t>a</m:t>
                        </m:r>
                      </m:e>
                      <m:sub>
                        <m:r>
                          <w:rPr>
                            <w:rFonts w:ascii="Cambria Math" w:hAnsi="Cambria Math"/>
                            <w:szCs w:val="28"/>
                          </w:rPr>
                          <m:t>j</m:t>
                        </m:r>
                      </m:sub>
                      <m:sup>
                        <m:r>
                          <w:rPr>
                            <w:rFonts w:ascii="Cambria Math" w:hAnsi="Cambria Math"/>
                            <w:szCs w:val="28"/>
                          </w:rPr>
                          <m:t>out</m:t>
                        </m:r>
                      </m:sup>
                    </m:sSubSup>
                  </m:e>
                </m:nary>
              </m:oMath>
            </m:oMathPara>
          </w:p>
        </w:tc>
        <w:tc>
          <w:tcPr>
            <w:tcW w:w="1359" w:type="dxa"/>
            <w:tcMar>
              <w:top w:w="0" w:type="dxa"/>
              <w:left w:w="20" w:type="dxa"/>
              <w:bottom w:w="0" w:type="dxa"/>
              <w:right w:w="20" w:type="dxa"/>
            </w:tcMar>
            <w:vAlign w:val="center"/>
          </w:tcPr>
          <w:p w14:paraId="00000386" w14:textId="00100386" w:rsidR="008E7C3A" w:rsidRPr="00C46B32" w:rsidRDefault="008E7C3A" w:rsidP="00F054C0">
            <w:pPr>
              <w:pStyle w:val="ch3Compact"/>
              <w:keepLines/>
              <w:spacing w:before="0" w:after="0"/>
              <w:ind w:firstLine="0"/>
              <w:jc w:val="right"/>
              <w:rPr>
                <w:lang w:val="kk-KZ"/>
              </w:rPr>
            </w:pPr>
          </w:p>
          <w:p w14:paraId="00000387" w14:textId="00100387" w:rsidR="008E7C3A" w:rsidRPr="00C46B32" w:rsidRDefault="008E7C3A" w:rsidP="00F054C0">
            <w:pPr>
              <w:pStyle w:val="ch3Compact"/>
              <w:keepLines/>
              <w:spacing w:before="0" w:after="0"/>
              <w:ind w:firstLine="0"/>
              <w:jc w:val="right"/>
            </w:pPr>
            <w:r w:rsidRPr="00C46B32">
              <w:t>(3.1)</w:t>
            </w:r>
          </w:p>
          <w:p w14:paraId="00000388" w14:textId="00100388" w:rsidR="008E7C3A" w:rsidRPr="00C46B32" w:rsidRDefault="008E7C3A" w:rsidP="00F054C0">
            <w:pPr>
              <w:keepLines/>
              <w:ind w:firstLine="0"/>
            </w:pPr>
          </w:p>
        </w:tc>
      </w:tr>
    </w:tbl>
    <w:p w14:paraId="00000389" w14:textId="00100389" w:rsidR="00023A44" w:rsidRDefault="00023A44" w:rsidP="008E7C3A">
      <w:pPr>
        <w:pStyle w:val="ch3KazNUBody"/>
        <w:rPr>
          <w:lang w:val="ru-RU"/>
        </w:rPr>
      </w:pPr>
    </w:p>
    <w:p w14:paraId="0000038A" w14:textId="0010038A"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r>
              <w:rPr>
                <w:rFonts w:ascii="Cambria Math" w:hAnsi="Cambria Math"/>
              </w:rPr>
              <m:t>A</m:t>
            </m:r>
          </m:e>
          <m:sub>
            <m:r>
              <m:rPr>
                <m:sty m:val="p"/>
              </m:rPr>
              <w:rPr>
                <w:rFonts w:ascii="Cambria Math" w:hAnsi="Cambria Math"/>
              </w:rPr>
              <m:t>in</m:t>
            </m:r>
          </m:sub>
        </m:sSub>
        <m:d>
          <m:dPr>
            <m:ctrlPr>
              <w:rPr>
                <w:rFonts w:ascii="Cambria Math" w:hAnsi="Cambria Math"/>
              </w:rPr>
            </m:ctrlPr>
          </m:dPr>
          <m:e>
            <m:r>
              <w:rPr>
                <w:rFonts w:ascii="Cambria Math" w:hAnsi="Cambria Math"/>
              </w:rPr>
              <m:t>v</m:t>
            </m:r>
          </m:e>
        </m:d>
      </m:oMath>
      <w:r w:rsidRPr="00C46B32">
        <w:rPr>
          <w:lang w:val="ru-RU"/>
        </w:rPr>
        <w:t xml:space="preserve"> и </w:t>
      </w:r>
      <m:oMath>
        <m:sSub>
          <m:sSubPr>
            <m:ctrlPr>
              <w:rPr>
                <w:rFonts w:ascii="Cambria Math" w:hAnsi="Cambria Math"/>
              </w:rPr>
            </m:ctrlPr>
          </m:sSubPr>
          <m:e>
            <m:r>
              <w:rPr>
                <w:rFonts w:ascii="Cambria Math" w:hAnsi="Cambria Math"/>
              </w:rPr>
              <m:t>A</m:t>
            </m:r>
          </m:e>
          <m:sub>
            <m:r>
              <m:rPr>
                <m:sty m:val="p"/>
              </m:rPr>
              <w:rPr>
                <w:rFonts w:ascii="Cambria Math" w:hAnsi="Cambria Math"/>
              </w:rPr>
              <m:t>out</m:t>
            </m:r>
          </m:sub>
        </m:sSub>
        <m:d>
          <m:dPr>
            <m:ctrlPr>
              <w:rPr>
                <w:rFonts w:ascii="Cambria Math" w:hAnsi="Cambria Math"/>
              </w:rPr>
            </m:ctrlPr>
          </m:dPr>
          <m:e>
            <m:r>
              <w:rPr>
                <w:rFonts w:ascii="Cambria Math" w:hAnsi="Cambria Math"/>
              </w:rPr>
              <m:t>v</m:t>
            </m:r>
          </m:e>
        </m:d>
      </m:oMath>
      <w:r w:rsidRPr="00C46B32">
        <w:rPr>
          <w:lang w:val="ru-RU"/>
        </w:rPr>
        <w:t xml:space="preserve"> – общие суммы входов и выходов транзакции, </w:t>
      </w:r>
      <m:oMath>
        <m:r>
          <w:rPr>
            <w:rFonts w:ascii="Cambria Math" w:hAnsi="Cambria Math"/>
          </w:rPr>
          <m:t>I</m:t>
        </m:r>
        <m:d>
          <m:dPr>
            <m:ctrlPr>
              <w:rPr>
                <w:rFonts w:ascii="Cambria Math" w:hAnsi="Cambria Math"/>
              </w:rPr>
            </m:ctrlPr>
          </m:dPr>
          <m:e>
            <m:r>
              <w:rPr>
                <w:rFonts w:ascii="Cambria Math" w:hAnsi="Cambria Math"/>
              </w:rPr>
              <m:t>v</m:t>
            </m:r>
          </m:e>
        </m:d>
      </m:oMath>
      <w:r w:rsidRPr="00C46B32">
        <w:rPr>
          <w:lang w:val="ru-RU"/>
        </w:rPr>
        <w:t xml:space="preserve"> и </w:t>
      </w:r>
      <m:oMath>
        <m:r>
          <w:rPr>
            <w:rFonts w:ascii="Cambria Math" w:hAnsi="Cambria Math"/>
          </w:rPr>
          <m:t>O</m:t>
        </m:r>
        <m:d>
          <m:dPr>
            <m:ctrlPr>
              <w:rPr>
                <w:rFonts w:ascii="Cambria Math" w:hAnsi="Cambria Math"/>
              </w:rPr>
            </m:ctrlPr>
          </m:dPr>
          <m:e>
            <m:r>
              <w:rPr>
                <w:rFonts w:ascii="Cambria Math" w:hAnsi="Cambria Math"/>
              </w:rPr>
              <m:t>v</m:t>
            </m:r>
          </m:e>
        </m:d>
      </m:oMath>
      <w:r w:rsidRPr="00C46B32">
        <w:rPr>
          <w:lang w:val="ru-RU"/>
        </w:rPr>
        <w:t xml:space="preserve"> – множества е</w:t>
      </w:r>
      <w:r w:rsidR="00D331A2" w:rsidRPr="00C46B32">
        <w:rPr>
          <w:lang w:val="ru-RU"/>
        </w:rPr>
        <w:t>е</w:t>
      </w:r>
      <w:r w:rsidRPr="00C46B32">
        <w:rPr>
          <w:lang w:val="ru-RU"/>
        </w:rPr>
        <w:t xml:space="preserve"> входов и выходов, </w:t>
      </w:r>
      <m:oMath>
        <m:sSubSup>
          <m:sSubSupPr>
            <m:ctrlPr>
              <w:rPr>
                <w:rFonts w:ascii="Cambria Math" w:hAnsi="Cambria Math"/>
              </w:rPr>
            </m:ctrlPr>
          </m:sSubSupPr>
          <m:e>
            <m:r>
              <w:rPr>
                <w:rFonts w:ascii="Cambria Math" w:hAnsi="Cambria Math"/>
              </w:rPr>
              <m:t>a</m:t>
            </m:r>
          </m:e>
          <m:sub>
            <m:r>
              <w:rPr>
                <w:rFonts w:ascii="Cambria Math" w:hAnsi="Cambria Math"/>
              </w:rPr>
              <m:t>i</m:t>
            </m:r>
          </m:sub>
          <m:sup>
            <m:r>
              <m:rPr>
                <m:sty m:val="p"/>
              </m:rPr>
              <w:rPr>
                <w:rFonts w:ascii="Cambria Math" w:hAnsi="Cambria Math"/>
              </w:rPr>
              <m:t>in</m:t>
            </m:r>
          </m:sup>
        </m:sSubSup>
      </m:oMath>
      <w:r w:rsidRPr="00C46B32">
        <w:rPr>
          <w:lang w:val="ru-RU"/>
        </w:rPr>
        <w:t xml:space="preserve"> и </w:t>
      </w:r>
      <m:oMath>
        <m:sSubSup>
          <m:sSubSupPr>
            <m:ctrlPr>
              <w:rPr>
                <w:rFonts w:ascii="Cambria Math" w:hAnsi="Cambria Math"/>
              </w:rPr>
            </m:ctrlPr>
          </m:sSubSupPr>
          <m:e>
            <m:r>
              <w:rPr>
                <w:rFonts w:ascii="Cambria Math" w:hAnsi="Cambria Math"/>
              </w:rPr>
              <m:t>a</m:t>
            </m:r>
          </m:e>
          <m:sub>
            <m:r>
              <w:rPr>
                <w:rFonts w:ascii="Cambria Math" w:hAnsi="Cambria Math"/>
              </w:rPr>
              <m:t>j</m:t>
            </m:r>
          </m:sub>
          <m:sup>
            <m:r>
              <m:rPr>
                <m:sty m:val="p"/>
              </m:rPr>
              <w:rPr>
                <w:rFonts w:ascii="Cambria Math" w:hAnsi="Cambria Math"/>
              </w:rPr>
              <m:t>out</m:t>
            </m:r>
          </m:sup>
        </m:sSubSup>
      </m:oMath>
      <w:r w:rsidRPr="00C46B32">
        <w:rPr>
          <w:lang w:val="ru-RU"/>
        </w:rPr>
        <w:t xml:space="preserve"> – значения отдельных входов и выходов, </w:t>
      </w:r>
      <m:oMath>
        <m:r>
          <w:rPr>
            <w:rFonts w:ascii="Cambria Math" w:hAnsi="Cambria Math"/>
          </w:rPr>
          <m:t>i</m:t>
        </m:r>
      </m:oMath>
      <w:r w:rsidRPr="00C46B32">
        <w:rPr>
          <w:lang w:val="ru-RU"/>
        </w:rPr>
        <w:t xml:space="preserve"> и </w:t>
      </w:r>
      <m:oMath>
        <m:r>
          <w:rPr>
            <w:rFonts w:ascii="Cambria Math" w:hAnsi="Cambria Math"/>
          </w:rPr>
          <m:t>j</m:t>
        </m:r>
      </m:oMath>
      <w:r w:rsidRPr="00C46B32">
        <w:rPr>
          <w:lang w:val="ru-RU"/>
        </w:rPr>
        <w:t xml:space="preserve"> – их индексы.</w:t>
      </w:r>
    </w:p>
    <w:p w14:paraId="0000038B" w14:textId="0010038B" w:rsidR="008E7C3A" w:rsidRDefault="008E7C3A" w:rsidP="008E7C3A">
      <w:pPr>
        <w:pStyle w:val="FinalBody"/>
        <w:rPr>
          <w:lang w:val="ru-RU"/>
        </w:rPr>
      </w:pPr>
      <w:r w:rsidRPr="00C46B32">
        <w:rPr>
          <w:lang w:val="ru-RU"/>
        </w:rPr>
        <w:t>Комиссия определяется как разность между общей суммой входов и общей суммой выходов:</w:t>
      </w:r>
    </w:p>
    <w:p w14:paraId="0000038C" w14:textId="0010038C" w:rsidR="00023A44" w:rsidRPr="00C46B32" w:rsidRDefault="00023A44" w:rsidP="008E7C3A">
      <w:pPr>
        <w:pStyle w:val="ch3KazNUBody"/>
        <w:rPr>
          <w:lang w:val="ru-RU"/>
        </w:rPr>
      </w:pPr>
    </w:p>
    <w:tbl>
      <w:tblPr>
        <w:tblW w:w="0" w:type="auto"/>
        <w:jc w:val="center"/>
        <w:tblLayout w:type="fixed"/>
        <w:tblLook w:val="04A0" w:firstRow="1" w:lastRow="0" w:firstColumn="1" w:lastColumn="0" w:noHBand="0" w:noVBand="1"/>
      </w:tblPr>
      <w:tblGrid>
        <w:gridCol w:w="8166"/>
        <w:gridCol w:w="1359"/>
      </w:tblGrid>
      <w:tr w:rsidR="008E7C3A" w:rsidRPr="00C46B32" w14:paraId="52B47AEA" w14:textId="77777777" w:rsidTr="00F054C0">
        <w:trPr>
          <w:cantSplit/>
          <w:jc w:val="center"/>
        </w:trPr>
        <w:tc>
          <w:tcPr>
            <w:tcW w:w="8166" w:type="dxa"/>
            <w:tcMar>
              <w:top w:w="0" w:type="dxa"/>
              <w:left w:w="20" w:type="dxa"/>
              <w:bottom w:w="0" w:type="dxa"/>
              <w:right w:w="20" w:type="dxa"/>
            </w:tcMar>
            <w:vAlign w:val="center"/>
          </w:tcPr>
          <w:p w14:paraId="0000038D" w14:textId="0010038D" w:rsidR="008E7C3A" w:rsidRPr="00C46B32" w:rsidRDefault="008E7C3A" w:rsidP="009533D8">
            <w:pPr>
              <w:keepLines/>
              <w:ind w:left="1440" w:firstLine="0"/>
              <w:jc w:val="center"/>
              <w:rPr>
                <w:lang w:val="kk-KZ"/>
              </w:rPr>
            </w:pPr>
            <m:oMathPara>
              <m:oMath>
                <m:r>
                  <w:rPr>
                    <w:rFonts w:ascii="Cambria Math" w:hAnsi="Cambria Math"/>
                  </w:rPr>
                  <m:t>F</m:t>
                </m:r>
                <m:d>
                  <m:dPr>
                    <m:ctrlPr>
                      <w:rPr>
                        <w:rFonts w:ascii="Cambria Math" w:hAnsi="Cambria Math"/>
                      </w:rPr>
                    </m:ctrlPr>
                  </m:dPr>
                  <m:e>
                    <m:r>
                      <w:rPr>
                        <w:rFonts w:ascii="Cambria Math" w:hAnsi="Cambria Math"/>
                      </w:rPr>
                      <m:t>v</m:t>
                    </m:r>
                  </m:e>
                </m:d>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in</m:t>
                    </m:r>
                  </m:sub>
                </m:sSub>
                <m:d>
                  <m:dPr>
                    <m:ctrlPr>
                      <w:rPr>
                        <w:rFonts w:ascii="Cambria Math" w:hAnsi="Cambria Math"/>
                      </w:rPr>
                    </m:ctrlPr>
                  </m:dPr>
                  <m:e>
                    <m:r>
                      <w:rPr>
                        <w:rFonts w:ascii="Cambria Math" w:hAnsi="Cambria Math"/>
                      </w:rPr>
                      <m:t>v</m:t>
                    </m:r>
                  </m:e>
                </m:d>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out</m:t>
                    </m:r>
                  </m:sub>
                </m:sSub>
                <m:d>
                  <m:dPr>
                    <m:ctrlPr>
                      <w:rPr>
                        <w:rFonts w:ascii="Cambria Math" w:hAnsi="Cambria Math"/>
                      </w:rPr>
                    </m:ctrlPr>
                  </m:dPr>
                  <m:e>
                    <m:r>
                      <w:rPr>
                        <w:rFonts w:ascii="Cambria Math" w:hAnsi="Cambria Math"/>
                      </w:rPr>
                      <m:t>v</m:t>
                    </m:r>
                  </m:e>
                </m:d>
              </m:oMath>
            </m:oMathPara>
          </w:p>
        </w:tc>
        <w:tc>
          <w:tcPr>
            <w:tcW w:w="1359" w:type="dxa"/>
            <w:tcMar>
              <w:top w:w="0" w:type="dxa"/>
              <w:left w:w="20" w:type="dxa"/>
              <w:bottom w:w="0" w:type="dxa"/>
              <w:right w:w="20" w:type="dxa"/>
            </w:tcMar>
            <w:vAlign w:val="center"/>
          </w:tcPr>
          <w:p w14:paraId="0000038E" w14:textId="0010038E" w:rsidR="008E7C3A" w:rsidRPr="00C46B32" w:rsidRDefault="008E7C3A" w:rsidP="00F054C0">
            <w:pPr>
              <w:keepLines/>
              <w:ind w:firstLine="0"/>
              <w:jc w:val="right"/>
            </w:pPr>
            <w:r w:rsidRPr="00C46B32">
              <w:t>(3.2)</w:t>
            </w:r>
          </w:p>
        </w:tc>
      </w:tr>
    </w:tbl>
    <w:p w14:paraId="0000038F" w14:textId="0010038F" w:rsidR="00023A44" w:rsidRDefault="00023A44" w:rsidP="008E7C3A">
      <w:pPr>
        <w:pStyle w:val="ch3KazNUBody"/>
        <w:rPr>
          <w:lang w:val="ru-RU"/>
        </w:rPr>
      </w:pPr>
    </w:p>
    <w:p w14:paraId="00000390" w14:textId="00100390" w:rsidR="008E7C3A" w:rsidRPr="00C46B32" w:rsidRDefault="008E7C3A" w:rsidP="008E7C3A">
      <w:pPr>
        <w:pStyle w:val="FinalBody"/>
        <w:rPr>
          <w:lang w:val="ru-RU"/>
        </w:rPr>
      </w:pPr>
      <w:r w:rsidRPr="00C46B32">
        <w:rPr>
          <w:lang w:val="ru-RU"/>
        </w:rPr>
        <w:t xml:space="preserve">где </w:t>
      </w:r>
      <m:oMath>
        <m:r>
          <w:rPr>
            <w:rFonts w:ascii="Cambria Math" w:hAnsi="Cambria Math"/>
          </w:rPr>
          <m:t>F</m:t>
        </m:r>
        <m:d>
          <m:dPr>
            <m:ctrlPr>
              <w:rPr>
                <w:rFonts w:ascii="Cambria Math" w:hAnsi="Cambria Math"/>
              </w:rPr>
            </m:ctrlPr>
          </m:dPr>
          <m:e>
            <m:r>
              <w:rPr>
                <w:rFonts w:ascii="Cambria Math" w:hAnsi="Cambria Math"/>
              </w:rPr>
              <m:t>v</m:t>
            </m:r>
          </m:e>
        </m:d>
      </m:oMath>
      <w:r w:rsidRPr="00C46B32">
        <w:rPr>
          <w:lang w:val="ru-RU"/>
        </w:rPr>
        <w:t xml:space="preserve"> – комиссия транзакции, </w:t>
      </w:r>
      <m:oMath>
        <m:sSub>
          <m:sSubPr>
            <m:ctrlPr>
              <w:rPr>
                <w:rFonts w:ascii="Cambria Math" w:hAnsi="Cambria Math"/>
              </w:rPr>
            </m:ctrlPr>
          </m:sSubPr>
          <m:e>
            <m:r>
              <w:rPr>
                <w:rFonts w:ascii="Cambria Math" w:hAnsi="Cambria Math"/>
              </w:rPr>
              <m:t>A</m:t>
            </m:r>
          </m:e>
          <m:sub>
            <m:r>
              <m:rPr>
                <m:sty m:val="p"/>
              </m:rPr>
              <w:rPr>
                <w:rFonts w:ascii="Cambria Math" w:hAnsi="Cambria Math"/>
              </w:rPr>
              <m:t>in</m:t>
            </m:r>
          </m:sub>
        </m:sSub>
        <m:d>
          <m:dPr>
            <m:ctrlPr>
              <w:rPr>
                <w:rFonts w:ascii="Cambria Math" w:hAnsi="Cambria Math"/>
              </w:rPr>
            </m:ctrlPr>
          </m:dPr>
          <m:e>
            <m:r>
              <w:rPr>
                <w:rFonts w:ascii="Cambria Math" w:hAnsi="Cambria Math"/>
              </w:rPr>
              <m:t>v</m:t>
            </m:r>
          </m:e>
        </m:d>
      </m:oMath>
      <w:r w:rsidRPr="00C46B32">
        <w:rPr>
          <w:lang w:val="ru-RU"/>
        </w:rPr>
        <w:t xml:space="preserve"> и </w:t>
      </w:r>
      <m:oMath>
        <m:sSub>
          <m:sSubPr>
            <m:ctrlPr>
              <w:rPr>
                <w:rFonts w:ascii="Cambria Math" w:hAnsi="Cambria Math"/>
              </w:rPr>
            </m:ctrlPr>
          </m:sSubPr>
          <m:e>
            <m:r>
              <w:rPr>
                <w:rFonts w:ascii="Cambria Math" w:hAnsi="Cambria Math"/>
              </w:rPr>
              <m:t>A</m:t>
            </m:r>
          </m:e>
          <m:sub>
            <m:r>
              <m:rPr>
                <m:sty m:val="p"/>
              </m:rPr>
              <w:rPr>
                <w:rFonts w:ascii="Cambria Math" w:hAnsi="Cambria Math"/>
              </w:rPr>
              <m:t>out</m:t>
            </m:r>
          </m:sub>
        </m:sSub>
        <m:d>
          <m:dPr>
            <m:ctrlPr>
              <w:rPr>
                <w:rFonts w:ascii="Cambria Math" w:hAnsi="Cambria Math"/>
              </w:rPr>
            </m:ctrlPr>
          </m:dPr>
          <m:e>
            <m:r>
              <w:rPr>
                <w:rFonts w:ascii="Cambria Math" w:hAnsi="Cambria Math"/>
              </w:rPr>
              <m:t>v</m:t>
            </m:r>
          </m:e>
        </m:d>
      </m:oMath>
      <w:r w:rsidRPr="00C46B32">
        <w:rPr>
          <w:lang w:val="ru-RU"/>
        </w:rPr>
        <w:t xml:space="preserve"> – общие суммы е</w:t>
      </w:r>
      <w:r w:rsidR="00D331A2" w:rsidRPr="00C46B32">
        <w:rPr>
          <w:lang w:val="ru-RU"/>
        </w:rPr>
        <w:t>е</w:t>
      </w:r>
      <w:r w:rsidRPr="00C46B32">
        <w:rPr>
          <w:lang w:val="ru-RU"/>
        </w:rPr>
        <w:t xml:space="preserve"> входов и выходов. Комиссия используется как промежуточная величина для расч</w:t>
      </w:r>
      <w:r w:rsidR="00D331A2" w:rsidRPr="00C46B32">
        <w:rPr>
          <w:lang w:val="ru-RU"/>
        </w:rPr>
        <w:t>е</w:t>
      </w:r>
      <w:r w:rsidRPr="00C46B32">
        <w:rPr>
          <w:lang w:val="ru-RU"/>
        </w:rPr>
        <w:t>та ставки и доли комиссии и отдельно в базовый набор не включается.</w:t>
      </w:r>
    </w:p>
    <w:p w14:paraId="00000391" w14:textId="00100391" w:rsidR="008E7C3A" w:rsidRDefault="008E7C3A" w:rsidP="008E7C3A">
      <w:pPr>
        <w:pStyle w:val="FinalBody"/>
        <w:rPr>
          <w:lang w:val="ru-RU"/>
        </w:rPr>
      </w:pPr>
      <w:r w:rsidRPr="00C46B32">
        <w:rPr>
          <w:lang w:val="ru-RU"/>
        </w:rPr>
        <w:t>Ставка комиссии рассчитывается относительно размера транзакции:</w:t>
      </w:r>
    </w:p>
    <w:p w14:paraId="00000392" w14:textId="00100392" w:rsidR="00023A44" w:rsidRPr="00C46B32" w:rsidRDefault="00023A44" w:rsidP="008E7C3A">
      <w:pPr>
        <w:pStyle w:val="ch3KazNUBody"/>
        <w:rPr>
          <w:lang w:val="ru-RU"/>
        </w:rPr>
      </w:pPr>
    </w:p>
    <w:tbl>
      <w:tblPr>
        <w:tblW w:w="0" w:type="auto"/>
        <w:jc w:val="center"/>
        <w:tblLayout w:type="fixed"/>
        <w:tblLook w:val="04A0" w:firstRow="1" w:lastRow="0" w:firstColumn="1" w:lastColumn="0" w:noHBand="0" w:noVBand="1"/>
      </w:tblPr>
      <w:tblGrid>
        <w:gridCol w:w="8166"/>
        <w:gridCol w:w="1359"/>
      </w:tblGrid>
      <w:tr w:rsidR="008E7C3A" w:rsidRPr="00C46B32" w14:paraId="4FA7E998" w14:textId="77777777" w:rsidTr="00F054C0">
        <w:trPr>
          <w:cantSplit/>
          <w:trHeight w:val="680"/>
          <w:jc w:val="center"/>
        </w:trPr>
        <w:tc>
          <w:tcPr>
            <w:tcW w:w="8166" w:type="dxa"/>
            <w:tcMar>
              <w:top w:w="0" w:type="dxa"/>
              <w:left w:w="20" w:type="dxa"/>
              <w:bottom w:w="0" w:type="dxa"/>
              <w:right w:w="20" w:type="dxa"/>
            </w:tcMar>
            <w:vAlign w:val="center"/>
          </w:tcPr>
          <w:p w14:paraId="00000393" w14:textId="00100393" w:rsidR="008E7C3A" w:rsidRPr="00C46B32" w:rsidRDefault="00F07ACA" w:rsidP="00E14605">
            <w:pPr>
              <w:keepLines/>
              <w:ind w:left="720" w:firstLine="0"/>
              <w:jc w:val="center"/>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F</m:t>
                    </m:r>
                  </m:sub>
                </m:sSub>
                <m:d>
                  <m:dPr>
                    <m:ctrlPr>
                      <w:rPr>
                        <w:rFonts w:ascii="Cambria Math" w:hAnsi="Cambria Math"/>
                      </w:rPr>
                    </m:ctrlPr>
                  </m:dPr>
                  <m:e>
                    <m:r>
                      <w:rPr>
                        <w:rFonts w:ascii="Cambria Math" w:hAnsi="Cambria Math"/>
                      </w:rPr>
                      <m:t>v</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10</m:t>
                        </m:r>
                      </m:e>
                      <m:sup>
                        <m:r>
                          <w:rPr>
                            <w:rFonts w:ascii="Cambria Math" w:hAnsi="Cambria Math"/>
                          </w:rPr>
                          <m:t>8</m:t>
                        </m:r>
                      </m:sup>
                    </m:sSup>
                    <m:r>
                      <w:rPr>
                        <w:rFonts w:ascii="Cambria Math" w:hAnsi="Cambria Math"/>
                      </w:rPr>
                      <m:t>F</m:t>
                    </m:r>
                    <m:d>
                      <m:dPr>
                        <m:ctrlPr>
                          <w:rPr>
                            <w:rFonts w:ascii="Cambria Math" w:hAnsi="Cambria Math"/>
                          </w:rPr>
                        </m:ctrlPr>
                      </m:dPr>
                      <m:e>
                        <m:r>
                          <w:rPr>
                            <w:rFonts w:ascii="Cambria Math" w:hAnsi="Cambria Math"/>
                          </w:rPr>
                          <m:t>v</m:t>
                        </m:r>
                      </m:e>
                    </m:d>
                  </m:num>
                  <m:den>
                    <m:r>
                      <w:rPr>
                        <w:rFonts w:ascii="Cambria Math" w:hAnsi="Cambria Math"/>
                      </w:rPr>
                      <m:t>L</m:t>
                    </m:r>
                    <m:d>
                      <m:dPr>
                        <m:ctrlPr>
                          <w:rPr>
                            <w:rFonts w:ascii="Cambria Math" w:hAnsi="Cambria Math"/>
                          </w:rPr>
                        </m:ctrlPr>
                      </m:dPr>
                      <m:e>
                        <m:r>
                          <w:rPr>
                            <w:rFonts w:ascii="Cambria Math" w:hAnsi="Cambria Math"/>
                          </w:rPr>
                          <m:t>v</m:t>
                        </m:r>
                      </m:e>
                    </m:d>
                  </m:den>
                </m:f>
              </m:oMath>
            </m:oMathPara>
          </w:p>
        </w:tc>
        <w:tc>
          <w:tcPr>
            <w:tcW w:w="1359" w:type="dxa"/>
            <w:tcMar>
              <w:top w:w="0" w:type="dxa"/>
              <w:left w:w="20" w:type="dxa"/>
              <w:bottom w:w="0" w:type="dxa"/>
              <w:right w:w="20" w:type="dxa"/>
            </w:tcMar>
            <w:vAlign w:val="center"/>
          </w:tcPr>
          <w:p w14:paraId="00000394" w14:textId="00100394" w:rsidR="008E7C3A" w:rsidRPr="00C46B32" w:rsidRDefault="008E7C3A" w:rsidP="00F054C0">
            <w:pPr>
              <w:keepLines/>
              <w:ind w:firstLine="0"/>
              <w:jc w:val="right"/>
            </w:pPr>
            <w:r w:rsidRPr="00C46B32">
              <w:t>(3.3)</w:t>
            </w:r>
          </w:p>
        </w:tc>
      </w:tr>
    </w:tbl>
    <w:p w14:paraId="00000395" w14:textId="00100395" w:rsidR="00023A44" w:rsidRDefault="00023A44" w:rsidP="008E7C3A">
      <w:pPr>
        <w:pStyle w:val="ch3KazNUBody"/>
        <w:rPr>
          <w:lang w:val="ru-RU"/>
        </w:rPr>
      </w:pPr>
    </w:p>
    <w:p w14:paraId="00000396" w14:textId="00100396"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r>
              <w:rPr>
                <w:rFonts w:ascii="Cambria Math" w:hAnsi="Cambria Math"/>
              </w:rPr>
              <m:t>r</m:t>
            </m:r>
          </m:e>
          <m:sub>
            <m:r>
              <w:rPr>
                <w:rFonts w:ascii="Cambria Math" w:hAnsi="Cambria Math"/>
              </w:rPr>
              <m:t>F</m:t>
            </m:r>
          </m:sub>
        </m:sSub>
        <m:d>
          <m:dPr>
            <m:ctrlPr>
              <w:rPr>
                <w:rFonts w:ascii="Cambria Math" w:hAnsi="Cambria Math"/>
              </w:rPr>
            </m:ctrlPr>
          </m:dPr>
          <m:e>
            <m:r>
              <w:rPr>
                <w:rFonts w:ascii="Cambria Math" w:hAnsi="Cambria Math"/>
              </w:rPr>
              <m:t>v</m:t>
            </m:r>
          </m:e>
        </m:d>
      </m:oMath>
      <w:r w:rsidRPr="00C46B32">
        <w:rPr>
          <w:lang w:val="ru-RU"/>
        </w:rPr>
        <w:t xml:space="preserve"> – ставка комиссии в satoshi на байт, </w:t>
      </w:r>
      <m:oMath>
        <m:r>
          <w:rPr>
            <w:rFonts w:ascii="Cambria Math" w:hAnsi="Cambria Math"/>
          </w:rPr>
          <m:t>F</m:t>
        </m:r>
        <m:d>
          <m:dPr>
            <m:ctrlPr>
              <w:rPr>
                <w:rFonts w:ascii="Cambria Math" w:hAnsi="Cambria Math"/>
              </w:rPr>
            </m:ctrlPr>
          </m:dPr>
          <m:e>
            <m:r>
              <w:rPr>
                <w:rFonts w:ascii="Cambria Math" w:hAnsi="Cambria Math"/>
              </w:rPr>
              <m:t>v</m:t>
            </m:r>
          </m:e>
        </m:d>
      </m:oMath>
      <w:r w:rsidRPr="00C46B32">
        <w:rPr>
          <w:lang w:val="ru-RU"/>
        </w:rPr>
        <w:t xml:space="preserve"> – комиссия в BTC, </w:t>
      </w:r>
      <m:oMath>
        <m:r>
          <w:rPr>
            <w:rFonts w:ascii="Cambria Math" w:hAnsi="Cambria Math"/>
          </w:rPr>
          <m:t>L</m:t>
        </m:r>
        <m:d>
          <m:dPr>
            <m:ctrlPr>
              <w:rPr>
                <w:rFonts w:ascii="Cambria Math" w:hAnsi="Cambria Math"/>
              </w:rPr>
            </m:ctrlPr>
          </m:dPr>
          <m:e>
            <m:r>
              <w:rPr>
                <w:rFonts w:ascii="Cambria Math" w:hAnsi="Cambria Math"/>
              </w:rPr>
              <m:t>v</m:t>
            </m:r>
          </m:e>
        </m:d>
      </m:oMath>
      <w:r w:rsidRPr="00C46B32">
        <w:rPr>
          <w:lang w:val="ru-RU"/>
        </w:rPr>
        <w:t xml:space="preserve"> – размер транзакции в байтах, множитель </w:t>
      </w:r>
      <m:oMath>
        <m:sSup>
          <m:sSupPr>
            <m:ctrlPr>
              <w:rPr>
                <w:rFonts w:ascii="Cambria Math" w:hAnsi="Cambria Math"/>
              </w:rPr>
            </m:ctrlPr>
          </m:sSupPr>
          <m:e>
            <m:r>
              <w:rPr>
                <w:rFonts w:ascii="Cambria Math" w:hAnsi="Cambria Math"/>
                <w:lang w:val="ru-RU"/>
              </w:rPr>
              <m:t>10</m:t>
            </m:r>
          </m:e>
          <m:sup>
            <m:r>
              <w:rPr>
                <w:rFonts w:ascii="Cambria Math" w:hAnsi="Cambria Math"/>
                <w:lang w:val="ru-RU"/>
              </w:rPr>
              <m:t>8</m:t>
            </m:r>
          </m:sup>
        </m:sSup>
      </m:oMath>
      <w:r w:rsidRPr="00C46B32">
        <w:rPr>
          <w:lang w:val="ru-RU"/>
        </w:rPr>
        <w:t xml:space="preserve"> переводит BTC в satoshi.</w:t>
      </w:r>
    </w:p>
    <w:p w14:paraId="00000397" w14:textId="00100397" w:rsidR="008E7C3A" w:rsidRDefault="008E7C3A" w:rsidP="008E7C3A">
      <w:pPr>
        <w:pStyle w:val="FinalBody"/>
        <w:rPr>
          <w:lang w:val="ru-RU"/>
        </w:rPr>
      </w:pPr>
      <w:r w:rsidRPr="00C46B32">
        <w:rPr>
          <w:lang w:val="ru-RU"/>
        </w:rPr>
        <w:t>Доля комиссии показывает е</w:t>
      </w:r>
      <w:r w:rsidR="00D331A2" w:rsidRPr="00C46B32">
        <w:rPr>
          <w:lang w:val="ru-RU"/>
        </w:rPr>
        <w:t>е</w:t>
      </w:r>
      <w:r w:rsidRPr="00C46B32">
        <w:rPr>
          <w:lang w:val="ru-RU"/>
        </w:rPr>
        <w:t xml:space="preserve"> величину относительно общей суммы входов:</w:t>
      </w:r>
    </w:p>
    <w:p w14:paraId="00000398" w14:textId="00100398" w:rsidR="00272F05" w:rsidRPr="00C46B32" w:rsidRDefault="00272F05" w:rsidP="008E7C3A">
      <w:pPr>
        <w:pStyle w:val="ch3KazNUBody"/>
        <w:rPr>
          <w:lang w:val="ru-RU"/>
        </w:rPr>
      </w:pPr>
    </w:p>
    <w:tbl>
      <w:tblPr>
        <w:tblW w:w="0" w:type="auto"/>
        <w:jc w:val="center"/>
        <w:tblLayout w:type="fixed"/>
        <w:tblLook w:val="04A0" w:firstRow="1" w:lastRow="0" w:firstColumn="1" w:lastColumn="0" w:noHBand="0" w:noVBand="1"/>
      </w:tblPr>
      <w:tblGrid>
        <w:gridCol w:w="8166"/>
        <w:gridCol w:w="1359"/>
      </w:tblGrid>
      <w:tr w:rsidR="008E7C3A" w:rsidRPr="00C46B32" w14:paraId="23D76574" w14:textId="77777777" w:rsidTr="00F054C0">
        <w:trPr>
          <w:cantSplit/>
          <w:trHeight w:val="737"/>
          <w:jc w:val="center"/>
        </w:trPr>
        <w:tc>
          <w:tcPr>
            <w:tcW w:w="8166" w:type="dxa"/>
            <w:tcMar>
              <w:top w:w="0" w:type="dxa"/>
              <w:left w:w="20" w:type="dxa"/>
              <w:bottom w:w="0" w:type="dxa"/>
              <w:right w:w="20" w:type="dxa"/>
            </w:tcMar>
            <w:vAlign w:val="center"/>
          </w:tcPr>
          <w:p w14:paraId="00000399" w14:textId="00100399" w:rsidR="008E7C3A" w:rsidRPr="00C46B32" w:rsidRDefault="00F07ACA" w:rsidP="00E14605">
            <w:pPr>
              <w:keepLines/>
              <w:ind w:left="1440" w:firstLine="0"/>
              <w:jc w:val="center"/>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F</m:t>
                    </m:r>
                  </m:sub>
                </m:sSub>
                <m:d>
                  <m:dPr>
                    <m:ctrlPr>
                      <w:rPr>
                        <w:rFonts w:ascii="Cambria Math" w:hAnsi="Cambria Math"/>
                      </w:rPr>
                    </m:ctrlPr>
                  </m:dPr>
                  <m:e>
                    <m:r>
                      <w:rPr>
                        <w:rFonts w:ascii="Cambria Math" w:hAnsi="Cambria Math"/>
                      </w:rPr>
                      <m:t>v</m:t>
                    </m:r>
                  </m:e>
                </m:d>
                <m:r>
                  <m:rPr>
                    <m:sty m:val="p"/>
                  </m:rPr>
                  <w:rPr>
                    <w:rFonts w:ascii="Cambria Math" w:hAnsi="Cambria Math"/>
                  </w:rPr>
                  <m:t>=</m:t>
                </m:r>
                <m:f>
                  <m:fPr>
                    <m:ctrlPr>
                      <w:rPr>
                        <w:rFonts w:ascii="Cambria Math" w:hAnsi="Cambria Math"/>
                      </w:rPr>
                    </m:ctrlPr>
                  </m:fPr>
                  <m:num>
                    <m:r>
                      <w:rPr>
                        <w:rFonts w:ascii="Cambria Math" w:hAnsi="Cambria Math"/>
                      </w:rPr>
                      <m:t>F</m:t>
                    </m:r>
                    <m:d>
                      <m:dPr>
                        <m:ctrlPr>
                          <w:rPr>
                            <w:rFonts w:ascii="Cambria Math" w:hAnsi="Cambria Math"/>
                          </w:rPr>
                        </m:ctrlPr>
                      </m:dPr>
                      <m:e>
                        <m:r>
                          <w:rPr>
                            <w:rFonts w:ascii="Cambria Math" w:hAnsi="Cambria Math"/>
                          </w:rPr>
                          <m:t>v</m:t>
                        </m:r>
                      </m:e>
                    </m:d>
                  </m:num>
                  <m:den>
                    <m:r>
                      <m:rPr>
                        <m:sty m:val="p"/>
                      </m:rPr>
                      <w:rPr>
                        <w:rFonts w:ascii="Cambria Math" w:hAnsi="Cambria Math"/>
                      </w:rPr>
                      <m:t>max{</m:t>
                    </m:r>
                    <m:sSub>
                      <m:sSubPr>
                        <m:ctrlPr>
                          <w:rPr>
                            <w:rFonts w:ascii="Cambria Math" w:hAnsi="Cambria Math"/>
                          </w:rPr>
                        </m:ctrlPr>
                      </m:sSubPr>
                      <m:e>
                        <m:r>
                          <w:rPr>
                            <w:rFonts w:ascii="Cambria Math" w:hAnsi="Cambria Math"/>
                          </w:rPr>
                          <m:t>A</m:t>
                        </m:r>
                      </m:e>
                      <m:sub>
                        <m:r>
                          <m:rPr>
                            <m:sty m:val="p"/>
                          </m:rPr>
                          <w:rPr>
                            <w:rFonts w:ascii="Cambria Math" w:hAnsi="Cambria Math"/>
                          </w:rPr>
                          <m:t>in</m:t>
                        </m:r>
                      </m:sub>
                    </m:sSub>
                    <m:d>
                      <m:dPr>
                        <m:ctrlPr>
                          <w:rPr>
                            <w:rFonts w:ascii="Cambria Math" w:hAnsi="Cambria Math"/>
                          </w:rPr>
                        </m:ctrlPr>
                      </m:dPr>
                      <m:e>
                        <m:r>
                          <w:rPr>
                            <w:rFonts w:ascii="Cambria Math" w:hAnsi="Cambria Math"/>
                          </w:rPr>
                          <m:t>v</m:t>
                        </m:r>
                      </m:e>
                    </m:d>
                    <m:r>
                      <m:rPr>
                        <m:sty m:val="p"/>
                      </m:rPr>
                      <w:rPr>
                        <w:rFonts w:ascii="Cambria Math" w:hAnsi="Cambria Math"/>
                      </w:rPr>
                      <m:t>,</m:t>
                    </m:r>
                    <m:r>
                      <w:rPr>
                        <w:rFonts w:ascii="Cambria Math" w:hAnsi="Cambria Math"/>
                      </w:rPr>
                      <m:t>ε</m:t>
                    </m:r>
                    <m:r>
                      <m:rPr>
                        <m:sty m:val="p"/>
                      </m:rPr>
                      <w:rPr>
                        <w:rFonts w:ascii="Cambria Math" w:hAnsi="Cambria Math"/>
                      </w:rPr>
                      <m:t>}</m:t>
                    </m:r>
                  </m:den>
                </m:f>
              </m:oMath>
            </m:oMathPara>
          </w:p>
        </w:tc>
        <w:tc>
          <w:tcPr>
            <w:tcW w:w="1359" w:type="dxa"/>
            <w:tcMar>
              <w:top w:w="0" w:type="dxa"/>
              <w:left w:w="20" w:type="dxa"/>
              <w:bottom w:w="0" w:type="dxa"/>
              <w:right w:w="20" w:type="dxa"/>
            </w:tcMar>
            <w:vAlign w:val="center"/>
          </w:tcPr>
          <w:p w14:paraId="0000039A" w14:textId="0010039A" w:rsidR="008E7C3A" w:rsidRPr="00C46B32" w:rsidRDefault="008E7C3A" w:rsidP="00F054C0">
            <w:pPr>
              <w:keepLines/>
              <w:ind w:firstLine="0"/>
              <w:jc w:val="right"/>
            </w:pPr>
            <w:r w:rsidRPr="00C46B32">
              <w:t>(3.4)</w:t>
            </w:r>
          </w:p>
        </w:tc>
      </w:tr>
    </w:tbl>
    <w:p w14:paraId="0000039B" w14:textId="0010039B" w:rsidR="00272F05" w:rsidRDefault="00272F05" w:rsidP="008E7C3A">
      <w:pPr>
        <w:pStyle w:val="ch3KazNUBody"/>
        <w:rPr>
          <w:lang w:val="ru-RU"/>
        </w:rPr>
      </w:pPr>
    </w:p>
    <w:p w14:paraId="0000039C" w14:textId="0010039C"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r>
              <w:rPr>
                <w:rFonts w:ascii="Cambria Math" w:hAnsi="Cambria Math"/>
              </w:rPr>
              <m:t>q</m:t>
            </m:r>
          </m:e>
          <m:sub>
            <m:r>
              <w:rPr>
                <w:rFonts w:ascii="Cambria Math" w:hAnsi="Cambria Math"/>
              </w:rPr>
              <m:t>F</m:t>
            </m:r>
          </m:sub>
        </m:sSub>
        <m:d>
          <m:dPr>
            <m:ctrlPr>
              <w:rPr>
                <w:rFonts w:ascii="Cambria Math" w:hAnsi="Cambria Math"/>
              </w:rPr>
            </m:ctrlPr>
          </m:dPr>
          <m:e>
            <m:r>
              <w:rPr>
                <w:rFonts w:ascii="Cambria Math" w:hAnsi="Cambria Math"/>
              </w:rPr>
              <m:t>v</m:t>
            </m:r>
          </m:e>
        </m:d>
      </m:oMath>
      <w:r w:rsidRPr="00C46B32">
        <w:rPr>
          <w:lang w:val="ru-RU"/>
        </w:rPr>
        <w:t xml:space="preserve"> – доля комиссии в общей сумме входов, </w:t>
      </w:r>
      <m:oMath>
        <m:r>
          <w:rPr>
            <w:rFonts w:ascii="Cambria Math" w:hAnsi="Cambria Math"/>
          </w:rPr>
          <m:t>ε</m:t>
        </m:r>
      </m:oMath>
      <w:r w:rsidRPr="00C46B32">
        <w:rPr>
          <w:lang w:val="ru-RU"/>
        </w:rPr>
        <w:t xml:space="preserve"> – малое положительное значение, предотвращающее деление на ноль, </w:t>
      </w:r>
      <m:oMath>
        <m:r>
          <m:rPr>
            <m:sty m:val="p"/>
          </m:rPr>
          <w:rPr>
            <w:rFonts w:ascii="Cambria Math" w:hAnsi="Cambria Math"/>
          </w:rPr>
          <m:t>max</m:t>
        </m:r>
      </m:oMath>
      <w:r w:rsidRPr="00C46B32">
        <w:rPr>
          <w:lang w:val="ru-RU"/>
        </w:rPr>
        <w:t xml:space="preserve"> – оператор выбора наибольшего значения. </w:t>
      </w:r>
    </w:p>
    <w:p w14:paraId="0000039D" w14:textId="0010039D" w:rsidR="008E7C3A" w:rsidRDefault="008E7C3A" w:rsidP="008E7C3A">
      <w:pPr>
        <w:pStyle w:val="FinalBody"/>
        <w:rPr>
          <w:lang w:val="ru-RU"/>
        </w:rPr>
      </w:pPr>
      <w:r w:rsidRPr="00C46B32">
        <w:rPr>
          <w:lang w:val="ru-RU"/>
        </w:rPr>
        <w:t>Концентрация средств определяется по долям крупнейшего входа и выхода:</w:t>
      </w:r>
    </w:p>
    <w:p w14:paraId="0000039E" w14:textId="0010039E" w:rsidR="00272F05" w:rsidRPr="00C46B32" w:rsidRDefault="00272F05" w:rsidP="008E7C3A">
      <w:pPr>
        <w:pStyle w:val="ch3KazNUBody"/>
        <w:rPr>
          <w:lang w:val="ru-RU"/>
        </w:rPr>
      </w:pPr>
    </w:p>
    <w:tbl>
      <w:tblPr>
        <w:tblW w:w="0" w:type="auto"/>
        <w:jc w:val="center"/>
        <w:tblLayout w:type="fixed"/>
        <w:tblLook w:val="04A0" w:firstRow="1" w:lastRow="0" w:firstColumn="1" w:lastColumn="0" w:noHBand="0" w:noVBand="1"/>
      </w:tblPr>
      <w:tblGrid>
        <w:gridCol w:w="8166"/>
        <w:gridCol w:w="1359"/>
      </w:tblGrid>
      <w:tr w:rsidR="008E7C3A" w:rsidRPr="00C46B32" w14:paraId="5B968230" w14:textId="77777777" w:rsidTr="00F054C0">
        <w:trPr>
          <w:cantSplit/>
          <w:jc w:val="center"/>
        </w:trPr>
        <w:tc>
          <w:tcPr>
            <w:tcW w:w="8166" w:type="dxa"/>
            <w:tcMar>
              <w:top w:w="0" w:type="dxa"/>
              <w:left w:w="20" w:type="dxa"/>
              <w:bottom w:w="0" w:type="dxa"/>
              <w:right w:w="20" w:type="dxa"/>
            </w:tcMar>
            <w:vAlign w:val="center"/>
          </w:tcPr>
          <w:p w14:paraId="0000039F" w14:textId="0010039F" w:rsidR="008E7C3A" w:rsidRPr="009533D8" w:rsidRDefault="00F07ACA" w:rsidP="009533D8">
            <w:pPr>
              <w:keepLines/>
              <w:ind w:left="1440" w:firstLine="0"/>
              <w:jc w:val="center"/>
              <w:rPr>
                <w:lang w:val="ru-RU"/>
              </w:rPr>
            </w:pPr>
            <m:oMathPara>
              <m:oMathParaPr>
                <m:jc m:val="center"/>
              </m:oMathParaPr>
              <m:oMath>
                <m:sSubSup>
                  <m:sSubSupPr>
                    <m:ctrlPr>
                      <w:rPr>
                        <w:rFonts w:ascii="Cambria Math" w:hAnsi="Cambria Math"/>
                      </w:rPr>
                    </m:ctrlPr>
                  </m:sSubSupPr>
                  <m:e>
                    <m:r>
                      <w:rPr>
                        <w:rFonts w:ascii="Cambria Math" w:hAnsi="Cambria Math"/>
                      </w:rPr>
                      <m:t>q</m:t>
                    </m:r>
                  </m:e>
                  <m:sub>
                    <m:r>
                      <m:rPr>
                        <m:sty m:val="p"/>
                      </m:rPr>
                      <w:rPr>
                        <w:rFonts w:ascii="Cambria Math" w:hAnsi="Cambria Math"/>
                      </w:rPr>
                      <m:t>in</m:t>
                    </m:r>
                  </m:sub>
                  <m:sup>
                    <m:r>
                      <m:rPr>
                        <m:sty m:val="p"/>
                      </m:rPr>
                      <w:rPr>
                        <w:rFonts w:ascii="Cambria Math" w:hAnsi="Cambria Math"/>
                      </w:rPr>
                      <m:t>max</m:t>
                    </m:r>
                  </m:sup>
                </m:sSubSup>
                <m:d>
                  <m:dPr>
                    <m:ctrlPr>
                      <w:rPr>
                        <w:rFonts w:ascii="Cambria Math" w:hAnsi="Cambria Math"/>
                      </w:rPr>
                    </m:ctrlPr>
                  </m:dPr>
                  <m:e>
                    <m:r>
                      <w:rPr>
                        <w:rFonts w:ascii="Cambria Math" w:hAnsi="Cambria Math"/>
                      </w:rPr>
                      <m:t>v</m:t>
                    </m:r>
                  </m:e>
                </m:d>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A</m:t>
                        </m:r>
                      </m:e>
                      <m:sub>
                        <m:r>
                          <m:rPr>
                            <m:sty m:val="p"/>
                          </m:rPr>
                          <w:rPr>
                            <w:rFonts w:ascii="Cambria Math" w:hAnsi="Cambria Math"/>
                          </w:rPr>
                          <m:t>in</m:t>
                        </m:r>
                      </m:sub>
                      <m:sup>
                        <m:r>
                          <m:rPr>
                            <m:sty m:val="p"/>
                          </m:rPr>
                          <w:rPr>
                            <w:rFonts w:ascii="Cambria Math" w:hAnsi="Cambria Math"/>
                          </w:rPr>
                          <m:t>max</m:t>
                        </m:r>
                      </m:sup>
                    </m:sSubSup>
                    <m:d>
                      <m:dPr>
                        <m:ctrlPr>
                          <w:rPr>
                            <w:rFonts w:ascii="Cambria Math" w:hAnsi="Cambria Math"/>
                          </w:rPr>
                        </m:ctrlPr>
                      </m:dPr>
                      <m:e>
                        <m:r>
                          <w:rPr>
                            <w:rFonts w:ascii="Cambria Math" w:hAnsi="Cambria Math"/>
                          </w:rPr>
                          <m:t>v</m:t>
                        </m:r>
                      </m:e>
                    </m:d>
                  </m:num>
                  <m:den>
                    <m:r>
                      <m:rPr>
                        <m:sty m:val="p"/>
                      </m:rPr>
                      <w:rPr>
                        <w:rFonts w:ascii="Cambria Math" w:hAnsi="Cambria Math"/>
                      </w:rPr>
                      <m:t>max{</m:t>
                    </m:r>
                    <m:sSub>
                      <m:sSubPr>
                        <m:ctrlPr>
                          <w:rPr>
                            <w:rFonts w:ascii="Cambria Math" w:hAnsi="Cambria Math"/>
                          </w:rPr>
                        </m:ctrlPr>
                      </m:sSubPr>
                      <m:e>
                        <m:r>
                          <w:rPr>
                            <w:rFonts w:ascii="Cambria Math" w:hAnsi="Cambria Math"/>
                          </w:rPr>
                          <m:t>A</m:t>
                        </m:r>
                      </m:e>
                      <m:sub>
                        <m:r>
                          <m:rPr>
                            <m:sty m:val="p"/>
                          </m:rPr>
                          <w:rPr>
                            <w:rFonts w:ascii="Cambria Math" w:hAnsi="Cambria Math"/>
                          </w:rPr>
                          <m:t>in</m:t>
                        </m:r>
                      </m:sub>
                    </m:sSub>
                    <m:d>
                      <m:dPr>
                        <m:ctrlPr>
                          <w:rPr>
                            <w:rFonts w:ascii="Cambria Math" w:hAnsi="Cambria Math"/>
                          </w:rPr>
                        </m:ctrlPr>
                      </m:dPr>
                      <m:e>
                        <m:r>
                          <w:rPr>
                            <w:rFonts w:ascii="Cambria Math" w:hAnsi="Cambria Math"/>
                          </w:rPr>
                          <m:t>v</m:t>
                        </m:r>
                      </m:e>
                    </m:d>
                    <m:r>
                      <m:rPr>
                        <m:sty m:val="p"/>
                      </m:rPr>
                      <w:rPr>
                        <w:rFonts w:ascii="Cambria Math" w:hAnsi="Cambria Math"/>
                      </w:rPr>
                      <m:t>,</m:t>
                    </m:r>
                    <m:r>
                      <w:rPr>
                        <w:rFonts w:ascii="Cambria Math" w:hAnsi="Cambria Math"/>
                      </w:rPr>
                      <m:t>ε</m:t>
                    </m:r>
                    <m:r>
                      <m:rPr>
                        <m:sty m:val="p"/>
                      </m:rPr>
                      <w:rPr>
                        <w:rFonts w:ascii="Cambria Math" w:hAnsi="Cambria Math"/>
                      </w:rPr>
                      <m:t>}</m:t>
                    </m:r>
                  </m:den>
                </m:f>
              </m:oMath>
            </m:oMathPara>
          </w:p>
          <w:p w14:paraId="33AB2DC1" w14:textId="77777777" w:rsidR="009533D8" w:rsidRPr="009533D8" w:rsidRDefault="009533D8" w:rsidP="009533D8">
            <w:pPr>
              <w:keepLines/>
              <w:ind w:left="1440" w:firstLine="0"/>
              <w:jc w:val="center"/>
              <w:rPr>
                <w:i/>
                <w:lang w:val="ru-RU"/>
              </w:rPr>
            </w:pPr>
          </w:p>
          <w:p w14:paraId="000003A0" w14:textId="001003A0" w:rsidR="008E7C3A" w:rsidRPr="00C46B32" w:rsidRDefault="00F07ACA" w:rsidP="00E14605">
            <w:pPr>
              <w:keepLines/>
              <w:ind w:left="1440" w:firstLine="0"/>
              <w:jc w:val="center"/>
            </w:pPr>
            <m:oMathPara>
              <m:oMathParaPr>
                <m:jc m:val="center"/>
              </m:oMathParaPr>
              <m:oMath>
                <m:sSubSup>
                  <m:sSubSupPr>
                    <m:ctrlPr>
                      <w:rPr>
                        <w:rFonts w:ascii="Cambria Math" w:hAnsi="Cambria Math"/>
                      </w:rPr>
                    </m:ctrlPr>
                  </m:sSubSupPr>
                  <m:e>
                    <m:r>
                      <w:rPr>
                        <w:rFonts w:ascii="Cambria Math" w:hAnsi="Cambria Math"/>
                      </w:rPr>
                      <m:t>q</m:t>
                    </m:r>
                  </m:e>
                  <m:sub>
                    <m:r>
                      <m:rPr>
                        <m:sty m:val="p"/>
                      </m:rPr>
                      <w:rPr>
                        <w:rFonts w:ascii="Cambria Math" w:hAnsi="Cambria Math"/>
                      </w:rPr>
                      <m:t>out</m:t>
                    </m:r>
                  </m:sub>
                  <m:sup>
                    <m:r>
                      <m:rPr>
                        <m:sty m:val="p"/>
                      </m:rPr>
                      <w:rPr>
                        <w:rFonts w:ascii="Cambria Math" w:hAnsi="Cambria Math"/>
                      </w:rPr>
                      <m:t>max</m:t>
                    </m:r>
                  </m:sup>
                </m:sSubSup>
                <m:d>
                  <m:dPr>
                    <m:ctrlPr>
                      <w:rPr>
                        <w:rFonts w:ascii="Cambria Math" w:hAnsi="Cambria Math"/>
                      </w:rPr>
                    </m:ctrlPr>
                  </m:dPr>
                  <m:e>
                    <m:r>
                      <w:rPr>
                        <w:rFonts w:ascii="Cambria Math" w:hAnsi="Cambria Math"/>
                      </w:rPr>
                      <m:t>v</m:t>
                    </m:r>
                  </m:e>
                </m:d>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A</m:t>
                        </m:r>
                      </m:e>
                      <m:sub>
                        <m:r>
                          <m:rPr>
                            <m:sty m:val="p"/>
                          </m:rPr>
                          <w:rPr>
                            <w:rFonts w:ascii="Cambria Math" w:hAnsi="Cambria Math"/>
                          </w:rPr>
                          <m:t>out</m:t>
                        </m:r>
                      </m:sub>
                      <m:sup>
                        <m:r>
                          <m:rPr>
                            <m:sty m:val="p"/>
                          </m:rPr>
                          <w:rPr>
                            <w:rFonts w:ascii="Cambria Math" w:hAnsi="Cambria Math"/>
                          </w:rPr>
                          <m:t>max</m:t>
                        </m:r>
                      </m:sup>
                    </m:sSubSup>
                    <m:d>
                      <m:dPr>
                        <m:ctrlPr>
                          <w:rPr>
                            <w:rFonts w:ascii="Cambria Math" w:hAnsi="Cambria Math"/>
                          </w:rPr>
                        </m:ctrlPr>
                      </m:dPr>
                      <m:e>
                        <m:r>
                          <w:rPr>
                            <w:rFonts w:ascii="Cambria Math" w:hAnsi="Cambria Math"/>
                          </w:rPr>
                          <m:t>v</m:t>
                        </m:r>
                      </m:e>
                    </m:d>
                  </m:num>
                  <m:den>
                    <m:r>
                      <m:rPr>
                        <m:sty m:val="p"/>
                      </m:rPr>
                      <w:rPr>
                        <w:rFonts w:ascii="Cambria Math" w:hAnsi="Cambria Math"/>
                      </w:rPr>
                      <m:t>max{</m:t>
                    </m:r>
                    <m:sSub>
                      <m:sSubPr>
                        <m:ctrlPr>
                          <w:rPr>
                            <w:rFonts w:ascii="Cambria Math" w:hAnsi="Cambria Math"/>
                          </w:rPr>
                        </m:ctrlPr>
                      </m:sSubPr>
                      <m:e>
                        <m:r>
                          <w:rPr>
                            <w:rFonts w:ascii="Cambria Math" w:hAnsi="Cambria Math"/>
                          </w:rPr>
                          <m:t>A</m:t>
                        </m:r>
                      </m:e>
                      <m:sub>
                        <m:r>
                          <m:rPr>
                            <m:sty m:val="p"/>
                          </m:rP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rPr>
                      <m:t>,</m:t>
                    </m:r>
                    <m:r>
                      <w:rPr>
                        <w:rFonts w:ascii="Cambria Math" w:hAnsi="Cambria Math"/>
                      </w:rPr>
                      <m:t>ε</m:t>
                    </m:r>
                    <m:r>
                      <m:rPr>
                        <m:sty m:val="p"/>
                      </m:rPr>
                      <w:rPr>
                        <w:rFonts w:ascii="Cambria Math" w:hAnsi="Cambria Math"/>
                      </w:rPr>
                      <m:t>}</m:t>
                    </m:r>
                  </m:den>
                </m:f>
              </m:oMath>
            </m:oMathPara>
          </w:p>
        </w:tc>
        <w:tc>
          <w:tcPr>
            <w:tcW w:w="1359" w:type="dxa"/>
            <w:tcMar>
              <w:top w:w="0" w:type="dxa"/>
              <w:left w:w="20" w:type="dxa"/>
              <w:bottom w:w="0" w:type="dxa"/>
              <w:right w:w="20" w:type="dxa"/>
            </w:tcMar>
            <w:vAlign w:val="center"/>
          </w:tcPr>
          <w:p w14:paraId="000003A1" w14:textId="001003A1" w:rsidR="008E7C3A" w:rsidRPr="00C46B32" w:rsidRDefault="008E7C3A" w:rsidP="00F054C0">
            <w:pPr>
              <w:keepLines/>
              <w:ind w:firstLine="0"/>
              <w:jc w:val="right"/>
            </w:pPr>
            <w:r w:rsidRPr="00C46B32">
              <w:t>(3.5)</w:t>
            </w:r>
          </w:p>
        </w:tc>
      </w:tr>
    </w:tbl>
    <w:p w14:paraId="000003A2" w14:textId="001003A2" w:rsidR="00272F05" w:rsidRDefault="00272F05" w:rsidP="008E7C3A">
      <w:pPr>
        <w:pStyle w:val="ch3KazNUBody"/>
        <w:rPr>
          <w:lang w:val="ru-RU"/>
        </w:rPr>
      </w:pPr>
    </w:p>
    <w:p w14:paraId="000003A3" w14:textId="001003A3" w:rsidR="008E7C3A" w:rsidRPr="00C46B32" w:rsidRDefault="008E7C3A" w:rsidP="008E7C3A">
      <w:pPr>
        <w:pStyle w:val="FinalBody"/>
        <w:rPr>
          <w:lang w:val="ru-RU"/>
        </w:rPr>
      </w:pPr>
      <w:r w:rsidRPr="00C46B32">
        <w:rPr>
          <w:lang w:val="ru-RU"/>
        </w:rPr>
        <w:t xml:space="preserve">где </w:t>
      </w:r>
      <m:oMath>
        <m:sSubSup>
          <m:sSubSupPr>
            <m:ctrlPr>
              <w:rPr>
                <w:rFonts w:ascii="Cambria Math" w:hAnsi="Cambria Math"/>
              </w:rPr>
            </m:ctrlPr>
          </m:sSubSupPr>
          <m:e>
            <m:r>
              <w:rPr>
                <w:rFonts w:ascii="Cambria Math" w:hAnsi="Cambria Math"/>
              </w:rPr>
              <m:t>q</m:t>
            </m:r>
          </m:e>
          <m:sub>
            <m:r>
              <m:rPr>
                <m:sty m:val="p"/>
              </m:rPr>
              <w:rPr>
                <w:rFonts w:ascii="Cambria Math" w:hAnsi="Cambria Math"/>
              </w:rPr>
              <m:t>in</m:t>
            </m:r>
          </m:sub>
          <m:sup>
            <m:r>
              <m:rPr>
                <m:sty m:val="p"/>
              </m:rPr>
              <w:rPr>
                <w:rFonts w:ascii="Cambria Math" w:hAnsi="Cambria Math"/>
              </w:rPr>
              <m:t>max</m:t>
            </m:r>
          </m:sup>
        </m:sSubSup>
        <m:d>
          <m:dPr>
            <m:ctrlPr>
              <w:rPr>
                <w:rFonts w:ascii="Cambria Math" w:hAnsi="Cambria Math"/>
              </w:rPr>
            </m:ctrlPr>
          </m:dPr>
          <m:e>
            <m:r>
              <w:rPr>
                <w:rFonts w:ascii="Cambria Math" w:hAnsi="Cambria Math"/>
              </w:rPr>
              <m:t>v</m:t>
            </m:r>
          </m:e>
        </m:d>
      </m:oMath>
      <w:r w:rsidRPr="00C46B32">
        <w:rPr>
          <w:lang w:val="ru-RU"/>
        </w:rPr>
        <w:t xml:space="preserve"> и </w:t>
      </w:r>
      <m:oMath>
        <m:sSubSup>
          <m:sSubSupPr>
            <m:ctrlPr>
              <w:rPr>
                <w:rFonts w:ascii="Cambria Math" w:hAnsi="Cambria Math"/>
              </w:rPr>
            </m:ctrlPr>
          </m:sSubSupPr>
          <m:e>
            <m:r>
              <w:rPr>
                <w:rFonts w:ascii="Cambria Math" w:hAnsi="Cambria Math"/>
              </w:rPr>
              <m:t>q</m:t>
            </m:r>
          </m:e>
          <m:sub>
            <m:r>
              <m:rPr>
                <m:sty m:val="p"/>
              </m:rPr>
              <w:rPr>
                <w:rFonts w:ascii="Cambria Math" w:hAnsi="Cambria Math"/>
              </w:rPr>
              <m:t>out</m:t>
            </m:r>
          </m:sub>
          <m:sup>
            <m:r>
              <m:rPr>
                <m:sty m:val="p"/>
              </m:rPr>
              <w:rPr>
                <w:rFonts w:ascii="Cambria Math" w:hAnsi="Cambria Math"/>
              </w:rPr>
              <m:t>max</m:t>
            </m:r>
          </m:sup>
        </m:sSubSup>
        <m:d>
          <m:dPr>
            <m:ctrlPr>
              <w:rPr>
                <w:rFonts w:ascii="Cambria Math" w:hAnsi="Cambria Math"/>
              </w:rPr>
            </m:ctrlPr>
          </m:dPr>
          <m:e>
            <m:r>
              <w:rPr>
                <w:rFonts w:ascii="Cambria Math" w:hAnsi="Cambria Math"/>
              </w:rPr>
              <m:t>v</m:t>
            </m:r>
          </m:e>
        </m:d>
      </m:oMath>
      <w:r w:rsidRPr="00C46B32">
        <w:rPr>
          <w:lang w:val="ru-RU"/>
        </w:rPr>
        <w:t xml:space="preserve"> – доли крупнейшего входа и выхода, </w:t>
      </w:r>
      <m:oMath>
        <m:sSubSup>
          <m:sSubSupPr>
            <m:ctrlPr>
              <w:rPr>
                <w:rFonts w:ascii="Cambria Math" w:hAnsi="Cambria Math"/>
              </w:rPr>
            </m:ctrlPr>
          </m:sSubSupPr>
          <m:e>
            <m:r>
              <w:rPr>
                <w:rFonts w:ascii="Cambria Math" w:hAnsi="Cambria Math"/>
              </w:rPr>
              <m:t>A</m:t>
            </m:r>
          </m:e>
          <m:sub>
            <m:r>
              <m:rPr>
                <m:sty m:val="p"/>
              </m:rPr>
              <w:rPr>
                <w:rFonts w:ascii="Cambria Math" w:hAnsi="Cambria Math"/>
              </w:rPr>
              <m:t>in</m:t>
            </m:r>
          </m:sub>
          <m:sup>
            <m:r>
              <m:rPr>
                <m:sty m:val="p"/>
              </m:rPr>
              <w:rPr>
                <w:rFonts w:ascii="Cambria Math" w:hAnsi="Cambria Math"/>
              </w:rPr>
              <m:t>max</m:t>
            </m:r>
          </m:sup>
        </m:sSubSup>
        <m:d>
          <m:dPr>
            <m:ctrlPr>
              <w:rPr>
                <w:rFonts w:ascii="Cambria Math" w:hAnsi="Cambria Math"/>
              </w:rPr>
            </m:ctrlPr>
          </m:dPr>
          <m:e>
            <m:r>
              <w:rPr>
                <w:rFonts w:ascii="Cambria Math" w:hAnsi="Cambria Math"/>
              </w:rPr>
              <m:t>v</m:t>
            </m:r>
          </m:e>
        </m:d>
      </m:oMath>
      <w:r w:rsidRPr="00C46B32">
        <w:rPr>
          <w:lang w:val="ru-RU"/>
        </w:rPr>
        <w:t xml:space="preserve"> и </w:t>
      </w:r>
      <m:oMath>
        <m:sSubSup>
          <m:sSubSupPr>
            <m:ctrlPr>
              <w:rPr>
                <w:rFonts w:ascii="Cambria Math" w:hAnsi="Cambria Math"/>
              </w:rPr>
            </m:ctrlPr>
          </m:sSubSupPr>
          <m:e>
            <m:r>
              <w:rPr>
                <w:rFonts w:ascii="Cambria Math" w:hAnsi="Cambria Math"/>
              </w:rPr>
              <m:t>A</m:t>
            </m:r>
          </m:e>
          <m:sub>
            <m:r>
              <m:rPr>
                <m:sty m:val="p"/>
              </m:rPr>
              <w:rPr>
                <w:rFonts w:ascii="Cambria Math" w:hAnsi="Cambria Math"/>
              </w:rPr>
              <m:t>out</m:t>
            </m:r>
          </m:sub>
          <m:sup>
            <m:r>
              <m:rPr>
                <m:sty m:val="p"/>
              </m:rPr>
              <w:rPr>
                <w:rFonts w:ascii="Cambria Math" w:hAnsi="Cambria Math"/>
              </w:rPr>
              <m:t>max</m:t>
            </m:r>
          </m:sup>
        </m:sSubSup>
        <m:d>
          <m:dPr>
            <m:ctrlPr>
              <w:rPr>
                <w:rFonts w:ascii="Cambria Math" w:hAnsi="Cambria Math"/>
              </w:rPr>
            </m:ctrlPr>
          </m:dPr>
          <m:e>
            <m:r>
              <w:rPr>
                <w:rFonts w:ascii="Cambria Math" w:hAnsi="Cambria Math"/>
              </w:rPr>
              <m:t>v</m:t>
            </m:r>
          </m:e>
        </m:d>
      </m:oMath>
      <w:r w:rsidRPr="00C46B32">
        <w:rPr>
          <w:lang w:val="ru-RU"/>
        </w:rPr>
        <w:t xml:space="preserve"> – максимальные суммы среди входов и выходов, </w:t>
      </w:r>
      <m:oMath>
        <m:sSub>
          <m:sSubPr>
            <m:ctrlPr>
              <w:rPr>
                <w:rFonts w:ascii="Cambria Math" w:hAnsi="Cambria Math"/>
              </w:rPr>
            </m:ctrlPr>
          </m:sSubPr>
          <m:e>
            <m:r>
              <w:rPr>
                <w:rFonts w:ascii="Cambria Math" w:hAnsi="Cambria Math"/>
              </w:rPr>
              <m:t>A</m:t>
            </m:r>
          </m:e>
          <m:sub>
            <m:r>
              <m:rPr>
                <m:sty m:val="p"/>
              </m:rPr>
              <w:rPr>
                <w:rFonts w:ascii="Cambria Math" w:hAnsi="Cambria Math"/>
              </w:rPr>
              <m:t>in</m:t>
            </m:r>
          </m:sub>
        </m:sSub>
        <m:d>
          <m:dPr>
            <m:ctrlPr>
              <w:rPr>
                <w:rFonts w:ascii="Cambria Math" w:hAnsi="Cambria Math"/>
              </w:rPr>
            </m:ctrlPr>
          </m:dPr>
          <m:e>
            <m:r>
              <w:rPr>
                <w:rFonts w:ascii="Cambria Math" w:hAnsi="Cambria Math"/>
              </w:rPr>
              <m:t>v</m:t>
            </m:r>
          </m:e>
        </m:d>
      </m:oMath>
      <w:r w:rsidRPr="00C46B32">
        <w:rPr>
          <w:lang w:val="ru-RU"/>
        </w:rPr>
        <w:t xml:space="preserve"> и </w:t>
      </w:r>
      <m:oMath>
        <m:sSub>
          <m:sSubPr>
            <m:ctrlPr>
              <w:rPr>
                <w:rFonts w:ascii="Cambria Math" w:hAnsi="Cambria Math"/>
              </w:rPr>
            </m:ctrlPr>
          </m:sSubPr>
          <m:e>
            <m:r>
              <w:rPr>
                <w:rFonts w:ascii="Cambria Math" w:hAnsi="Cambria Math"/>
              </w:rPr>
              <m:t>A</m:t>
            </m:r>
          </m:e>
          <m:sub>
            <m:r>
              <m:rPr>
                <m:sty m:val="p"/>
              </m:rPr>
              <w:rPr>
                <w:rFonts w:ascii="Cambria Math" w:hAnsi="Cambria Math"/>
              </w:rPr>
              <m:t>out</m:t>
            </m:r>
          </m:sub>
        </m:sSub>
        <m:d>
          <m:dPr>
            <m:ctrlPr>
              <w:rPr>
                <w:rFonts w:ascii="Cambria Math" w:hAnsi="Cambria Math"/>
              </w:rPr>
            </m:ctrlPr>
          </m:dPr>
          <m:e>
            <m:r>
              <w:rPr>
                <w:rFonts w:ascii="Cambria Math" w:hAnsi="Cambria Math"/>
              </w:rPr>
              <m:t>v</m:t>
            </m:r>
          </m:e>
        </m:d>
      </m:oMath>
      <w:r w:rsidRPr="00C46B32">
        <w:rPr>
          <w:lang w:val="ru-RU"/>
        </w:rPr>
        <w:t xml:space="preserve"> – их общие суммы. Оба показателя принимают значения от 0 до 1.</w:t>
      </w:r>
    </w:p>
    <w:p w14:paraId="000003A4" w14:textId="001003A4" w:rsidR="008E7C3A" w:rsidRDefault="008E7C3A" w:rsidP="008E7C3A">
      <w:pPr>
        <w:pStyle w:val="FinalBody"/>
        <w:rPr>
          <w:lang w:val="ru-RU"/>
        </w:rPr>
      </w:pPr>
      <w:r w:rsidRPr="00C46B32">
        <w:rPr>
          <w:lang w:val="ru-RU"/>
        </w:rPr>
        <w:t>Медианный возраст расходуемых выходов рассчитывается по высотам блоков:</w:t>
      </w:r>
    </w:p>
    <w:p w14:paraId="000003A5" w14:textId="001003A5" w:rsidR="00272F05" w:rsidRPr="00C46B32" w:rsidRDefault="00272F05" w:rsidP="008E7C3A">
      <w:pPr>
        <w:pStyle w:val="ch3KazNUBody"/>
        <w:rPr>
          <w:lang w:val="ru-RU"/>
        </w:rPr>
      </w:pPr>
    </w:p>
    <w:tbl>
      <w:tblPr>
        <w:tblW w:w="0" w:type="auto"/>
        <w:jc w:val="center"/>
        <w:tblLayout w:type="fixed"/>
        <w:tblLook w:val="04A0" w:firstRow="1" w:lastRow="0" w:firstColumn="1" w:lastColumn="0" w:noHBand="0" w:noVBand="1"/>
      </w:tblPr>
      <w:tblGrid>
        <w:gridCol w:w="8166"/>
        <w:gridCol w:w="1359"/>
      </w:tblGrid>
      <w:tr w:rsidR="008E7C3A" w:rsidRPr="00C46B32" w14:paraId="4671BC7D" w14:textId="77777777" w:rsidTr="00F054C0">
        <w:trPr>
          <w:cantSplit/>
          <w:jc w:val="center"/>
        </w:trPr>
        <w:tc>
          <w:tcPr>
            <w:tcW w:w="8166" w:type="dxa"/>
            <w:tcMar>
              <w:top w:w="0" w:type="dxa"/>
              <w:left w:w="20" w:type="dxa"/>
              <w:bottom w:w="0" w:type="dxa"/>
              <w:right w:w="20" w:type="dxa"/>
            </w:tcMar>
            <w:vAlign w:val="center"/>
          </w:tcPr>
          <w:p w14:paraId="000003A6" w14:textId="001003A6" w:rsidR="008E7C3A" w:rsidRPr="00C46B32" w:rsidRDefault="00F07ACA" w:rsidP="00E14605">
            <w:pPr>
              <w:keepLines/>
              <w:ind w:left="2160" w:firstLine="0"/>
            </w:pPr>
            <m:oMathPara>
              <m:oMathParaPr>
                <m:jc m:val="center"/>
              </m:oMathParaPr>
              <m:oMath>
                <m:sSub>
                  <m:sSubPr>
                    <m:ctrlPr>
                      <w:rPr>
                        <w:rFonts w:ascii="Cambria Math" w:eastAsiaTheme="minorEastAsia" w:hAnsi="Cambria Math" w:cstheme="minorBidi"/>
                        <w:color w:val="auto"/>
                        <w:szCs w:val="28"/>
                      </w:rPr>
                    </m:ctrlPr>
                  </m:sSubPr>
                  <m:e>
                    <m:acc>
                      <m:accPr>
                        <m:chr m:val="̃"/>
                        <m:ctrlPr>
                          <w:rPr>
                            <w:rFonts w:ascii="Cambria Math" w:eastAsiaTheme="minorEastAsia" w:hAnsi="Cambria Math" w:cstheme="minorBidi"/>
                            <w:color w:val="auto"/>
                            <w:szCs w:val="28"/>
                          </w:rPr>
                        </m:ctrlPr>
                      </m:accPr>
                      <m:e>
                        <m:r>
                          <w:rPr>
                            <w:rFonts w:ascii="Cambria Math" w:eastAsiaTheme="minorEastAsia" w:hAnsi="Cambria Math" w:cstheme="minorBidi"/>
                            <w:color w:val="auto"/>
                            <w:szCs w:val="28"/>
                          </w:rPr>
                          <m:t>τ</m:t>
                        </m:r>
                      </m:e>
                    </m:acc>
                  </m:e>
                  <m:sub>
                    <m:r>
                      <w:rPr>
                        <w:rFonts w:ascii="Cambria Math" w:eastAsiaTheme="minorEastAsia" w:hAnsi="Cambria Math" w:cstheme="minorBidi"/>
                        <w:color w:val="auto"/>
                        <w:szCs w:val="28"/>
                      </w:rPr>
                      <m:t>in</m:t>
                    </m:r>
                  </m:sub>
                </m:sSub>
                <m:d>
                  <m:dPr>
                    <m:ctrlPr>
                      <w:rPr>
                        <w:rFonts w:ascii="Cambria Math" w:eastAsiaTheme="minorEastAsia" w:hAnsi="Cambria Math" w:cstheme="minorBidi"/>
                        <w:color w:val="auto"/>
                        <w:szCs w:val="28"/>
                      </w:rPr>
                    </m:ctrlPr>
                  </m:dPr>
                  <m:e>
                    <m:r>
                      <w:rPr>
                        <w:rFonts w:ascii="Cambria Math" w:eastAsiaTheme="minorEastAsia" w:hAnsi="Cambria Math" w:cstheme="minorBidi"/>
                        <w:color w:val="auto"/>
                        <w:szCs w:val="28"/>
                      </w:rPr>
                      <m:t>v</m:t>
                    </m:r>
                  </m:e>
                </m:d>
                <m:r>
                  <w:rPr>
                    <w:rFonts w:ascii="Cambria Math" w:eastAsiaTheme="minorEastAsia" w:hAnsi="Cambria Math" w:cstheme="minorBidi"/>
                    <w:color w:val="auto"/>
                    <w:szCs w:val="28"/>
                  </w:rPr>
                  <m:t>=me</m:t>
                </m:r>
                <m:sSub>
                  <m:sSubPr>
                    <m:ctrlPr>
                      <w:rPr>
                        <w:rFonts w:ascii="Cambria Math" w:eastAsiaTheme="minorEastAsia" w:hAnsi="Cambria Math" w:cstheme="minorBidi"/>
                        <w:color w:val="auto"/>
                        <w:szCs w:val="28"/>
                      </w:rPr>
                    </m:ctrlPr>
                  </m:sSubPr>
                  <m:e>
                    <m:r>
                      <w:rPr>
                        <w:rFonts w:ascii="Cambria Math" w:eastAsiaTheme="minorEastAsia" w:hAnsi="Cambria Math" w:cstheme="minorBidi"/>
                        <w:color w:val="auto"/>
                        <w:szCs w:val="28"/>
                      </w:rPr>
                      <m:t>d</m:t>
                    </m:r>
                  </m:e>
                  <m:sub>
                    <m:r>
                      <w:rPr>
                        <w:rFonts w:ascii="Cambria Math" w:eastAsiaTheme="minorEastAsia" w:hAnsi="Cambria Math" w:cstheme="minorBidi"/>
                        <w:color w:val="auto"/>
                        <w:szCs w:val="28"/>
                      </w:rPr>
                      <m:t>i∈I</m:t>
                    </m:r>
                    <m:d>
                      <m:dPr>
                        <m:ctrlPr>
                          <w:rPr>
                            <w:rFonts w:ascii="Cambria Math" w:eastAsiaTheme="minorEastAsia" w:hAnsi="Cambria Math" w:cstheme="minorBidi"/>
                            <w:color w:val="auto"/>
                            <w:szCs w:val="28"/>
                          </w:rPr>
                        </m:ctrlPr>
                      </m:dPr>
                      <m:e>
                        <m:r>
                          <w:rPr>
                            <w:rFonts w:ascii="Cambria Math" w:eastAsiaTheme="minorEastAsia" w:hAnsi="Cambria Math" w:cstheme="minorBidi"/>
                            <w:color w:val="auto"/>
                            <w:szCs w:val="28"/>
                          </w:rPr>
                          <m:t>v</m:t>
                        </m:r>
                      </m:e>
                    </m:d>
                  </m:sub>
                </m:sSub>
                <m:d>
                  <m:dPr>
                    <m:begChr m:val="["/>
                    <m:endChr m:val="]"/>
                    <m:ctrlPr>
                      <w:rPr>
                        <w:rFonts w:ascii="Cambria Math" w:eastAsiaTheme="minorEastAsia" w:hAnsi="Cambria Math" w:cstheme="minorBidi"/>
                        <w:color w:val="auto"/>
                        <w:szCs w:val="28"/>
                      </w:rPr>
                    </m:ctrlPr>
                  </m:dPr>
                  <m:e>
                    <m:r>
                      <w:rPr>
                        <w:rFonts w:ascii="Cambria Math" w:eastAsiaTheme="minorEastAsia" w:hAnsi="Cambria Math" w:cstheme="minorBidi"/>
                        <w:color w:val="auto"/>
                        <w:szCs w:val="28"/>
                      </w:rPr>
                      <m:t>b</m:t>
                    </m:r>
                    <m:d>
                      <m:dPr>
                        <m:ctrlPr>
                          <w:rPr>
                            <w:rFonts w:ascii="Cambria Math" w:eastAsiaTheme="minorEastAsia" w:hAnsi="Cambria Math" w:cstheme="minorBidi"/>
                            <w:color w:val="auto"/>
                            <w:szCs w:val="28"/>
                          </w:rPr>
                        </m:ctrlPr>
                      </m:dPr>
                      <m:e>
                        <m:r>
                          <w:rPr>
                            <w:rFonts w:ascii="Cambria Math" w:eastAsiaTheme="minorEastAsia" w:hAnsi="Cambria Math" w:cstheme="minorBidi"/>
                            <w:color w:val="auto"/>
                            <w:szCs w:val="28"/>
                          </w:rPr>
                          <m:t>v</m:t>
                        </m:r>
                      </m:e>
                    </m:d>
                    <m:r>
                      <w:rPr>
                        <w:rFonts w:ascii="Cambria Math" w:eastAsiaTheme="minorEastAsia" w:hAnsi="Cambria Math" w:cstheme="minorBidi"/>
                        <w:color w:val="auto"/>
                        <w:szCs w:val="28"/>
                      </w:rPr>
                      <m:t>-b</m:t>
                    </m:r>
                    <m:d>
                      <m:dPr>
                        <m:ctrlPr>
                          <w:rPr>
                            <w:rFonts w:ascii="Cambria Math" w:eastAsiaTheme="minorEastAsia" w:hAnsi="Cambria Math" w:cstheme="minorBidi"/>
                            <w:color w:val="auto"/>
                            <w:szCs w:val="28"/>
                          </w:rPr>
                        </m:ctrlPr>
                      </m:dPr>
                      <m:e>
                        <m:r>
                          <w:rPr>
                            <w:rFonts w:ascii="Cambria Math" w:eastAsiaTheme="minorEastAsia" w:hAnsi="Cambria Math" w:cstheme="minorBidi"/>
                            <w:color w:val="auto"/>
                            <w:szCs w:val="28"/>
                          </w:rPr>
                          <m:t>prev</m:t>
                        </m:r>
                        <m:d>
                          <m:dPr>
                            <m:ctrlPr>
                              <w:rPr>
                                <w:rFonts w:ascii="Cambria Math" w:eastAsiaTheme="minorEastAsia" w:hAnsi="Cambria Math" w:cstheme="minorBidi"/>
                                <w:color w:val="auto"/>
                                <w:szCs w:val="28"/>
                              </w:rPr>
                            </m:ctrlPr>
                          </m:dPr>
                          <m:e>
                            <m:r>
                              <w:rPr>
                                <w:rFonts w:ascii="Cambria Math" w:eastAsiaTheme="minorEastAsia" w:hAnsi="Cambria Math" w:cstheme="minorBidi"/>
                                <w:color w:val="auto"/>
                                <w:szCs w:val="28"/>
                              </w:rPr>
                              <m:t>i</m:t>
                            </m:r>
                          </m:e>
                        </m:d>
                      </m:e>
                    </m:d>
                  </m:e>
                </m:d>
              </m:oMath>
            </m:oMathPara>
          </w:p>
        </w:tc>
        <w:tc>
          <w:tcPr>
            <w:tcW w:w="1359" w:type="dxa"/>
            <w:tcMar>
              <w:top w:w="0" w:type="dxa"/>
              <w:left w:w="20" w:type="dxa"/>
              <w:bottom w:w="0" w:type="dxa"/>
              <w:right w:w="20" w:type="dxa"/>
            </w:tcMar>
            <w:vAlign w:val="center"/>
          </w:tcPr>
          <w:p w14:paraId="000003A7" w14:textId="001003A7" w:rsidR="008E7C3A" w:rsidRPr="00C46B32" w:rsidRDefault="008E7C3A" w:rsidP="00F054C0">
            <w:pPr>
              <w:keepLines/>
              <w:ind w:firstLine="0"/>
              <w:jc w:val="right"/>
            </w:pPr>
            <w:r w:rsidRPr="00C46B32">
              <w:t>(3.6)</w:t>
            </w:r>
          </w:p>
        </w:tc>
      </w:tr>
    </w:tbl>
    <w:p w14:paraId="000003A8" w14:textId="001003A8" w:rsidR="00272F05" w:rsidRDefault="00272F05" w:rsidP="008E7C3A">
      <w:pPr>
        <w:pStyle w:val="ch3KazNUBody"/>
        <w:rPr>
          <w:lang w:val="ru-RU"/>
        </w:rPr>
      </w:pPr>
    </w:p>
    <w:p w14:paraId="000003A9" w14:textId="001003A9"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acc>
              <m:accPr>
                <m:chr m:val="̃"/>
                <m:ctrlPr>
                  <w:rPr>
                    <w:rFonts w:ascii="Cambria Math" w:hAnsi="Cambria Math"/>
                  </w:rPr>
                </m:ctrlPr>
              </m:accPr>
              <m:e>
                <m:r>
                  <w:rPr>
                    <w:rFonts w:ascii="Cambria Math" w:hAnsi="Cambria Math"/>
                  </w:rPr>
                  <m:t>τ</m:t>
                </m:r>
              </m:e>
            </m:acc>
          </m:e>
          <m:sub>
            <m:r>
              <m:rPr>
                <m:sty m:val="p"/>
              </m:rPr>
              <w:rPr>
                <w:rFonts w:ascii="Cambria Math" w:hAnsi="Cambria Math"/>
              </w:rPr>
              <m:t>in</m:t>
            </m:r>
          </m:sub>
        </m:sSub>
        <m:d>
          <m:dPr>
            <m:ctrlPr>
              <w:rPr>
                <w:rFonts w:ascii="Cambria Math" w:hAnsi="Cambria Math"/>
              </w:rPr>
            </m:ctrlPr>
          </m:dPr>
          <m:e>
            <m:r>
              <w:rPr>
                <w:rFonts w:ascii="Cambria Math" w:hAnsi="Cambria Math"/>
              </w:rPr>
              <m:t>v</m:t>
            </m:r>
          </m:e>
        </m:d>
      </m:oMath>
      <w:r w:rsidRPr="00C46B32">
        <w:rPr>
          <w:lang w:val="ru-RU"/>
        </w:rPr>
        <w:t xml:space="preserve"> – медианный возраст выходов, расходуемых во входах транзакции, </w:t>
      </w:r>
      <m:oMath>
        <m:r>
          <w:rPr>
            <w:rFonts w:ascii="Cambria Math" w:hAnsi="Cambria Math"/>
          </w:rPr>
          <m:t>b</m:t>
        </m:r>
        <m:d>
          <m:dPr>
            <m:ctrlPr>
              <w:rPr>
                <w:rFonts w:ascii="Cambria Math" w:hAnsi="Cambria Math"/>
              </w:rPr>
            </m:ctrlPr>
          </m:dPr>
          <m:e>
            <m:r>
              <w:rPr>
                <w:rFonts w:ascii="Cambria Math" w:hAnsi="Cambria Math"/>
              </w:rPr>
              <m:t>v</m:t>
            </m:r>
          </m:e>
        </m:d>
      </m:oMath>
      <w:r w:rsidRPr="00C46B32">
        <w:rPr>
          <w:lang w:val="ru-RU"/>
        </w:rPr>
        <w:t xml:space="preserve"> – высота блока, содержащего текущую транзакцию, </w:t>
      </w:r>
      <m:oMath>
        <m:r>
          <m:rPr>
            <m:sty m:val="p"/>
          </m:rPr>
          <w:rPr>
            <w:rFonts w:ascii="Cambria Math" w:hAnsi="Cambria Math"/>
          </w:rPr>
          <m:t>prev</m:t>
        </m:r>
        <m:d>
          <m:dPr>
            <m:ctrlPr>
              <w:rPr>
                <w:rFonts w:ascii="Cambria Math" w:hAnsi="Cambria Math"/>
              </w:rPr>
            </m:ctrlPr>
          </m:dPr>
          <m:e>
            <m:r>
              <w:rPr>
                <w:rFonts w:ascii="Cambria Math" w:hAnsi="Cambria Math"/>
              </w:rPr>
              <m:t>i</m:t>
            </m:r>
          </m:e>
        </m:d>
      </m:oMath>
      <w:r w:rsidRPr="00C46B32">
        <w:rPr>
          <w:lang w:val="ru-RU"/>
        </w:rPr>
        <w:t xml:space="preserve"> – транзакция, создавшая выход, расходуемый входом </w:t>
      </w:r>
      <m:oMath>
        <m:r>
          <w:rPr>
            <w:rFonts w:ascii="Cambria Math" w:hAnsi="Cambria Math"/>
          </w:rPr>
          <m:t>i</m:t>
        </m:r>
      </m:oMath>
      <w:r w:rsidRPr="00C46B32">
        <w:rPr>
          <w:lang w:val="ru-RU"/>
        </w:rPr>
        <w:t xml:space="preserve">, </w:t>
      </w:r>
      <m:oMath>
        <m:r>
          <w:rPr>
            <w:rFonts w:ascii="Cambria Math" w:hAnsi="Cambria Math"/>
          </w:rPr>
          <m:t>I</m:t>
        </m:r>
        <m:d>
          <m:dPr>
            <m:ctrlPr>
              <w:rPr>
                <w:rFonts w:ascii="Cambria Math" w:hAnsi="Cambria Math"/>
              </w:rPr>
            </m:ctrlPr>
          </m:dPr>
          <m:e>
            <m:r>
              <w:rPr>
                <w:rFonts w:ascii="Cambria Math" w:hAnsi="Cambria Math"/>
              </w:rPr>
              <m:t>v</m:t>
            </m:r>
          </m:e>
        </m:d>
      </m:oMath>
      <w:r w:rsidRPr="00C46B32">
        <w:rPr>
          <w:lang w:val="ru-RU"/>
        </w:rPr>
        <w:t xml:space="preserve"> – множество входов, </w:t>
      </w:r>
      <m:oMath>
        <m:r>
          <m:rPr>
            <m:sty m:val="p"/>
          </m:rPr>
          <w:rPr>
            <w:rFonts w:ascii="Cambria Math" w:hAnsi="Cambria Math"/>
          </w:rPr>
          <m:t>med</m:t>
        </m:r>
      </m:oMath>
      <w:r w:rsidRPr="00C46B32">
        <w:rPr>
          <w:lang w:val="ru-RU"/>
        </w:rPr>
        <w:t xml:space="preserve"> – оператор медианы.</w:t>
      </w:r>
    </w:p>
    <w:p w14:paraId="000003AA" w14:textId="001003AA" w:rsidR="008E7C3A" w:rsidRDefault="008E7C3A" w:rsidP="008E7C3A">
      <w:pPr>
        <w:pStyle w:val="FinalBody"/>
        <w:rPr>
          <w:lang w:val="ru-RU"/>
        </w:rPr>
      </w:pPr>
      <w:r w:rsidRPr="00C46B32">
        <w:rPr>
          <w:lang w:val="ru-RU"/>
        </w:rPr>
        <w:lastRenderedPageBreak/>
        <w:t>Медианный интервал до последующего расходования выходов определяется отдельно:</w:t>
      </w:r>
    </w:p>
    <w:p w14:paraId="000003AB" w14:textId="001003AB" w:rsidR="00272F05" w:rsidRPr="00C46B32" w:rsidRDefault="00272F05" w:rsidP="008E7C3A">
      <w:pPr>
        <w:pStyle w:val="ch3KazNUBody"/>
        <w:rPr>
          <w:lang w:val="ru-RU"/>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166"/>
        <w:gridCol w:w="1359"/>
      </w:tblGrid>
      <w:tr w:rsidR="008E7C3A" w:rsidRPr="00C46B32" w14:paraId="3B24DC04" w14:textId="77777777" w:rsidTr="00F054C0">
        <w:trPr>
          <w:cantSplit/>
          <w:jc w:val="center"/>
        </w:trPr>
        <w:tc>
          <w:tcPr>
            <w:tcW w:w="8166" w:type="dxa"/>
            <w:tcMar>
              <w:top w:w="0" w:type="dxa"/>
              <w:left w:w="20" w:type="dxa"/>
              <w:bottom w:w="0" w:type="dxa"/>
              <w:right w:w="20" w:type="dxa"/>
            </w:tcMar>
            <w:vAlign w:val="center"/>
          </w:tcPr>
          <w:p w14:paraId="000003AC" w14:textId="001003AC" w:rsidR="00826246" w:rsidRPr="00C46B32" w:rsidRDefault="00F07ACA" w:rsidP="00E14605">
            <w:pPr>
              <w:keepLines/>
              <w:ind w:left="2160" w:firstLine="0"/>
              <w:jc w:val="center"/>
              <w:rPr>
                <w:lang w:val="kk-KZ"/>
              </w:rPr>
            </w:pPr>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τ</m:t>
                        </m:r>
                      </m:e>
                    </m:acc>
                  </m:e>
                  <m:sub>
                    <m:r>
                      <w:rPr>
                        <w:rFonts w:ascii="Cambria Math" w:hAnsi="Cambria Math"/>
                      </w:rPr>
                      <m:t>out</m:t>
                    </m:r>
                  </m:sub>
                </m:sSub>
                <m:d>
                  <m:dPr>
                    <m:ctrlPr>
                      <w:rPr>
                        <w:rFonts w:ascii="Cambria Math" w:hAnsi="Cambria Math"/>
                      </w:rPr>
                    </m:ctrlPr>
                  </m:dPr>
                  <m:e>
                    <m:r>
                      <w:rPr>
                        <w:rFonts w:ascii="Cambria Math" w:hAnsi="Cambria Math"/>
                      </w:rPr>
                      <m:t>v</m:t>
                    </m:r>
                  </m:e>
                </m:d>
                <m:r>
                  <w:rPr>
                    <w:rFonts w:ascii="Cambria Math" w:hAnsi="Cambria Math"/>
                  </w:rPr>
                  <m:t>=me</m:t>
                </m:r>
                <m:sSub>
                  <m:sSubPr>
                    <m:ctrlPr>
                      <w:rPr>
                        <w:rFonts w:ascii="Cambria Math" w:hAnsi="Cambria Math"/>
                      </w:rPr>
                    </m:ctrlPr>
                  </m:sSubPr>
                  <m:e>
                    <m:r>
                      <w:rPr>
                        <w:rFonts w:ascii="Cambria Math" w:hAnsi="Cambria Math"/>
                      </w:rPr>
                      <m:t>d</m:t>
                    </m:r>
                  </m:e>
                  <m:sub>
                    <m:r>
                      <w:rPr>
                        <w:rFonts w:ascii="Cambria Math" w:hAnsi="Cambria Math"/>
                      </w:rPr>
                      <m:t>j∈</m:t>
                    </m:r>
                    <m:sSup>
                      <m:sSupPr>
                        <m:ctrlPr>
                          <w:rPr>
                            <w:rFonts w:ascii="Cambria Math" w:hAnsi="Cambria Math"/>
                          </w:rPr>
                        </m:ctrlPr>
                      </m:sSupPr>
                      <m:e>
                        <m:r>
                          <w:rPr>
                            <w:rFonts w:ascii="Cambria Math" w:hAnsi="Cambria Math"/>
                          </w:rPr>
                          <m:t>O</m:t>
                        </m:r>
                      </m:e>
                      <m:sup>
                        <m:r>
                          <w:rPr>
                            <w:rFonts w:ascii="Cambria Math" w:hAnsi="Cambria Math"/>
                          </w:rPr>
                          <m:t>spent</m:t>
                        </m:r>
                      </m:sup>
                    </m:sSup>
                    <m:d>
                      <m:dPr>
                        <m:ctrlPr>
                          <w:rPr>
                            <w:rFonts w:ascii="Cambria Math" w:hAnsi="Cambria Math"/>
                          </w:rPr>
                        </m:ctrlPr>
                      </m:dPr>
                      <m:e>
                        <m:r>
                          <w:rPr>
                            <w:rFonts w:ascii="Cambria Math" w:hAnsi="Cambria Math"/>
                          </w:rPr>
                          <m:t>v</m:t>
                        </m:r>
                      </m:e>
                    </m:d>
                  </m:sub>
                </m:sSub>
                <m:d>
                  <m:dPr>
                    <m:begChr m:val="["/>
                    <m:endChr m:val="]"/>
                    <m:ctrlPr>
                      <w:rPr>
                        <w:rFonts w:ascii="Cambria Math" w:hAnsi="Cambria Math"/>
                      </w:rPr>
                    </m:ctrlPr>
                  </m:dPr>
                  <m:e>
                    <m:r>
                      <w:rPr>
                        <w:rFonts w:ascii="Cambria Math" w:hAnsi="Cambria Math"/>
                      </w:rPr>
                      <m:t>b</m:t>
                    </m:r>
                    <m:d>
                      <m:dPr>
                        <m:ctrlPr>
                          <w:rPr>
                            <w:rFonts w:ascii="Cambria Math" w:hAnsi="Cambria Math"/>
                          </w:rPr>
                        </m:ctrlPr>
                      </m:dPr>
                      <m:e>
                        <m:r>
                          <w:rPr>
                            <w:rFonts w:ascii="Cambria Math" w:hAnsi="Cambria Math"/>
                          </w:rPr>
                          <m:t>spend</m:t>
                        </m:r>
                        <m:d>
                          <m:dPr>
                            <m:ctrlPr>
                              <w:rPr>
                                <w:rFonts w:ascii="Cambria Math" w:hAnsi="Cambria Math"/>
                              </w:rPr>
                            </m:ctrlPr>
                          </m:dPr>
                          <m:e>
                            <m:r>
                              <w:rPr>
                                <w:rFonts w:ascii="Cambria Math" w:hAnsi="Cambria Math"/>
                              </w:rPr>
                              <m:t>j</m:t>
                            </m:r>
                          </m:e>
                        </m:d>
                      </m:e>
                    </m:d>
                    <m:r>
                      <w:rPr>
                        <w:rFonts w:ascii="Cambria Math" w:hAnsi="Cambria Math"/>
                      </w:rPr>
                      <m:t>-b</m:t>
                    </m:r>
                    <m:d>
                      <m:dPr>
                        <m:ctrlPr>
                          <w:rPr>
                            <w:rFonts w:ascii="Cambria Math" w:hAnsi="Cambria Math"/>
                          </w:rPr>
                        </m:ctrlPr>
                      </m:dPr>
                      <m:e>
                        <m:r>
                          <w:rPr>
                            <w:rFonts w:ascii="Cambria Math" w:hAnsi="Cambria Math"/>
                          </w:rPr>
                          <m:t>v</m:t>
                        </m:r>
                      </m:e>
                    </m:d>
                  </m:e>
                </m:d>
              </m:oMath>
            </m:oMathPara>
          </w:p>
        </w:tc>
        <w:tc>
          <w:tcPr>
            <w:tcW w:w="1359" w:type="dxa"/>
            <w:tcMar>
              <w:top w:w="0" w:type="dxa"/>
              <w:left w:w="20" w:type="dxa"/>
              <w:bottom w:w="0" w:type="dxa"/>
              <w:right w:w="20" w:type="dxa"/>
            </w:tcMar>
            <w:vAlign w:val="center"/>
          </w:tcPr>
          <w:p w14:paraId="000003AD" w14:textId="001003AD" w:rsidR="008E7C3A" w:rsidRPr="00C46B32" w:rsidRDefault="008E7C3A" w:rsidP="00F054C0">
            <w:pPr>
              <w:keepLines/>
              <w:ind w:firstLine="0"/>
              <w:jc w:val="right"/>
            </w:pPr>
            <w:r w:rsidRPr="00C46B32">
              <w:t>(3.7)</w:t>
            </w:r>
          </w:p>
        </w:tc>
      </w:tr>
    </w:tbl>
    <w:p w14:paraId="20128A17" w14:textId="77777777" w:rsidR="00A527B5" w:rsidRDefault="00A527B5" w:rsidP="00272F05">
      <w:pPr>
        <w:pStyle w:val="FinalBody"/>
      </w:pPr>
    </w:p>
    <w:p w14:paraId="000003AE" w14:textId="6D6A8B79" w:rsidR="00272F05" w:rsidRDefault="008E7C3A" w:rsidP="00272F05">
      <w:pPr>
        <w:pStyle w:val="FinalBody"/>
        <w:rPr>
          <w:lang w:val="ru-RU"/>
        </w:rPr>
      </w:pPr>
      <w:r w:rsidRPr="00FC5AF5">
        <w:rPr>
          <w:lang w:val="ru-RU"/>
        </w:rPr>
        <w:t xml:space="preserve">где </w:t>
      </w:r>
      <m:oMath>
        <m:sSub>
          <m:sSubPr>
            <m:ctrlPr>
              <w:rPr>
                <w:rFonts w:ascii="Cambria Math" w:hAnsi="Cambria Math"/>
              </w:rPr>
            </m:ctrlPr>
          </m:sSubPr>
          <m:e>
            <m:acc>
              <m:accPr>
                <m:chr m:val="̃"/>
                <m:ctrlPr>
                  <w:rPr>
                    <w:rFonts w:ascii="Cambria Math" w:hAnsi="Cambria Math"/>
                  </w:rPr>
                </m:ctrlPr>
              </m:accPr>
              <m:e>
                <m:r>
                  <w:rPr>
                    <w:rFonts w:ascii="Cambria Math" w:hAnsi="Cambria Math"/>
                  </w:rPr>
                  <m:t>τ</m:t>
                </m:r>
              </m:e>
            </m:acc>
          </m:e>
          <m:sub>
            <m:r>
              <m:rPr>
                <m:sty m:val="p"/>
              </m:rPr>
              <w:rPr>
                <w:rFonts w:ascii="Cambria Math" w:hAnsi="Cambria Math"/>
              </w:rPr>
              <m:t>out</m:t>
            </m:r>
          </m:sub>
        </m:sSub>
        <m:d>
          <m:dPr>
            <m:ctrlPr>
              <w:rPr>
                <w:rFonts w:ascii="Cambria Math" w:hAnsi="Cambria Math"/>
              </w:rPr>
            </m:ctrlPr>
          </m:dPr>
          <m:e>
            <m:r>
              <w:rPr>
                <w:rFonts w:ascii="Cambria Math" w:hAnsi="Cambria Math"/>
              </w:rPr>
              <m:t>v</m:t>
            </m:r>
          </m:e>
        </m:d>
      </m:oMath>
      <w:r w:rsidRPr="00FC5AF5">
        <w:rPr>
          <w:lang w:val="ru-RU"/>
        </w:rPr>
        <w:t xml:space="preserve"> – медианный интервал до последующего расходования выходов, </w:t>
      </w:r>
      <m:oMath>
        <m:sSup>
          <m:sSupPr>
            <m:ctrlPr>
              <w:rPr>
                <w:rFonts w:ascii="Cambria Math" w:hAnsi="Cambria Math"/>
              </w:rPr>
            </m:ctrlPr>
          </m:sSupPr>
          <m:e>
            <m:r>
              <w:rPr>
                <w:rFonts w:ascii="Cambria Math" w:hAnsi="Cambria Math"/>
              </w:rPr>
              <m:t>O</m:t>
            </m:r>
          </m:e>
          <m:sup>
            <m:r>
              <m:rPr>
                <m:sty m:val="p"/>
              </m:rPr>
              <w:rPr>
                <w:rFonts w:ascii="Cambria Math" w:hAnsi="Cambria Math"/>
              </w:rPr>
              <m:t>spent</m:t>
            </m:r>
          </m:sup>
        </m:sSup>
        <m:d>
          <m:dPr>
            <m:ctrlPr>
              <w:rPr>
                <w:rFonts w:ascii="Cambria Math" w:hAnsi="Cambria Math"/>
              </w:rPr>
            </m:ctrlPr>
          </m:dPr>
          <m:e>
            <m:r>
              <w:rPr>
                <w:rFonts w:ascii="Cambria Math" w:hAnsi="Cambria Math"/>
              </w:rPr>
              <m:t>v</m:t>
            </m:r>
          </m:e>
        </m:d>
      </m:oMath>
      <w:r w:rsidRPr="00FC5AF5">
        <w:rPr>
          <w:lang w:val="ru-RU"/>
        </w:rPr>
        <w:t xml:space="preserve"> – множество выходов, расходование которых наблюдается в исследуемом периоде, </w:t>
      </w:r>
      <m:oMath>
        <m:r>
          <m:rPr>
            <m:sty m:val="p"/>
          </m:rPr>
          <w:rPr>
            <w:rFonts w:ascii="Cambria Math" w:hAnsi="Cambria Math"/>
          </w:rPr>
          <m:t>spend</m:t>
        </m:r>
        <m:d>
          <m:dPr>
            <m:ctrlPr>
              <w:rPr>
                <w:rFonts w:ascii="Cambria Math" w:hAnsi="Cambria Math"/>
              </w:rPr>
            </m:ctrlPr>
          </m:dPr>
          <m:e>
            <m:r>
              <w:rPr>
                <w:rFonts w:ascii="Cambria Math" w:hAnsi="Cambria Math"/>
              </w:rPr>
              <m:t>j</m:t>
            </m:r>
          </m:e>
        </m:d>
      </m:oMath>
      <w:r w:rsidRPr="00FC5AF5">
        <w:rPr>
          <w:lang w:val="ru-RU"/>
        </w:rPr>
        <w:t xml:space="preserve"> – транзакция, расходующая выход </w:t>
      </w:r>
      <m:oMath>
        <m:r>
          <w:rPr>
            <w:rFonts w:ascii="Cambria Math" w:hAnsi="Cambria Math"/>
          </w:rPr>
          <m:t>j</m:t>
        </m:r>
      </m:oMath>
      <w:r w:rsidRPr="00FC5AF5">
        <w:rPr>
          <w:lang w:val="ru-RU"/>
        </w:rPr>
        <w:t xml:space="preserve">, </w:t>
      </w:r>
      <m:oMath>
        <m:r>
          <m:rPr>
            <m:sty m:val="p"/>
          </m:rPr>
          <w:rPr>
            <w:rFonts w:ascii="Cambria Math" w:hAnsi="Cambria Math"/>
            <w:lang w:val="ru-RU"/>
          </w:rPr>
          <m:t>⌀</m:t>
        </m:r>
      </m:oMath>
      <w:r w:rsidRPr="00FC5AF5">
        <w:rPr>
          <w:lang w:val="ru-RU"/>
        </w:rPr>
        <w:t xml:space="preserve"> – пустое множество.</w:t>
      </w:r>
      <w:r w:rsidR="00272F05" w:rsidRPr="00FC5AF5">
        <w:rPr>
          <w:lang w:val="ru-RU"/>
        </w:rPr>
        <w:t xml:space="preserve"> </w:t>
      </w:r>
    </w:p>
    <w:p w14:paraId="1CFB22C2" w14:textId="62E2921D" w:rsidR="000C7F40" w:rsidRDefault="000C7F40" w:rsidP="00272F05">
      <w:pPr>
        <w:pStyle w:val="FinalBody"/>
        <w:rPr>
          <w:lang w:val="ru-KZ"/>
        </w:rPr>
      </w:pPr>
      <w:r w:rsidRPr="000C7F40">
        <w:rPr>
          <w:lang w:val="ru-KZ"/>
        </w:rPr>
        <w:t>Базовые транзакционные признаки приведены в таблице 3.2.</w:t>
      </w:r>
    </w:p>
    <w:p w14:paraId="000003AF" w14:textId="001003AF" w:rsidR="008E7C3A" w:rsidRPr="00C46B32" w:rsidRDefault="008E7C3A" w:rsidP="00A527B5">
      <w:pPr>
        <w:pStyle w:val="FinalTableCaption"/>
        <w:spacing w:after="0"/>
        <w:rPr>
          <w:lang w:val="ru-RU"/>
        </w:rPr>
      </w:pPr>
      <w:r w:rsidRPr="00C46B32">
        <w:rPr>
          <w:lang w:val="ru-RU"/>
        </w:rPr>
        <w:t>Таблица 3.</w:t>
      </w:r>
      <w:r w:rsidR="002C07A7" w:rsidRPr="00C46B32">
        <w:rPr>
          <w:lang w:val="ru-RU"/>
        </w:rPr>
        <w:t>2</w:t>
      </w:r>
      <w:r w:rsidRPr="00C46B32">
        <w:rPr>
          <w:lang w:val="ru-RU"/>
        </w:rPr>
        <w:t xml:space="preserve"> – Базовое 26-признаковое представление Bitcoin-транзакции</w:t>
      </w:r>
    </w:p>
    <w:tbl>
      <w:tblPr>
        <w:tblStyle w:val="ch3Tabl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7"/>
        <w:gridCol w:w="2272"/>
        <w:gridCol w:w="3266"/>
        <w:gridCol w:w="3753"/>
      </w:tblGrid>
      <w:tr w:rsidR="008E7C3A" w:rsidRPr="00C46B32" w14:paraId="7421D7C4" w14:textId="77777777" w:rsidTr="005A23D7">
        <w:trPr>
          <w:cnfStyle w:val="100000000000" w:firstRow="1" w:lastRow="0" w:firstColumn="0" w:lastColumn="0" w:oddVBand="0" w:evenVBand="0" w:oddHBand="0" w:evenHBand="0" w:firstRowFirstColumn="0" w:firstRowLastColumn="0" w:lastRowFirstColumn="0" w:lastRowLastColumn="0"/>
          <w:trHeight w:val="567"/>
          <w:jc w:val="center"/>
        </w:trPr>
        <w:tc>
          <w:tcPr>
            <w:tcW w:w="249" w:type="pct"/>
            <w:tcMar>
              <w:top w:w="50" w:type="dxa"/>
              <w:left w:w="70" w:type="dxa"/>
              <w:bottom w:w="50" w:type="dxa"/>
              <w:right w:w="70" w:type="dxa"/>
            </w:tcMar>
            <w:vAlign w:val="center"/>
          </w:tcPr>
          <w:p w14:paraId="000003B0" w14:textId="001003B0" w:rsidR="008E7C3A" w:rsidRPr="00A527B5" w:rsidRDefault="008E7C3A" w:rsidP="00F054C0">
            <w:pPr>
              <w:pStyle w:val="ch3KazNUTableText"/>
              <w:jc w:val="center"/>
              <w:rPr>
                <w:bCs/>
                <w:sz w:val="28"/>
                <w:szCs w:val="28"/>
              </w:rPr>
            </w:pPr>
            <w:r w:rsidRPr="00A527B5">
              <w:rPr>
                <w:bCs/>
                <w:sz w:val="28"/>
                <w:szCs w:val="28"/>
              </w:rPr>
              <w:t>№</w:t>
            </w:r>
          </w:p>
        </w:tc>
        <w:tc>
          <w:tcPr>
            <w:tcW w:w="1162" w:type="pct"/>
            <w:tcMar>
              <w:top w:w="50" w:type="dxa"/>
              <w:left w:w="70" w:type="dxa"/>
              <w:bottom w:w="50" w:type="dxa"/>
              <w:right w:w="70" w:type="dxa"/>
            </w:tcMar>
            <w:vAlign w:val="center"/>
          </w:tcPr>
          <w:p w14:paraId="000003B1" w14:textId="001003B1" w:rsidR="008E7C3A" w:rsidRPr="00A527B5" w:rsidRDefault="008E7C3A" w:rsidP="00D116B7">
            <w:pPr>
              <w:pStyle w:val="ch3KazNUTableText"/>
              <w:jc w:val="center"/>
              <w:rPr>
                <w:bCs/>
                <w:sz w:val="28"/>
                <w:szCs w:val="28"/>
              </w:rPr>
            </w:pPr>
            <w:r w:rsidRPr="00A527B5">
              <w:rPr>
                <w:bCs/>
                <w:sz w:val="28"/>
                <w:szCs w:val="28"/>
              </w:rPr>
              <w:t>Признак</w:t>
            </w:r>
          </w:p>
        </w:tc>
        <w:tc>
          <w:tcPr>
            <w:tcW w:w="1670" w:type="pct"/>
            <w:tcMar>
              <w:top w:w="50" w:type="dxa"/>
              <w:left w:w="70" w:type="dxa"/>
              <w:bottom w:w="50" w:type="dxa"/>
              <w:right w:w="70" w:type="dxa"/>
            </w:tcMar>
            <w:vAlign w:val="center"/>
          </w:tcPr>
          <w:p w14:paraId="000003B2" w14:textId="001003B2" w:rsidR="008E7C3A" w:rsidRPr="00A527B5" w:rsidRDefault="008E7C3A" w:rsidP="00D116B7">
            <w:pPr>
              <w:pStyle w:val="ch3KazNUTableText"/>
              <w:jc w:val="center"/>
              <w:rPr>
                <w:bCs/>
                <w:sz w:val="28"/>
                <w:szCs w:val="28"/>
              </w:rPr>
            </w:pPr>
            <w:r w:rsidRPr="00A527B5">
              <w:rPr>
                <w:bCs/>
                <w:sz w:val="28"/>
                <w:szCs w:val="28"/>
              </w:rPr>
              <w:t>Обозначение</w:t>
            </w:r>
          </w:p>
        </w:tc>
        <w:tc>
          <w:tcPr>
            <w:tcW w:w="1918" w:type="pct"/>
            <w:tcMar>
              <w:top w:w="50" w:type="dxa"/>
              <w:left w:w="70" w:type="dxa"/>
              <w:bottom w:w="50" w:type="dxa"/>
              <w:right w:w="70" w:type="dxa"/>
            </w:tcMar>
            <w:vAlign w:val="center"/>
          </w:tcPr>
          <w:p w14:paraId="000003B3" w14:textId="001003B3" w:rsidR="008E7C3A" w:rsidRPr="00A527B5" w:rsidRDefault="008E7C3A" w:rsidP="00D116B7">
            <w:pPr>
              <w:pStyle w:val="ch3KazNUTableText"/>
              <w:jc w:val="center"/>
              <w:rPr>
                <w:bCs/>
                <w:sz w:val="28"/>
                <w:szCs w:val="28"/>
              </w:rPr>
            </w:pPr>
            <w:r w:rsidRPr="00A527B5">
              <w:rPr>
                <w:bCs/>
                <w:sz w:val="28"/>
                <w:szCs w:val="28"/>
              </w:rPr>
              <w:t>Содержание</w:t>
            </w:r>
          </w:p>
        </w:tc>
      </w:tr>
      <w:tr w:rsidR="008E7C3A" w:rsidRPr="00C46B32" w14:paraId="5685FDED" w14:textId="77777777" w:rsidTr="005A23D7">
        <w:trPr>
          <w:jc w:val="center"/>
        </w:trPr>
        <w:tc>
          <w:tcPr>
            <w:tcW w:w="5000" w:type="pct"/>
            <w:gridSpan w:val="4"/>
            <w:tcMar>
              <w:top w:w="50" w:type="dxa"/>
              <w:left w:w="70" w:type="dxa"/>
              <w:bottom w:w="50" w:type="dxa"/>
              <w:right w:w="70" w:type="dxa"/>
            </w:tcMar>
            <w:vAlign w:val="center"/>
          </w:tcPr>
          <w:p w14:paraId="000003B4" w14:textId="001003B4" w:rsidR="008E7C3A" w:rsidRPr="00A527B5" w:rsidRDefault="008E7C3A" w:rsidP="00F054C0">
            <w:pPr>
              <w:pStyle w:val="ch3KazNUTableText"/>
              <w:jc w:val="center"/>
              <w:rPr>
                <w:bCs/>
                <w:sz w:val="28"/>
                <w:szCs w:val="28"/>
              </w:rPr>
            </w:pPr>
            <w:r w:rsidRPr="00A527B5">
              <w:rPr>
                <w:bCs/>
                <w:sz w:val="28"/>
                <w:szCs w:val="28"/>
              </w:rPr>
              <w:t>Транзакционные признаки – 17 характеристик</w:t>
            </w:r>
          </w:p>
        </w:tc>
      </w:tr>
      <w:tr w:rsidR="008E7C3A" w:rsidRPr="004B6C56" w14:paraId="078DA3F3" w14:textId="77777777" w:rsidTr="005A23D7">
        <w:trPr>
          <w:jc w:val="center"/>
        </w:trPr>
        <w:tc>
          <w:tcPr>
            <w:tcW w:w="249" w:type="pct"/>
            <w:tcMar>
              <w:top w:w="50" w:type="dxa"/>
              <w:left w:w="70" w:type="dxa"/>
              <w:bottom w:w="50" w:type="dxa"/>
              <w:right w:w="70" w:type="dxa"/>
            </w:tcMar>
            <w:vAlign w:val="center"/>
          </w:tcPr>
          <w:p w14:paraId="000003B5" w14:textId="001003B5" w:rsidR="008E7C3A" w:rsidRPr="00BC6268" w:rsidRDefault="008E7C3A" w:rsidP="00F054C0">
            <w:pPr>
              <w:pStyle w:val="ch3KazNUTableText"/>
              <w:jc w:val="center"/>
              <w:rPr>
                <w:sz w:val="28"/>
                <w:szCs w:val="28"/>
              </w:rPr>
            </w:pPr>
            <w:r w:rsidRPr="00BC6268">
              <w:rPr>
                <w:sz w:val="28"/>
                <w:szCs w:val="28"/>
              </w:rPr>
              <w:t>1</w:t>
            </w:r>
          </w:p>
        </w:tc>
        <w:tc>
          <w:tcPr>
            <w:tcW w:w="1162" w:type="pct"/>
            <w:tcMar>
              <w:top w:w="50" w:type="dxa"/>
              <w:left w:w="70" w:type="dxa"/>
              <w:bottom w:w="50" w:type="dxa"/>
              <w:right w:w="70" w:type="dxa"/>
            </w:tcMar>
            <w:vAlign w:val="center"/>
          </w:tcPr>
          <w:p w14:paraId="000003B6" w14:textId="001003B6" w:rsidR="008E7C3A" w:rsidRPr="00BC6268" w:rsidRDefault="008E7C3A" w:rsidP="00F054C0">
            <w:pPr>
              <w:pStyle w:val="ch3KazNUTableText"/>
              <w:rPr>
                <w:sz w:val="28"/>
                <w:szCs w:val="28"/>
              </w:rPr>
            </w:pPr>
            <w:r w:rsidRPr="00BC6268">
              <w:rPr>
                <w:sz w:val="28"/>
                <w:szCs w:val="28"/>
              </w:rPr>
              <w:t>Суммарное значение входов и выходов</w:t>
            </w:r>
          </w:p>
        </w:tc>
        <w:tc>
          <w:tcPr>
            <w:tcW w:w="1670" w:type="pct"/>
            <w:tcMar>
              <w:top w:w="50" w:type="dxa"/>
              <w:left w:w="70" w:type="dxa"/>
              <w:bottom w:w="50" w:type="dxa"/>
              <w:right w:w="70" w:type="dxa"/>
            </w:tcMar>
            <w:vAlign w:val="center"/>
          </w:tcPr>
          <w:p w14:paraId="000003B7" w14:textId="001003B7"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w:rPr>
                        <w:rFonts w:ascii="Cambria Math" w:hAnsi="Cambria Math"/>
                        <w:sz w:val="28"/>
                        <w:szCs w:val="28"/>
                      </w:rPr>
                      <m:t>A</m:t>
                    </m:r>
                  </m:e>
                  <m:sub>
                    <m:r>
                      <w:rPr>
                        <w:rFonts w:ascii="Cambria Math" w:hAnsi="Cambria Math"/>
                        <w:sz w:val="28"/>
                        <w:szCs w:val="28"/>
                      </w:rPr>
                      <m:t>Σ</m:t>
                    </m:r>
                  </m:sub>
                </m:sSub>
                <m:d>
                  <m:dPr>
                    <m:ctrlPr>
                      <w:rPr>
                        <w:rFonts w:ascii="Cambria Math" w:hAnsi="Cambria Math"/>
                        <w:sz w:val="28"/>
                        <w:szCs w:val="28"/>
                      </w:rPr>
                    </m:ctrlPr>
                  </m:dPr>
                  <m:e>
                    <m:r>
                      <w:rPr>
                        <w:rFonts w:ascii="Cambria Math" w:hAnsi="Cambria Math"/>
                        <w:sz w:val="28"/>
                        <w:szCs w:val="28"/>
                      </w:rPr>
                      <m:t>v</m:t>
                    </m:r>
                  </m:e>
                </m:d>
              </m:oMath>
            </m:oMathPara>
          </w:p>
        </w:tc>
        <w:tc>
          <w:tcPr>
            <w:tcW w:w="1918" w:type="pct"/>
            <w:tcMar>
              <w:top w:w="50" w:type="dxa"/>
              <w:left w:w="70" w:type="dxa"/>
              <w:bottom w:w="50" w:type="dxa"/>
              <w:right w:w="70" w:type="dxa"/>
            </w:tcMar>
            <w:vAlign w:val="center"/>
          </w:tcPr>
          <w:p w14:paraId="000003B8" w14:textId="001003B8" w:rsidR="008E7C3A" w:rsidRPr="00BC6268" w:rsidRDefault="008E7C3A" w:rsidP="00F054C0">
            <w:pPr>
              <w:pStyle w:val="ch3KazNUTableText"/>
              <w:rPr>
                <w:sz w:val="28"/>
                <w:szCs w:val="28"/>
              </w:rPr>
            </w:pPr>
            <w:r w:rsidRPr="00BC6268">
              <w:rPr>
                <w:sz w:val="28"/>
                <w:szCs w:val="28"/>
              </w:rPr>
              <w:t>Сумма всех входов и выходов транзакции</w:t>
            </w:r>
          </w:p>
        </w:tc>
      </w:tr>
      <w:tr w:rsidR="008E7C3A" w:rsidRPr="004B6C56" w14:paraId="09DC759A" w14:textId="77777777" w:rsidTr="005A23D7">
        <w:trPr>
          <w:jc w:val="center"/>
        </w:trPr>
        <w:tc>
          <w:tcPr>
            <w:tcW w:w="249" w:type="pct"/>
            <w:tcMar>
              <w:top w:w="50" w:type="dxa"/>
              <w:left w:w="70" w:type="dxa"/>
              <w:bottom w:w="50" w:type="dxa"/>
              <w:right w:w="70" w:type="dxa"/>
            </w:tcMar>
            <w:vAlign w:val="center"/>
          </w:tcPr>
          <w:p w14:paraId="000003B9" w14:textId="001003B9" w:rsidR="008E7C3A" w:rsidRPr="00BC6268" w:rsidRDefault="008E7C3A" w:rsidP="00F054C0">
            <w:pPr>
              <w:pStyle w:val="ch3KazNUTableText"/>
              <w:jc w:val="center"/>
              <w:rPr>
                <w:sz w:val="28"/>
                <w:szCs w:val="28"/>
              </w:rPr>
            </w:pPr>
            <w:r w:rsidRPr="00BC6268">
              <w:rPr>
                <w:sz w:val="28"/>
                <w:szCs w:val="28"/>
              </w:rPr>
              <w:t>2</w:t>
            </w:r>
          </w:p>
        </w:tc>
        <w:tc>
          <w:tcPr>
            <w:tcW w:w="1162" w:type="pct"/>
            <w:tcMar>
              <w:top w:w="50" w:type="dxa"/>
              <w:left w:w="70" w:type="dxa"/>
              <w:bottom w:w="50" w:type="dxa"/>
              <w:right w:w="70" w:type="dxa"/>
            </w:tcMar>
            <w:vAlign w:val="center"/>
          </w:tcPr>
          <w:p w14:paraId="000003BA" w14:textId="001003BA" w:rsidR="008E7C3A" w:rsidRPr="00BC6268" w:rsidRDefault="008E7C3A" w:rsidP="00F054C0">
            <w:pPr>
              <w:pStyle w:val="ch3KazNUTableText"/>
              <w:rPr>
                <w:sz w:val="28"/>
                <w:szCs w:val="28"/>
              </w:rPr>
            </w:pPr>
            <w:r w:rsidRPr="00BC6268">
              <w:rPr>
                <w:sz w:val="28"/>
                <w:szCs w:val="28"/>
              </w:rPr>
              <w:t>Число входных адресов</w:t>
            </w:r>
          </w:p>
        </w:tc>
        <w:tc>
          <w:tcPr>
            <w:tcW w:w="1670" w:type="pct"/>
            <w:tcMar>
              <w:top w:w="50" w:type="dxa"/>
              <w:left w:w="70" w:type="dxa"/>
              <w:bottom w:w="50" w:type="dxa"/>
              <w:right w:w="70" w:type="dxa"/>
            </w:tcMar>
            <w:vAlign w:val="center"/>
          </w:tcPr>
          <w:p w14:paraId="000003BB" w14:textId="001003BB" w:rsidR="008E7C3A" w:rsidRPr="00BC6268" w:rsidRDefault="00F07ACA" w:rsidP="00F054C0">
            <w:pPr>
              <w:pStyle w:val="ch3KazNUTableText"/>
              <w:jc w:val="center"/>
              <w:rPr>
                <w:sz w:val="28"/>
                <w:szCs w:val="28"/>
              </w:rPr>
            </w:pPr>
            <m:oMathPara>
              <m:oMath>
                <m:sSubSup>
                  <m:sSubSupPr>
                    <m:ctrlPr>
                      <w:rPr>
                        <w:rFonts w:ascii="Cambria Math" w:hAnsi="Cambria Math"/>
                        <w:sz w:val="28"/>
                        <w:szCs w:val="28"/>
                      </w:rPr>
                    </m:ctrlPr>
                  </m:sSubSupPr>
                  <m:e>
                    <m:r>
                      <w:rPr>
                        <w:rFonts w:ascii="Cambria Math" w:hAnsi="Cambria Math"/>
                        <w:sz w:val="28"/>
                        <w:szCs w:val="28"/>
                      </w:rPr>
                      <m:t>n</m:t>
                    </m:r>
                  </m:e>
                  <m:sub>
                    <m:r>
                      <m:rPr>
                        <m:sty m:val="p"/>
                      </m:rPr>
                      <w:rPr>
                        <w:rFonts w:ascii="Cambria Math" w:hAnsi="Cambria Math"/>
                        <w:sz w:val="28"/>
                        <w:szCs w:val="28"/>
                      </w:rPr>
                      <m:t>addr</m:t>
                    </m:r>
                  </m:sub>
                  <m:sup>
                    <m:r>
                      <m:rPr>
                        <m:sty m:val="p"/>
                      </m:rPr>
                      <w:rPr>
                        <w:rFonts w:ascii="Cambria Math" w:hAnsi="Cambria Math"/>
                        <w:sz w:val="28"/>
                        <w:szCs w:val="28"/>
                      </w:rPr>
                      <m:t>in</m:t>
                    </m:r>
                  </m:sup>
                </m:sSubSup>
                <m:d>
                  <m:dPr>
                    <m:ctrlPr>
                      <w:rPr>
                        <w:rFonts w:ascii="Cambria Math" w:hAnsi="Cambria Math"/>
                        <w:sz w:val="28"/>
                        <w:szCs w:val="28"/>
                      </w:rPr>
                    </m:ctrlPr>
                  </m:dPr>
                  <m:e>
                    <m:r>
                      <w:rPr>
                        <w:rFonts w:ascii="Cambria Math" w:hAnsi="Cambria Math"/>
                        <w:sz w:val="28"/>
                        <w:szCs w:val="28"/>
                      </w:rPr>
                      <m:t>v</m:t>
                    </m:r>
                  </m:e>
                </m:d>
              </m:oMath>
            </m:oMathPara>
          </w:p>
        </w:tc>
        <w:tc>
          <w:tcPr>
            <w:tcW w:w="1918" w:type="pct"/>
            <w:tcMar>
              <w:top w:w="50" w:type="dxa"/>
              <w:left w:w="70" w:type="dxa"/>
              <w:bottom w:w="50" w:type="dxa"/>
              <w:right w:w="70" w:type="dxa"/>
            </w:tcMar>
            <w:vAlign w:val="center"/>
          </w:tcPr>
          <w:p w14:paraId="000003BC" w14:textId="001003BC" w:rsidR="008E7C3A" w:rsidRPr="00BC6268" w:rsidRDefault="008E7C3A" w:rsidP="00F054C0">
            <w:pPr>
              <w:pStyle w:val="ch3KazNUTableText"/>
              <w:rPr>
                <w:sz w:val="28"/>
                <w:szCs w:val="28"/>
              </w:rPr>
            </w:pPr>
            <w:r w:rsidRPr="00BC6268">
              <w:rPr>
                <w:sz w:val="28"/>
                <w:szCs w:val="28"/>
              </w:rPr>
              <w:t>Число адресов во входах транзакции</w:t>
            </w:r>
          </w:p>
        </w:tc>
      </w:tr>
      <w:tr w:rsidR="008E7C3A" w:rsidRPr="004B6C56" w14:paraId="78FC6DB4" w14:textId="77777777" w:rsidTr="005A23D7">
        <w:trPr>
          <w:jc w:val="center"/>
        </w:trPr>
        <w:tc>
          <w:tcPr>
            <w:tcW w:w="249" w:type="pct"/>
            <w:tcMar>
              <w:top w:w="50" w:type="dxa"/>
              <w:left w:w="70" w:type="dxa"/>
              <w:bottom w:w="50" w:type="dxa"/>
              <w:right w:w="70" w:type="dxa"/>
            </w:tcMar>
            <w:vAlign w:val="center"/>
          </w:tcPr>
          <w:p w14:paraId="000003BD" w14:textId="001003BD" w:rsidR="008E7C3A" w:rsidRPr="00BC6268" w:rsidRDefault="008E7C3A" w:rsidP="00F054C0">
            <w:pPr>
              <w:pStyle w:val="ch3KazNUTableText"/>
              <w:jc w:val="center"/>
              <w:rPr>
                <w:sz w:val="28"/>
                <w:szCs w:val="28"/>
              </w:rPr>
            </w:pPr>
            <w:r w:rsidRPr="00BC6268">
              <w:rPr>
                <w:sz w:val="28"/>
                <w:szCs w:val="28"/>
              </w:rPr>
              <w:t>3</w:t>
            </w:r>
          </w:p>
        </w:tc>
        <w:tc>
          <w:tcPr>
            <w:tcW w:w="1162" w:type="pct"/>
            <w:tcMar>
              <w:top w:w="50" w:type="dxa"/>
              <w:left w:w="70" w:type="dxa"/>
              <w:bottom w:w="50" w:type="dxa"/>
              <w:right w:w="70" w:type="dxa"/>
            </w:tcMar>
            <w:vAlign w:val="center"/>
          </w:tcPr>
          <w:p w14:paraId="000003BE" w14:textId="001003BE" w:rsidR="008E7C3A" w:rsidRPr="00BC6268" w:rsidRDefault="008E7C3A" w:rsidP="00F054C0">
            <w:pPr>
              <w:pStyle w:val="ch3KazNUTableText"/>
              <w:rPr>
                <w:sz w:val="28"/>
                <w:szCs w:val="28"/>
              </w:rPr>
            </w:pPr>
            <w:r w:rsidRPr="00BC6268">
              <w:rPr>
                <w:sz w:val="28"/>
                <w:szCs w:val="28"/>
              </w:rPr>
              <w:t>Число выходных адресов</w:t>
            </w:r>
          </w:p>
        </w:tc>
        <w:tc>
          <w:tcPr>
            <w:tcW w:w="1670" w:type="pct"/>
            <w:tcMar>
              <w:top w:w="50" w:type="dxa"/>
              <w:left w:w="70" w:type="dxa"/>
              <w:bottom w:w="50" w:type="dxa"/>
              <w:right w:w="70" w:type="dxa"/>
            </w:tcMar>
            <w:vAlign w:val="center"/>
          </w:tcPr>
          <w:p w14:paraId="000003BF" w14:textId="001003BF" w:rsidR="008E7C3A" w:rsidRPr="00BC6268" w:rsidRDefault="00F07ACA" w:rsidP="00F054C0">
            <w:pPr>
              <w:pStyle w:val="ch3KazNUTableText"/>
              <w:jc w:val="center"/>
              <w:rPr>
                <w:sz w:val="28"/>
                <w:szCs w:val="28"/>
              </w:rPr>
            </w:pPr>
            <m:oMathPara>
              <m:oMath>
                <m:sSubSup>
                  <m:sSubSupPr>
                    <m:ctrlPr>
                      <w:rPr>
                        <w:rFonts w:ascii="Cambria Math" w:hAnsi="Cambria Math"/>
                        <w:sz w:val="28"/>
                        <w:szCs w:val="28"/>
                      </w:rPr>
                    </m:ctrlPr>
                  </m:sSubSupPr>
                  <m:e>
                    <m:r>
                      <w:rPr>
                        <w:rFonts w:ascii="Cambria Math" w:hAnsi="Cambria Math"/>
                        <w:sz w:val="28"/>
                        <w:szCs w:val="28"/>
                      </w:rPr>
                      <m:t>n</m:t>
                    </m:r>
                  </m:e>
                  <m:sub>
                    <m:r>
                      <m:rPr>
                        <m:sty m:val="p"/>
                      </m:rPr>
                      <w:rPr>
                        <w:rFonts w:ascii="Cambria Math" w:hAnsi="Cambria Math"/>
                        <w:sz w:val="28"/>
                        <w:szCs w:val="28"/>
                      </w:rPr>
                      <m:t>addr</m:t>
                    </m:r>
                  </m:sub>
                  <m:sup>
                    <m:r>
                      <m:rPr>
                        <m:sty m:val="p"/>
                      </m:rPr>
                      <w:rPr>
                        <w:rFonts w:ascii="Cambria Math" w:hAnsi="Cambria Math"/>
                        <w:sz w:val="28"/>
                        <w:szCs w:val="28"/>
                      </w:rPr>
                      <m:t>out</m:t>
                    </m:r>
                  </m:sup>
                </m:sSubSup>
                <m:d>
                  <m:dPr>
                    <m:ctrlPr>
                      <w:rPr>
                        <w:rFonts w:ascii="Cambria Math" w:hAnsi="Cambria Math"/>
                        <w:sz w:val="28"/>
                        <w:szCs w:val="28"/>
                      </w:rPr>
                    </m:ctrlPr>
                  </m:dPr>
                  <m:e>
                    <m:r>
                      <w:rPr>
                        <w:rFonts w:ascii="Cambria Math" w:hAnsi="Cambria Math"/>
                        <w:sz w:val="28"/>
                        <w:szCs w:val="28"/>
                      </w:rPr>
                      <m:t>v</m:t>
                    </m:r>
                  </m:e>
                </m:d>
              </m:oMath>
            </m:oMathPara>
          </w:p>
        </w:tc>
        <w:tc>
          <w:tcPr>
            <w:tcW w:w="1918" w:type="pct"/>
            <w:tcMar>
              <w:top w:w="50" w:type="dxa"/>
              <w:left w:w="70" w:type="dxa"/>
              <w:bottom w:w="50" w:type="dxa"/>
              <w:right w:w="70" w:type="dxa"/>
            </w:tcMar>
            <w:vAlign w:val="center"/>
          </w:tcPr>
          <w:p w14:paraId="000003C0" w14:textId="001003C0" w:rsidR="008E7C3A" w:rsidRPr="00BC6268" w:rsidRDefault="008E7C3A" w:rsidP="00F054C0">
            <w:pPr>
              <w:pStyle w:val="ch3KazNUTableText"/>
              <w:rPr>
                <w:sz w:val="28"/>
                <w:szCs w:val="28"/>
              </w:rPr>
            </w:pPr>
            <w:r w:rsidRPr="00BC6268">
              <w:rPr>
                <w:sz w:val="28"/>
                <w:szCs w:val="28"/>
              </w:rPr>
              <w:t>Число адресов в выходах транзакции</w:t>
            </w:r>
          </w:p>
        </w:tc>
      </w:tr>
      <w:tr w:rsidR="008E7C3A" w:rsidRPr="00C46B32" w14:paraId="60F34FDB" w14:textId="77777777" w:rsidTr="005A23D7">
        <w:trPr>
          <w:jc w:val="center"/>
        </w:trPr>
        <w:tc>
          <w:tcPr>
            <w:tcW w:w="249" w:type="pct"/>
            <w:tcMar>
              <w:top w:w="50" w:type="dxa"/>
              <w:left w:w="70" w:type="dxa"/>
              <w:bottom w:w="50" w:type="dxa"/>
              <w:right w:w="70" w:type="dxa"/>
            </w:tcMar>
            <w:vAlign w:val="center"/>
          </w:tcPr>
          <w:p w14:paraId="000003C1" w14:textId="001003C1" w:rsidR="008E7C3A" w:rsidRPr="00BC6268" w:rsidRDefault="008E7C3A" w:rsidP="00F054C0">
            <w:pPr>
              <w:pStyle w:val="ch3KazNUTableText"/>
              <w:jc w:val="center"/>
              <w:rPr>
                <w:sz w:val="28"/>
                <w:szCs w:val="28"/>
              </w:rPr>
            </w:pPr>
            <w:r w:rsidRPr="00BC6268">
              <w:rPr>
                <w:sz w:val="28"/>
                <w:szCs w:val="28"/>
              </w:rPr>
              <w:t>4</w:t>
            </w:r>
          </w:p>
        </w:tc>
        <w:tc>
          <w:tcPr>
            <w:tcW w:w="1162" w:type="pct"/>
            <w:tcMar>
              <w:top w:w="50" w:type="dxa"/>
              <w:left w:w="70" w:type="dxa"/>
              <w:bottom w:w="50" w:type="dxa"/>
              <w:right w:w="70" w:type="dxa"/>
            </w:tcMar>
            <w:vAlign w:val="center"/>
          </w:tcPr>
          <w:p w14:paraId="000003C2" w14:textId="001003C2" w:rsidR="008E7C3A" w:rsidRPr="00BC6268" w:rsidRDefault="008E7C3A" w:rsidP="004153FC">
            <w:pPr>
              <w:pStyle w:val="ch3KazNUTableText"/>
              <w:rPr>
                <w:sz w:val="28"/>
                <w:szCs w:val="28"/>
              </w:rPr>
            </w:pPr>
            <w:r w:rsidRPr="00BC6268">
              <w:rPr>
                <w:sz w:val="28"/>
                <w:szCs w:val="28"/>
              </w:rPr>
              <w:t>Размер транзакции</w:t>
            </w:r>
          </w:p>
        </w:tc>
        <w:tc>
          <w:tcPr>
            <w:tcW w:w="1670" w:type="pct"/>
            <w:tcMar>
              <w:top w:w="50" w:type="dxa"/>
              <w:left w:w="70" w:type="dxa"/>
              <w:bottom w:w="50" w:type="dxa"/>
              <w:right w:w="70" w:type="dxa"/>
            </w:tcMar>
            <w:vAlign w:val="center"/>
          </w:tcPr>
          <w:p w14:paraId="000003C3" w14:textId="001003C3" w:rsidR="008E7C3A" w:rsidRPr="00BC6268" w:rsidRDefault="008E7C3A" w:rsidP="00F054C0">
            <w:pPr>
              <w:pStyle w:val="ch3KazNUTableText"/>
              <w:jc w:val="center"/>
              <w:rPr>
                <w:sz w:val="28"/>
                <w:szCs w:val="28"/>
              </w:rPr>
            </w:pPr>
            <m:oMathPara>
              <m:oMath>
                <m:r>
                  <w:rPr>
                    <w:rFonts w:ascii="Cambria Math" w:hAnsi="Cambria Math"/>
                    <w:sz w:val="28"/>
                    <w:szCs w:val="28"/>
                  </w:rPr>
                  <m:t>L</m:t>
                </m:r>
                <m:d>
                  <m:dPr>
                    <m:ctrlPr>
                      <w:rPr>
                        <w:rFonts w:ascii="Cambria Math" w:hAnsi="Cambria Math"/>
                        <w:sz w:val="28"/>
                        <w:szCs w:val="28"/>
                      </w:rPr>
                    </m:ctrlPr>
                  </m:dPr>
                  <m:e>
                    <m:r>
                      <w:rPr>
                        <w:rFonts w:ascii="Cambria Math" w:hAnsi="Cambria Math"/>
                        <w:sz w:val="28"/>
                        <w:szCs w:val="28"/>
                      </w:rPr>
                      <m:t>v</m:t>
                    </m:r>
                  </m:e>
                </m:d>
              </m:oMath>
            </m:oMathPara>
          </w:p>
        </w:tc>
        <w:tc>
          <w:tcPr>
            <w:tcW w:w="1918" w:type="pct"/>
            <w:tcMar>
              <w:top w:w="50" w:type="dxa"/>
              <w:left w:w="70" w:type="dxa"/>
              <w:bottom w:w="50" w:type="dxa"/>
              <w:right w:w="70" w:type="dxa"/>
            </w:tcMar>
            <w:vAlign w:val="center"/>
          </w:tcPr>
          <w:p w14:paraId="000003C4" w14:textId="001003C4" w:rsidR="008E7C3A" w:rsidRPr="00BC6268" w:rsidRDefault="008E7C3A" w:rsidP="00F054C0">
            <w:pPr>
              <w:pStyle w:val="ch3KazNUTableText"/>
              <w:rPr>
                <w:sz w:val="28"/>
                <w:szCs w:val="28"/>
              </w:rPr>
            </w:pPr>
            <w:r w:rsidRPr="00BC6268">
              <w:rPr>
                <w:sz w:val="28"/>
                <w:szCs w:val="28"/>
              </w:rPr>
              <w:t>Размер транзакции в байтах</w:t>
            </w:r>
          </w:p>
        </w:tc>
      </w:tr>
      <w:tr w:rsidR="008E7C3A" w:rsidRPr="004B6C56" w14:paraId="2CA6BDE3" w14:textId="77777777" w:rsidTr="005A23D7">
        <w:trPr>
          <w:jc w:val="center"/>
        </w:trPr>
        <w:tc>
          <w:tcPr>
            <w:tcW w:w="249" w:type="pct"/>
            <w:tcMar>
              <w:top w:w="50" w:type="dxa"/>
              <w:left w:w="70" w:type="dxa"/>
              <w:bottom w:w="50" w:type="dxa"/>
              <w:right w:w="70" w:type="dxa"/>
            </w:tcMar>
            <w:vAlign w:val="center"/>
          </w:tcPr>
          <w:p w14:paraId="000003C5" w14:textId="001003C5" w:rsidR="008E7C3A" w:rsidRPr="00BC6268" w:rsidRDefault="008E7C3A" w:rsidP="00F054C0">
            <w:pPr>
              <w:pStyle w:val="ch3KazNUTableText"/>
              <w:jc w:val="center"/>
              <w:rPr>
                <w:sz w:val="28"/>
                <w:szCs w:val="28"/>
              </w:rPr>
            </w:pPr>
            <w:r w:rsidRPr="00BC6268">
              <w:rPr>
                <w:sz w:val="28"/>
                <w:szCs w:val="28"/>
              </w:rPr>
              <w:t>5</w:t>
            </w:r>
          </w:p>
        </w:tc>
        <w:tc>
          <w:tcPr>
            <w:tcW w:w="1162" w:type="pct"/>
            <w:tcMar>
              <w:top w:w="50" w:type="dxa"/>
              <w:left w:w="70" w:type="dxa"/>
              <w:bottom w:w="50" w:type="dxa"/>
              <w:right w:w="70" w:type="dxa"/>
            </w:tcMar>
            <w:vAlign w:val="center"/>
          </w:tcPr>
          <w:p w14:paraId="000003C6" w14:textId="001003C6" w:rsidR="008E7C3A" w:rsidRPr="00BC6268" w:rsidRDefault="008E7C3A" w:rsidP="00F054C0">
            <w:pPr>
              <w:pStyle w:val="ch3KazNUTableText"/>
              <w:rPr>
                <w:sz w:val="28"/>
                <w:szCs w:val="28"/>
              </w:rPr>
            </w:pPr>
            <w:r w:rsidRPr="00BC6268">
              <w:rPr>
                <w:sz w:val="28"/>
                <w:szCs w:val="28"/>
              </w:rPr>
              <w:t>Максимальная сумма входа</w:t>
            </w:r>
          </w:p>
        </w:tc>
        <w:tc>
          <w:tcPr>
            <w:tcW w:w="1670" w:type="pct"/>
            <w:tcMar>
              <w:top w:w="50" w:type="dxa"/>
              <w:left w:w="70" w:type="dxa"/>
              <w:bottom w:w="50" w:type="dxa"/>
              <w:right w:w="70" w:type="dxa"/>
            </w:tcMar>
            <w:vAlign w:val="center"/>
          </w:tcPr>
          <w:p w14:paraId="000003C7" w14:textId="001003C7" w:rsidR="008E7C3A" w:rsidRPr="00BC6268" w:rsidRDefault="00F07ACA" w:rsidP="00F054C0">
            <w:pPr>
              <w:pStyle w:val="ch3KazNUTableText"/>
              <w:jc w:val="center"/>
              <w:rPr>
                <w:sz w:val="28"/>
                <w:szCs w:val="28"/>
              </w:rPr>
            </w:pPr>
            <m:oMathPara>
              <m:oMath>
                <m:sSubSup>
                  <m:sSubSupPr>
                    <m:ctrlPr>
                      <w:rPr>
                        <w:rFonts w:ascii="Cambria Math" w:hAnsi="Cambria Math"/>
                        <w:sz w:val="28"/>
                        <w:szCs w:val="28"/>
                      </w:rPr>
                    </m:ctrlPr>
                  </m:sSubSupPr>
                  <m:e>
                    <m:r>
                      <w:rPr>
                        <w:rFonts w:ascii="Cambria Math" w:hAnsi="Cambria Math"/>
                        <w:sz w:val="28"/>
                        <w:szCs w:val="28"/>
                      </w:rPr>
                      <m:t>A</m:t>
                    </m:r>
                  </m:e>
                  <m:sub>
                    <m:r>
                      <m:rPr>
                        <m:sty m:val="p"/>
                      </m:rPr>
                      <w:rPr>
                        <w:rFonts w:ascii="Cambria Math" w:hAnsi="Cambria Math"/>
                        <w:sz w:val="28"/>
                        <w:szCs w:val="28"/>
                      </w:rPr>
                      <m:t>in</m:t>
                    </m:r>
                  </m:sub>
                  <m:sup>
                    <m:r>
                      <m:rPr>
                        <m:sty m:val="p"/>
                      </m:rPr>
                      <w:rPr>
                        <w:rFonts w:ascii="Cambria Math" w:hAnsi="Cambria Math"/>
                        <w:sz w:val="28"/>
                        <w:szCs w:val="28"/>
                      </w:rPr>
                      <m:t>max</m:t>
                    </m:r>
                  </m:sup>
                </m:sSubSup>
                <m:d>
                  <m:dPr>
                    <m:ctrlPr>
                      <w:rPr>
                        <w:rFonts w:ascii="Cambria Math" w:hAnsi="Cambria Math"/>
                        <w:sz w:val="28"/>
                        <w:szCs w:val="28"/>
                      </w:rPr>
                    </m:ctrlPr>
                  </m:dPr>
                  <m:e>
                    <m:r>
                      <w:rPr>
                        <w:rFonts w:ascii="Cambria Math" w:hAnsi="Cambria Math"/>
                        <w:sz w:val="28"/>
                        <w:szCs w:val="28"/>
                      </w:rPr>
                      <m:t>v</m:t>
                    </m:r>
                  </m:e>
                </m:d>
              </m:oMath>
            </m:oMathPara>
          </w:p>
        </w:tc>
        <w:tc>
          <w:tcPr>
            <w:tcW w:w="1918" w:type="pct"/>
            <w:tcMar>
              <w:top w:w="50" w:type="dxa"/>
              <w:left w:w="70" w:type="dxa"/>
              <w:bottom w:w="50" w:type="dxa"/>
              <w:right w:w="70" w:type="dxa"/>
            </w:tcMar>
            <w:vAlign w:val="center"/>
          </w:tcPr>
          <w:p w14:paraId="000003C8" w14:textId="001003C8" w:rsidR="008E7C3A" w:rsidRPr="00BC6268" w:rsidRDefault="008E7C3A" w:rsidP="00F054C0">
            <w:pPr>
              <w:pStyle w:val="ch3KazNUTableText"/>
              <w:rPr>
                <w:sz w:val="28"/>
                <w:szCs w:val="28"/>
              </w:rPr>
            </w:pPr>
            <w:r w:rsidRPr="00BC6268">
              <w:rPr>
                <w:sz w:val="28"/>
                <w:szCs w:val="28"/>
              </w:rPr>
              <w:t>Максимальная сумма среди входов транзакции</w:t>
            </w:r>
          </w:p>
        </w:tc>
      </w:tr>
      <w:tr w:rsidR="008E7C3A" w:rsidRPr="004B6C56" w14:paraId="41924F45" w14:textId="77777777" w:rsidTr="005A23D7">
        <w:trPr>
          <w:jc w:val="center"/>
        </w:trPr>
        <w:tc>
          <w:tcPr>
            <w:tcW w:w="249" w:type="pct"/>
            <w:tcMar>
              <w:top w:w="50" w:type="dxa"/>
              <w:left w:w="70" w:type="dxa"/>
              <w:bottom w:w="50" w:type="dxa"/>
              <w:right w:w="70" w:type="dxa"/>
            </w:tcMar>
            <w:vAlign w:val="center"/>
          </w:tcPr>
          <w:p w14:paraId="000003C9" w14:textId="001003C9" w:rsidR="008E7C3A" w:rsidRPr="00BC6268" w:rsidRDefault="008E7C3A" w:rsidP="00F054C0">
            <w:pPr>
              <w:pStyle w:val="ch3KazNUTableText"/>
              <w:jc w:val="center"/>
              <w:rPr>
                <w:sz w:val="28"/>
                <w:szCs w:val="28"/>
              </w:rPr>
            </w:pPr>
            <w:r w:rsidRPr="00BC6268">
              <w:rPr>
                <w:sz w:val="28"/>
                <w:szCs w:val="28"/>
              </w:rPr>
              <w:t>6</w:t>
            </w:r>
          </w:p>
        </w:tc>
        <w:tc>
          <w:tcPr>
            <w:tcW w:w="1162" w:type="pct"/>
            <w:tcMar>
              <w:top w:w="50" w:type="dxa"/>
              <w:left w:w="70" w:type="dxa"/>
              <w:bottom w:w="50" w:type="dxa"/>
              <w:right w:w="70" w:type="dxa"/>
            </w:tcMar>
            <w:vAlign w:val="center"/>
          </w:tcPr>
          <w:p w14:paraId="000003CA" w14:textId="001003CA" w:rsidR="008E7C3A" w:rsidRPr="00BC6268" w:rsidRDefault="008E7C3A" w:rsidP="00F054C0">
            <w:pPr>
              <w:pStyle w:val="ch3KazNUTableText"/>
              <w:rPr>
                <w:sz w:val="28"/>
                <w:szCs w:val="28"/>
              </w:rPr>
            </w:pPr>
            <w:r w:rsidRPr="00BC6268">
              <w:rPr>
                <w:sz w:val="28"/>
                <w:szCs w:val="28"/>
              </w:rPr>
              <w:t>Медианная сумма входа</w:t>
            </w:r>
          </w:p>
        </w:tc>
        <w:tc>
          <w:tcPr>
            <w:tcW w:w="1670" w:type="pct"/>
            <w:tcMar>
              <w:top w:w="50" w:type="dxa"/>
              <w:left w:w="70" w:type="dxa"/>
              <w:bottom w:w="50" w:type="dxa"/>
              <w:right w:w="70" w:type="dxa"/>
            </w:tcMar>
            <w:vAlign w:val="center"/>
          </w:tcPr>
          <w:p w14:paraId="000003CB" w14:textId="001003CB" w:rsidR="008E7C3A" w:rsidRPr="00BC6268" w:rsidRDefault="00F07ACA" w:rsidP="00F054C0">
            <w:pPr>
              <w:pStyle w:val="ch3KazNUTableText"/>
              <w:jc w:val="center"/>
              <w:rPr>
                <w:sz w:val="28"/>
                <w:szCs w:val="28"/>
              </w:rPr>
            </w:pPr>
            <m:oMathPara>
              <m:oMath>
                <m:sSubSup>
                  <m:sSubSupPr>
                    <m:ctrlPr>
                      <w:rPr>
                        <w:rFonts w:ascii="Cambria Math" w:hAnsi="Cambria Math"/>
                        <w:sz w:val="28"/>
                        <w:szCs w:val="28"/>
                      </w:rPr>
                    </m:ctrlPr>
                  </m:sSubSupPr>
                  <m:e>
                    <m:r>
                      <w:rPr>
                        <w:rFonts w:ascii="Cambria Math" w:hAnsi="Cambria Math"/>
                        <w:sz w:val="28"/>
                        <w:szCs w:val="28"/>
                      </w:rPr>
                      <m:t>A</m:t>
                    </m:r>
                  </m:e>
                  <m:sub>
                    <m:r>
                      <m:rPr>
                        <m:sty m:val="p"/>
                      </m:rPr>
                      <w:rPr>
                        <w:rFonts w:ascii="Cambria Math" w:hAnsi="Cambria Math"/>
                        <w:sz w:val="28"/>
                        <w:szCs w:val="28"/>
                      </w:rPr>
                      <m:t>in</m:t>
                    </m:r>
                  </m:sub>
                  <m:sup>
                    <m:r>
                      <m:rPr>
                        <m:sty m:val="p"/>
                      </m:rPr>
                      <w:rPr>
                        <w:rFonts w:ascii="Cambria Math" w:hAnsi="Cambria Math"/>
                        <w:sz w:val="28"/>
                        <w:szCs w:val="28"/>
                      </w:rPr>
                      <m:t>med</m:t>
                    </m:r>
                  </m:sup>
                </m:sSubSup>
                <m:d>
                  <m:dPr>
                    <m:ctrlPr>
                      <w:rPr>
                        <w:rFonts w:ascii="Cambria Math" w:hAnsi="Cambria Math"/>
                        <w:sz w:val="28"/>
                        <w:szCs w:val="28"/>
                      </w:rPr>
                    </m:ctrlPr>
                  </m:dPr>
                  <m:e>
                    <m:r>
                      <w:rPr>
                        <w:rFonts w:ascii="Cambria Math" w:hAnsi="Cambria Math"/>
                        <w:sz w:val="28"/>
                        <w:szCs w:val="28"/>
                      </w:rPr>
                      <m:t>v</m:t>
                    </m:r>
                  </m:e>
                </m:d>
              </m:oMath>
            </m:oMathPara>
          </w:p>
        </w:tc>
        <w:tc>
          <w:tcPr>
            <w:tcW w:w="1918" w:type="pct"/>
            <w:tcMar>
              <w:top w:w="50" w:type="dxa"/>
              <w:left w:w="70" w:type="dxa"/>
              <w:bottom w:w="50" w:type="dxa"/>
              <w:right w:w="70" w:type="dxa"/>
            </w:tcMar>
            <w:vAlign w:val="center"/>
          </w:tcPr>
          <w:p w14:paraId="000003CC" w14:textId="001003CC" w:rsidR="008E7C3A" w:rsidRPr="00BC6268" w:rsidRDefault="008E7C3A" w:rsidP="00F054C0">
            <w:pPr>
              <w:pStyle w:val="ch3KazNUTableText"/>
              <w:rPr>
                <w:sz w:val="28"/>
                <w:szCs w:val="28"/>
              </w:rPr>
            </w:pPr>
            <w:r w:rsidRPr="00BC6268">
              <w:rPr>
                <w:sz w:val="28"/>
                <w:szCs w:val="28"/>
              </w:rPr>
              <w:t>Медианная сумма среди входов транзакции</w:t>
            </w:r>
          </w:p>
        </w:tc>
      </w:tr>
      <w:tr w:rsidR="008E7C3A" w:rsidRPr="004B6C56" w14:paraId="1E81F383" w14:textId="77777777" w:rsidTr="005A23D7">
        <w:trPr>
          <w:jc w:val="center"/>
        </w:trPr>
        <w:tc>
          <w:tcPr>
            <w:tcW w:w="249" w:type="pct"/>
            <w:tcMar>
              <w:top w:w="50" w:type="dxa"/>
              <w:left w:w="70" w:type="dxa"/>
              <w:bottom w:w="50" w:type="dxa"/>
              <w:right w:w="70" w:type="dxa"/>
            </w:tcMar>
            <w:vAlign w:val="center"/>
          </w:tcPr>
          <w:p w14:paraId="000003CD" w14:textId="001003CD" w:rsidR="008E7C3A" w:rsidRPr="00BC6268" w:rsidRDefault="008E7C3A" w:rsidP="00F054C0">
            <w:pPr>
              <w:pStyle w:val="ch3KazNUTableText"/>
              <w:jc w:val="center"/>
              <w:rPr>
                <w:sz w:val="28"/>
                <w:szCs w:val="28"/>
              </w:rPr>
            </w:pPr>
            <w:r w:rsidRPr="00BC6268">
              <w:rPr>
                <w:sz w:val="28"/>
                <w:szCs w:val="28"/>
              </w:rPr>
              <w:t>7</w:t>
            </w:r>
          </w:p>
        </w:tc>
        <w:tc>
          <w:tcPr>
            <w:tcW w:w="1162" w:type="pct"/>
            <w:tcMar>
              <w:top w:w="50" w:type="dxa"/>
              <w:left w:w="70" w:type="dxa"/>
              <w:bottom w:w="50" w:type="dxa"/>
              <w:right w:w="70" w:type="dxa"/>
            </w:tcMar>
            <w:vAlign w:val="center"/>
          </w:tcPr>
          <w:p w14:paraId="000003CE" w14:textId="001003CE" w:rsidR="008E7C3A" w:rsidRPr="00BC6268" w:rsidRDefault="008E7C3A" w:rsidP="004153FC">
            <w:pPr>
              <w:pStyle w:val="ch3KazNUTableText"/>
              <w:rPr>
                <w:sz w:val="28"/>
                <w:szCs w:val="28"/>
              </w:rPr>
            </w:pPr>
            <w:r w:rsidRPr="00BC6268">
              <w:rPr>
                <w:sz w:val="28"/>
                <w:szCs w:val="28"/>
              </w:rPr>
              <w:t>Общая сумма входов</w:t>
            </w:r>
          </w:p>
        </w:tc>
        <w:tc>
          <w:tcPr>
            <w:tcW w:w="1670" w:type="pct"/>
            <w:tcMar>
              <w:top w:w="50" w:type="dxa"/>
              <w:left w:w="70" w:type="dxa"/>
              <w:bottom w:w="50" w:type="dxa"/>
              <w:right w:w="70" w:type="dxa"/>
            </w:tcMar>
            <w:vAlign w:val="center"/>
          </w:tcPr>
          <w:p w14:paraId="000003CF" w14:textId="001003CF"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w:rPr>
                        <w:rFonts w:ascii="Cambria Math" w:hAnsi="Cambria Math"/>
                        <w:sz w:val="28"/>
                        <w:szCs w:val="28"/>
                      </w:rPr>
                      <m:t>A</m:t>
                    </m:r>
                  </m:e>
                  <m:sub>
                    <m:r>
                      <m:rPr>
                        <m:sty m:val="p"/>
                      </m:rPr>
                      <w:rPr>
                        <w:rFonts w:ascii="Cambria Math" w:hAnsi="Cambria Math"/>
                        <w:sz w:val="28"/>
                        <w:szCs w:val="28"/>
                      </w:rPr>
                      <m:t>in</m:t>
                    </m:r>
                  </m:sub>
                </m:sSub>
                <m:d>
                  <m:dPr>
                    <m:ctrlPr>
                      <w:rPr>
                        <w:rFonts w:ascii="Cambria Math" w:hAnsi="Cambria Math"/>
                        <w:sz w:val="28"/>
                        <w:szCs w:val="28"/>
                      </w:rPr>
                    </m:ctrlPr>
                  </m:dPr>
                  <m:e>
                    <m:r>
                      <w:rPr>
                        <w:rFonts w:ascii="Cambria Math" w:hAnsi="Cambria Math"/>
                        <w:sz w:val="28"/>
                        <w:szCs w:val="28"/>
                      </w:rPr>
                      <m:t>v</m:t>
                    </m:r>
                  </m:e>
                </m:d>
              </m:oMath>
            </m:oMathPara>
          </w:p>
        </w:tc>
        <w:tc>
          <w:tcPr>
            <w:tcW w:w="1918" w:type="pct"/>
            <w:tcMar>
              <w:top w:w="50" w:type="dxa"/>
              <w:left w:w="70" w:type="dxa"/>
              <w:bottom w:w="50" w:type="dxa"/>
              <w:right w:w="70" w:type="dxa"/>
            </w:tcMar>
            <w:vAlign w:val="center"/>
          </w:tcPr>
          <w:p w14:paraId="000003D0" w14:textId="001003D0" w:rsidR="008E7C3A" w:rsidRPr="00BC6268" w:rsidRDefault="008E7C3A" w:rsidP="00F054C0">
            <w:pPr>
              <w:pStyle w:val="ch3KazNUTableText"/>
              <w:rPr>
                <w:sz w:val="28"/>
                <w:szCs w:val="28"/>
              </w:rPr>
            </w:pPr>
            <w:r w:rsidRPr="00BC6268">
              <w:rPr>
                <w:sz w:val="28"/>
                <w:szCs w:val="28"/>
              </w:rPr>
              <w:t>Сумма всех входов транзакции по формуле (3.1)</w:t>
            </w:r>
          </w:p>
        </w:tc>
      </w:tr>
      <w:tr w:rsidR="008E7C3A" w:rsidRPr="004B6C56" w14:paraId="3C9DEA09" w14:textId="77777777" w:rsidTr="005A23D7">
        <w:trPr>
          <w:jc w:val="center"/>
        </w:trPr>
        <w:tc>
          <w:tcPr>
            <w:tcW w:w="249" w:type="pct"/>
            <w:tcMar>
              <w:top w:w="50" w:type="dxa"/>
              <w:left w:w="70" w:type="dxa"/>
              <w:bottom w:w="50" w:type="dxa"/>
              <w:right w:w="70" w:type="dxa"/>
            </w:tcMar>
            <w:vAlign w:val="center"/>
          </w:tcPr>
          <w:p w14:paraId="000003D1" w14:textId="001003D1" w:rsidR="008E7C3A" w:rsidRPr="00BC6268" w:rsidRDefault="008E7C3A" w:rsidP="00F054C0">
            <w:pPr>
              <w:pStyle w:val="ch3KazNUTableText"/>
              <w:jc w:val="center"/>
              <w:rPr>
                <w:sz w:val="28"/>
                <w:szCs w:val="28"/>
              </w:rPr>
            </w:pPr>
            <w:r w:rsidRPr="00BC6268">
              <w:rPr>
                <w:sz w:val="28"/>
                <w:szCs w:val="28"/>
              </w:rPr>
              <w:t>8</w:t>
            </w:r>
          </w:p>
        </w:tc>
        <w:tc>
          <w:tcPr>
            <w:tcW w:w="1162" w:type="pct"/>
            <w:tcMar>
              <w:top w:w="50" w:type="dxa"/>
              <w:left w:w="70" w:type="dxa"/>
              <w:bottom w:w="50" w:type="dxa"/>
              <w:right w:w="70" w:type="dxa"/>
            </w:tcMar>
            <w:vAlign w:val="center"/>
          </w:tcPr>
          <w:p w14:paraId="000003D2" w14:textId="001003D2" w:rsidR="008E7C3A" w:rsidRPr="00BC6268" w:rsidRDefault="008E7C3A" w:rsidP="00F054C0">
            <w:pPr>
              <w:pStyle w:val="ch3KazNUTableText"/>
              <w:rPr>
                <w:sz w:val="28"/>
                <w:szCs w:val="28"/>
              </w:rPr>
            </w:pPr>
            <w:r w:rsidRPr="00BC6268">
              <w:rPr>
                <w:sz w:val="28"/>
                <w:szCs w:val="28"/>
              </w:rPr>
              <w:t>Максимальная сумма выхода</w:t>
            </w:r>
          </w:p>
        </w:tc>
        <w:tc>
          <w:tcPr>
            <w:tcW w:w="1670" w:type="pct"/>
            <w:tcMar>
              <w:top w:w="50" w:type="dxa"/>
              <w:left w:w="70" w:type="dxa"/>
              <w:bottom w:w="50" w:type="dxa"/>
              <w:right w:w="70" w:type="dxa"/>
            </w:tcMar>
            <w:vAlign w:val="center"/>
          </w:tcPr>
          <w:p w14:paraId="000003D3" w14:textId="001003D3" w:rsidR="008E7C3A" w:rsidRPr="00BC6268" w:rsidRDefault="00F07ACA" w:rsidP="00F054C0">
            <w:pPr>
              <w:pStyle w:val="ch3KazNUTableText"/>
              <w:jc w:val="center"/>
              <w:rPr>
                <w:sz w:val="28"/>
                <w:szCs w:val="28"/>
              </w:rPr>
            </w:pPr>
            <m:oMathPara>
              <m:oMath>
                <m:sSubSup>
                  <m:sSubSupPr>
                    <m:ctrlPr>
                      <w:rPr>
                        <w:rFonts w:ascii="Cambria Math" w:hAnsi="Cambria Math"/>
                        <w:sz w:val="28"/>
                        <w:szCs w:val="28"/>
                      </w:rPr>
                    </m:ctrlPr>
                  </m:sSubSupPr>
                  <m:e>
                    <m:r>
                      <w:rPr>
                        <w:rFonts w:ascii="Cambria Math" w:hAnsi="Cambria Math"/>
                        <w:sz w:val="28"/>
                        <w:szCs w:val="28"/>
                      </w:rPr>
                      <m:t>A</m:t>
                    </m:r>
                  </m:e>
                  <m:sub>
                    <m:r>
                      <m:rPr>
                        <m:sty m:val="p"/>
                      </m:rPr>
                      <w:rPr>
                        <w:rFonts w:ascii="Cambria Math" w:hAnsi="Cambria Math"/>
                        <w:sz w:val="28"/>
                        <w:szCs w:val="28"/>
                      </w:rPr>
                      <m:t>out</m:t>
                    </m:r>
                  </m:sub>
                  <m:sup>
                    <m:r>
                      <m:rPr>
                        <m:sty m:val="p"/>
                      </m:rPr>
                      <w:rPr>
                        <w:rFonts w:ascii="Cambria Math" w:hAnsi="Cambria Math"/>
                        <w:sz w:val="28"/>
                        <w:szCs w:val="28"/>
                      </w:rPr>
                      <m:t>max</m:t>
                    </m:r>
                  </m:sup>
                </m:sSubSup>
                <m:d>
                  <m:dPr>
                    <m:ctrlPr>
                      <w:rPr>
                        <w:rFonts w:ascii="Cambria Math" w:hAnsi="Cambria Math"/>
                        <w:sz w:val="28"/>
                        <w:szCs w:val="28"/>
                      </w:rPr>
                    </m:ctrlPr>
                  </m:dPr>
                  <m:e>
                    <m:r>
                      <w:rPr>
                        <w:rFonts w:ascii="Cambria Math" w:hAnsi="Cambria Math"/>
                        <w:sz w:val="28"/>
                        <w:szCs w:val="28"/>
                      </w:rPr>
                      <m:t>v</m:t>
                    </m:r>
                  </m:e>
                </m:d>
              </m:oMath>
            </m:oMathPara>
          </w:p>
        </w:tc>
        <w:tc>
          <w:tcPr>
            <w:tcW w:w="1918" w:type="pct"/>
            <w:tcMar>
              <w:top w:w="50" w:type="dxa"/>
              <w:left w:w="70" w:type="dxa"/>
              <w:bottom w:w="50" w:type="dxa"/>
              <w:right w:w="70" w:type="dxa"/>
            </w:tcMar>
            <w:vAlign w:val="center"/>
          </w:tcPr>
          <w:p w14:paraId="000003D4" w14:textId="001003D4" w:rsidR="008E7C3A" w:rsidRPr="00BC6268" w:rsidRDefault="008E7C3A" w:rsidP="00F054C0">
            <w:pPr>
              <w:pStyle w:val="ch3KazNUTableText"/>
              <w:rPr>
                <w:sz w:val="28"/>
                <w:szCs w:val="28"/>
              </w:rPr>
            </w:pPr>
            <w:r w:rsidRPr="00BC6268">
              <w:rPr>
                <w:sz w:val="28"/>
                <w:szCs w:val="28"/>
              </w:rPr>
              <w:t>Максимальная сумма среди выходов транзакции</w:t>
            </w:r>
          </w:p>
        </w:tc>
      </w:tr>
      <w:tr w:rsidR="008E7C3A" w:rsidRPr="004B6C56" w14:paraId="1C044FC7" w14:textId="77777777" w:rsidTr="005A23D7">
        <w:trPr>
          <w:jc w:val="center"/>
        </w:trPr>
        <w:tc>
          <w:tcPr>
            <w:tcW w:w="249" w:type="pct"/>
            <w:tcMar>
              <w:top w:w="50" w:type="dxa"/>
              <w:left w:w="70" w:type="dxa"/>
              <w:bottom w:w="50" w:type="dxa"/>
              <w:right w:w="70" w:type="dxa"/>
            </w:tcMar>
            <w:vAlign w:val="center"/>
          </w:tcPr>
          <w:p w14:paraId="000003D5" w14:textId="001003D5" w:rsidR="008E7C3A" w:rsidRPr="00BC6268" w:rsidRDefault="008E7C3A" w:rsidP="00F054C0">
            <w:pPr>
              <w:pStyle w:val="ch3KazNUTableText"/>
              <w:jc w:val="center"/>
              <w:rPr>
                <w:sz w:val="28"/>
                <w:szCs w:val="28"/>
              </w:rPr>
            </w:pPr>
            <w:r w:rsidRPr="00BC6268">
              <w:rPr>
                <w:sz w:val="28"/>
                <w:szCs w:val="28"/>
              </w:rPr>
              <w:t>9</w:t>
            </w:r>
          </w:p>
        </w:tc>
        <w:tc>
          <w:tcPr>
            <w:tcW w:w="1162" w:type="pct"/>
            <w:tcMar>
              <w:top w:w="50" w:type="dxa"/>
              <w:left w:w="70" w:type="dxa"/>
              <w:bottom w:w="50" w:type="dxa"/>
              <w:right w:w="70" w:type="dxa"/>
            </w:tcMar>
            <w:vAlign w:val="center"/>
          </w:tcPr>
          <w:p w14:paraId="000003D6" w14:textId="001003D6" w:rsidR="008E7C3A" w:rsidRPr="00BC6268" w:rsidRDefault="008E7C3A" w:rsidP="00F054C0">
            <w:pPr>
              <w:pStyle w:val="ch3KazNUTableText"/>
              <w:rPr>
                <w:sz w:val="28"/>
                <w:szCs w:val="28"/>
              </w:rPr>
            </w:pPr>
            <w:r w:rsidRPr="00BC6268">
              <w:rPr>
                <w:sz w:val="28"/>
                <w:szCs w:val="28"/>
              </w:rPr>
              <w:t>Медианная сумма выхода</w:t>
            </w:r>
          </w:p>
        </w:tc>
        <w:tc>
          <w:tcPr>
            <w:tcW w:w="1670" w:type="pct"/>
            <w:tcMar>
              <w:top w:w="50" w:type="dxa"/>
              <w:left w:w="70" w:type="dxa"/>
              <w:bottom w:w="50" w:type="dxa"/>
              <w:right w:w="70" w:type="dxa"/>
            </w:tcMar>
            <w:vAlign w:val="center"/>
          </w:tcPr>
          <w:p w14:paraId="000003D7" w14:textId="001003D7" w:rsidR="008E7C3A" w:rsidRPr="00BC6268" w:rsidRDefault="00F07ACA" w:rsidP="00F054C0">
            <w:pPr>
              <w:pStyle w:val="ch3KazNUTableText"/>
              <w:jc w:val="center"/>
              <w:rPr>
                <w:sz w:val="28"/>
                <w:szCs w:val="28"/>
              </w:rPr>
            </w:pPr>
            <m:oMathPara>
              <m:oMath>
                <m:sSubSup>
                  <m:sSubSupPr>
                    <m:ctrlPr>
                      <w:rPr>
                        <w:rFonts w:ascii="Cambria Math" w:hAnsi="Cambria Math"/>
                        <w:sz w:val="28"/>
                        <w:szCs w:val="28"/>
                      </w:rPr>
                    </m:ctrlPr>
                  </m:sSubSupPr>
                  <m:e>
                    <m:r>
                      <w:rPr>
                        <w:rFonts w:ascii="Cambria Math" w:hAnsi="Cambria Math"/>
                        <w:sz w:val="28"/>
                        <w:szCs w:val="28"/>
                      </w:rPr>
                      <m:t>A</m:t>
                    </m:r>
                  </m:e>
                  <m:sub>
                    <m:r>
                      <m:rPr>
                        <m:sty m:val="p"/>
                      </m:rPr>
                      <w:rPr>
                        <w:rFonts w:ascii="Cambria Math" w:hAnsi="Cambria Math"/>
                        <w:sz w:val="28"/>
                        <w:szCs w:val="28"/>
                      </w:rPr>
                      <m:t>out</m:t>
                    </m:r>
                  </m:sub>
                  <m:sup>
                    <m:r>
                      <m:rPr>
                        <m:sty m:val="p"/>
                      </m:rPr>
                      <w:rPr>
                        <w:rFonts w:ascii="Cambria Math" w:hAnsi="Cambria Math"/>
                        <w:sz w:val="28"/>
                        <w:szCs w:val="28"/>
                      </w:rPr>
                      <m:t>med</m:t>
                    </m:r>
                  </m:sup>
                </m:sSubSup>
                <m:d>
                  <m:dPr>
                    <m:ctrlPr>
                      <w:rPr>
                        <w:rFonts w:ascii="Cambria Math" w:hAnsi="Cambria Math"/>
                        <w:sz w:val="28"/>
                        <w:szCs w:val="28"/>
                      </w:rPr>
                    </m:ctrlPr>
                  </m:dPr>
                  <m:e>
                    <m:r>
                      <w:rPr>
                        <w:rFonts w:ascii="Cambria Math" w:hAnsi="Cambria Math"/>
                        <w:sz w:val="28"/>
                        <w:szCs w:val="28"/>
                      </w:rPr>
                      <m:t>v</m:t>
                    </m:r>
                  </m:e>
                </m:d>
              </m:oMath>
            </m:oMathPara>
          </w:p>
        </w:tc>
        <w:tc>
          <w:tcPr>
            <w:tcW w:w="1918" w:type="pct"/>
            <w:tcMar>
              <w:top w:w="50" w:type="dxa"/>
              <w:left w:w="70" w:type="dxa"/>
              <w:bottom w:w="50" w:type="dxa"/>
              <w:right w:w="70" w:type="dxa"/>
            </w:tcMar>
            <w:vAlign w:val="center"/>
          </w:tcPr>
          <w:p w14:paraId="000003D8" w14:textId="001003D8" w:rsidR="008E7C3A" w:rsidRPr="00BC6268" w:rsidRDefault="008E7C3A" w:rsidP="00F054C0">
            <w:pPr>
              <w:pStyle w:val="ch3KazNUTableText"/>
              <w:rPr>
                <w:sz w:val="28"/>
                <w:szCs w:val="28"/>
              </w:rPr>
            </w:pPr>
            <w:r w:rsidRPr="00BC6268">
              <w:rPr>
                <w:sz w:val="28"/>
                <w:szCs w:val="28"/>
              </w:rPr>
              <w:t>Медианная сумма среди выходов транзакции</w:t>
            </w:r>
          </w:p>
        </w:tc>
      </w:tr>
      <w:tr w:rsidR="008E7C3A" w:rsidRPr="004B6C56" w14:paraId="48CDE007" w14:textId="77777777" w:rsidTr="005A23D7">
        <w:trPr>
          <w:jc w:val="center"/>
        </w:trPr>
        <w:tc>
          <w:tcPr>
            <w:tcW w:w="249" w:type="pct"/>
            <w:tcMar>
              <w:top w:w="50" w:type="dxa"/>
              <w:left w:w="70" w:type="dxa"/>
              <w:bottom w:w="50" w:type="dxa"/>
              <w:right w:w="70" w:type="dxa"/>
            </w:tcMar>
            <w:vAlign w:val="center"/>
          </w:tcPr>
          <w:p w14:paraId="000003D9" w14:textId="001003D9" w:rsidR="008E7C3A" w:rsidRPr="00BC6268" w:rsidRDefault="008E7C3A" w:rsidP="00F054C0">
            <w:pPr>
              <w:pStyle w:val="ch3KazNUTableText"/>
              <w:jc w:val="center"/>
              <w:rPr>
                <w:sz w:val="28"/>
                <w:szCs w:val="28"/>
              </w:rPr>
            </w:pPr>
            <w:r w:rsidRPr="00BC6268">
              <w:rPr>
                <w:sz w:val="28"/>
                <w:szCs w:val="28"/>
              </w:rPr>
              <w:t>10</w:t>
            </w:r>
          </w:p>
        </w:tc>
        <w:tc>
          <w:tcPr>
            <w:tcW w:w="1162" w:type="pct"/>
            <w:tcMar>
              <w:top w:w="50" w:type="dxa"/>
              <w:left w:w="70" w:type="dxa"/>
              <w:bottom w:w="50" w:type="dxa"/>
              <w:right w:w="70" w:type="dxa"/>
            </w:tcMar>
            <w:vAlign w:val="center"/>
          </w:tcPr>
          <w:p w14:paraId="000003DA" w14:textId="001003DA" w:rsidR="008E7C3A" w:rsidRPr="00BC6268" w:rsidRDefault="008E7C3A" w:rsidP="00F054C0">
            <w:pPr>
              <w:pStyle w:val="ch3KazNUTableText"/>
              <w:rPr>
                <w:sz w:val="28"/>
                <w:szCs w:val="28"/>
              </w:rPr>
            </w:pPr>
            <w:r w:rsidRPr="00BC6268">
              <w:rPr>
                <w:sz w:val="28"/>
                <w:szCs w:val="28"/>
              </w:rPr>
              <w:t>Общая сумма выходов</w:t>
            </w:r>
          </w:p>
        </w:tc>
        <w:tc>
          <w:tcPr>
            <w:tcW w:w="1670" w:type="pct"/>
            <w:tcMar>
              <w:top w:w="50" w:type="dxa"/>
              <w:left w:w="70" w:type="dxa"/>
              <w:bottom w:w="50" w:type="dxa"/>
              <w:right w:w="70" w:type="dxa"/>
            </w:tcMar>
            <w:vAlign w:val="center"/>
          </w:tcPr>
          <w:p w14:paraId="000003DB" w14:textId="001003DB"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w:rPr>
                        <w:rFonts w:ascii="Cambria Math" w:hAnsi="Cambria Math"/>
                        <w:sz w:val="28"/>
                        <w:szCs w:val="28"/>
                      </w:rPr>
                      <m:t>A</m:t>
                    </m:r>
                  </m:e>
                  <m:sub>
                    <m:r>
                      <m:rPr>
                        <m:sty m:val="p"/>
                      </m:rPr>
                      <w:rPr>
                        <w:rFonts w:ascii="Cambria Math" w:hAnsi="Cambria Math"/>
                        <w:sz w:val="28"/>
                        <w:szCs w:val="28"/>
                      </w:rPr>
                      <m:t>out</m:t>
                    </m:r>
                  </m:sub>
                </m:sSub>
                <m:d>
                  <m:dPr>
                    <m:ctrlPr>
                      <w:rPr>
                        <w:rFonts w:ascii="Cambria Math" w:hAnsi="Cambria Math"/>
                        <w:sz w:val="28"/>
                        <w:szCs w:val="28"/>
                      </w:rPr>
                    </m:ctrlPr>
                  </m:dPr>
                  <m:e>
                    <m:r>
                      <w:rPr>
                        <w:rFonts w:ascii="Cambria Math" w:hAnsi="Cambria Math"/>
                        <w:sz w:val="28"/>
                        <w:szCs w:val="28"/>
                      </w:rPr>
                      <m:t>v</m:t>
                    </m:r>
                  </m:e>
                </m:d>
              </m:oMath>
            </m:oMathPara>
          </w:p>
        </w:tc>
        <w:tc>
          <w:tcPr>
            <w:tcW w:w="1918" w:type="pct"/>
            <w:tcMar>
              <w:top w:w="50" w:type="dxa"/>
              <w:left w:w="70" w:type="dxa"/>
              <w:bottom w:w="50" w:type="dxa"/>
              <w:right w:w="70" w:type="dxa"/>
            </w:tcMar>
            <w:vAlign w:val="center"/>
          </w:tcPr>
          <w:p w14:paraId="000003DC" w14:textId="001003DC" w:rsidR="008E7C3A" w:rsidRPr="00BC6268" w:rsidRDefault="008E7C3A" w:rsidP="00F054C0">
            <w:pPr>
              <w:pStyle w:val="ch3KazNUTableText"/>
              <w:rPr>
                <w:sz w:val="28"/>
                <w:szCs w:val="28"/>
              </w:rPr>
            </w:pPr>
            <w:r w:rsidRPr="00BC6268">
              <w:rPr>
                <w:sz w:val="28"/>
                <w:szCs w:val="28"/>
              </w:rPr>
              <w:t>Сумма всех выходов транзакции по формуле (3.1)</w:t>
            </w:r>
          </w:p>
        </w:tc>
      </w:tr>
      <w:tr w:rsidR="008E7C3A" w:rsidRPr="004B6C56" w14:paraId="21D07FBC" w14:textId="77777777" w:rsidTr="005A23D7">
        <w:trPr>
          <w:jc w:val="center"/>
        </w:trPr>
        <w:tc>
          <w:tcPr>
            <w:tcW w:w="249" w:type="pct"/>
            <w:tcMar>
              <w:top w:w="50" w:type="dxa"/>
              <w:left w:w="70" w:type="dxa"/>
              <w:bottom w:w="50" w:type="dxa"/>
              <w:right w:w="70" w:type="dxa"/>
            </w:tcMar>
            <w:vAlign w:val="center"/>
          </w:tcPr>
          <w:p w14:paraId="000003DD" w14:textId="001003DD" w:rsidR="008E7C3A" w:rsidRPr="00BC6268" w:rsidRDefault="008E7C3A" w:rsidP="00F054C0">
            <w:pPr>
              <w:pStyle w:val="ch3KazNUTableText"/>
              <w:jc w:val="center"/>
              <w:rPr>
                <w:sz w:val="28"/>
                <w:szCs w:val="28"/>
              </w:rPr>
            </w:pPr>
            <w:r w:rsidRPr="00BC6268">
              <w:rPr>
                <w:sz w:val="28"/>
                <w:szCs w:val="28"/>
              </w:rPr>
              <w:t>11</w:t>
            </w:r>
          </w:p>
        </w:tc>
        <w:tc>
          <w:tcPr>
            <w:tcW w:w="1162" w:type="pct"/>
            <w:tcMar>
              <w:top w:w="50" w:type="dxa"/>
              <w:left w:w="70" w:type="dxa"/>
              <w:bottom w:w="50" w:type="dxa"/>
              <w:right w:w="70" w:type="dxa"/>
            </w:tcMar>
            <w:vAlign w:val="center"/>
          </w:tcPr>
          <w:p w14:paraId="000003DE" w14:textId="001003DE" w:rsidR="008E7C3A" w:rsidRPr="00BC6268" w:rsidRDefault="008E7C3A" w:rsidP="00F054C0">
            <w:pPr>
              <w:pStyle w:val="ch3KazNUTableText"/>
              <w:rPr>
                <w:sz w:val="28"/>
                <w:szCs w:val="28"/>
              </w:rPr>
            </w:pPr>
            <w:r w:rsidRPr="00BC6268">
              <w:rPr>
                <w:sz w:val="28"/>
                <w:szCs w:val="28"/>
              </w:rPr>
              <w:t>Индикатор консолидации</w:t>
            </w:r>
          </w:p>
        </w:tc>
        <w:tc>
          <w:tcPr>
            <w:tcW w:w="1670" w:type="pct"/>
            <w:tcMar>
              <w:top w:w="50" w:type="dxa"/>
              <w:left w:w="70" w:type="dxa"/>
              <w:bottom w:w="50" w:type="dxa"/>
              <w:right w:w="70" w:type="dxa"/>
            </w:tcMar>
            <w:vAlign w:val="center"/>
          </w:tcPr>
          <w:p w14:paraId="000003DF" w14:textId="001003DF" w:rsidR="008E7C3A" w:rsidRPr="00BC6268" w:rsidRDefault="008E7C3A" w:rsidP="00F054C0">
            <w:pPr>
              <w:pStyle w:val="ch3KazNUTableText"/>
              <w:jc w:val="center"/>
              <w:rPr>
                <w:sz w:val="28"/>
                <w:szCs w:val="28"/>
              </w:rPr>
            </w:pPr>
            <m:oMathPara>
              <m:oMath>
                <m:r>
                  <w:rPr>
                    <w:rFonts w:ascii="Cambria Math" w:hAnsi="Cambria Math"/>
                    <w:sz w:val="28"/>
                    <w:szCs w:val="28"/>
                  </w:rPr>
                  <m:t>C</m:t>
                </m:r>
                <m:d>
                  <m:dPr>
                    <m:ctrlPr>
                      <w:rPr>
                        <w:rFonts w:ascii="Cambria Math" w:hAnsi="Cambria Math"/>
                        <w:sz w:val="28"/>
                        <w:szCs w:val="28"/>
                      </w:rPr>
                    </m:ctrlPr>
                  </m:dPr>
                  <m:e>
                    <m:r>
                      <w:rPr>
                        <w:rFonts w:ascii="Cambria Math" w:hAnsi="Cambria Math"/>
                        <w:sz w:val="28"/>
                        <w:szCs w:val="28"/>
                      </w:rPr>
                      <m:t>v</m:t>
                    </m:r>
                  </m:e>
                </m:d>
              </m:oMath>
            </m:oMathPara>
          </w:p>
        </w:tc>
        <w:tc>
          <w:tcPr>
            <w:tcW w:w="1918" w:type="pct"/>
            <w:tcMar>
              <w:top w:w="50" w:type="dxa"/>
              <w:left w:w="70" w:type="dxa"/>
              <w:bottom w:w="50" w:type="dxa"/>
              <w:right w:w="70" w:type="dxa"/>
            </w:tcMar>
            <w:vAlign w:val="center"/>
          </w:tcPr>
          <w:p w14:paraId="000003E0" w14:textId="001003E0" w:rsidR="008E7C3A" w:rsidRPr="00BC6268" w:rsidRDefault="008E7C3A" w:rsidP="00F054C0">
            <w:pPr>
              <w:pStyle w:val="ch3KazNUTableText"/>
              <w:rPr>
                <w:sz w:val="28"/>
                <w:szCs w:val="28"/>
              </w:rPr>
            </w:pPr>
            <w:r w:rsidRPr="00BC6268">
              <w:rPr>
                <w:sz w:val="28"/>
                <w:szCs w:val="28"/>
              </w:rPr>
              <w:t>1, если число входов больше числа выходов, иначе 0</w:t>
            </w:r>
          </w:p>
        </w:tc>
      </w:tr>
      <w:tr w:rsidR="008E7C3A" w:rsidRPr="004B6C56" w14:paraId="7CFA24A8" w14:textId="77777777" w:rsidTr="005A23D7">
        <w:trPr>
          <w:jc w:val="center"/>
        </w:trPr>
        <w:tc>
          <w:tcPr>
            <w:tcW w:w="249" w:type="pct"/>
            <w:tcBorders>
              <w:bottom w:val="nil"/>
            </w:tcBorders>
            <w:tcMar>
              <w:top w:w="50" w:type="dxa"/>
              <w:left w:w="70" w:type="dxa"/>
              <w:bottom w:w="50" w:type="dxa"/>
              <w:right w:w="70" w:type="dxa"/>
            </w:tcMar>
            <w:vAlign w:val="center"/>
          </w:tcPr>
          <w:p w14:paraId="000003E1" w14:textId="001003E1" w:rsidR="008E7C3A" w:rsidRPr="00BC6268" w:rsidRDefault="008E7C3A" w:rsidP="00F054C0">
            <w:pPr>
              <w:pStyle w:val="ch3KazNUTableText"/>
              <w:jc w:val="center"/>
              <w:rPr>
                <w:sz w:val="28"/>
                <w:szCs w:val="28"/>
              </w:rPr>
            </w:pPr>
            <w:r w:rsidRPr="00BC6268">
              <w:rPr>
                <w:sz w:val="28"/>
                <w:szCs w:val="28"/>
              </w:rPr>
              <w:t>12</w:t>
            </w:r>
          </w:p>
        </w:tc>
        <w:tc>
          <w:tcPr>
            <w:tcW w:w="1162" w:type="pct"/>
            <w:tcBorders>
              <w:bottom w:val="nil"/>
            </w:tcBorders>
            <w:tcMar>
              <w:top w:w="50" w:type="dxa"/>
              <w:left w:w="70" w:type="dxa"/>
              <w:bottom w:w="50" w:type="dxa"/>
              <w:right w:w="70" w:type="dxa"/>
            </w:tcMar>
            <w:vAlign w:val="center"/>
          </w:tcPr>
          <w:p w14:paraId="000003E2" w14:textId="001003E2" w:rsidR="008E7C3A" w:rsidRPr="00BC6268" w:rsidRDefault="008E7C3A" w:rsidP="00F054C0">
            <w:pPr>
              <w:pStyle w:val="ch3KazNUTableText"/>
              <w:rPr>
                <w:sz w:val="28"/>
                <w:szCs w:val="28"/>
              </w:rPr>
            </w:pPr>
            <w:r w:rsidRPr="00BC6268">
              <w:rPr>
                <w:sz w:val="28"/>
                <w:szCs w:val="28"/>
              </w:rPr>
              <w:t>Доля крупнейшего входа</w:t>
            </w:r>
          </w:p>
        </w:tc>
        <w:tc>
          <w:tcPr>
            <w:tcW w:w="1670" w:type="pct"/>
            <w:tcBorders>
              <w:bottom w:val="nil"/>
            </w:tcBorders>
            <w:tcMar>
              <w:top w:w="50" w:type="dxa"/>
              <w:left w:w="70" w:type="dxa"/>
              <w:bottom w:w="50" w:type="dxa"/>
              <w:right w:w="70" w:type="dxa"/>
            </w:tcMar>
            <w:vAlign w:val="center"/>
          </w:tcPr>
          <w:p w14:paraId="000003E3" w14:textId="001003E3" w:rsidR="008E7C3A" w:rsidRPr="00BC6268" w:rsidRDefault="00F07ACA" w:rsidP="00F054C0">
            <w:pPr>
              <w:pStyle w:val="ch3KazNUTableText"/>
              <w:jc w:val="center"/>
              <w:rPr>
                <w:sz w:val="28"/>
                <w:szCs w:val="28"/>
              </w:rPr>
            </w:pPr>
            <m:oMathPara>
              <m:oMath>
                <m:sSubSup>
                  <m:sSubSupPr>
                    <m:ctrlPr>
                      <w:rPr>
                        <w:rFonts w:ascii="Cambria Math" w:hAnsi="Cambria Math"/>
                        <w:sz w:val="28"/>
                        <w:szCs w:val="28"/>
                      </w:rPr>
                    </m:ctrlPr>
                  </m:sSubSupPr>
                  <m:e>
                    <m:r>
                      <w:rPr>
                        <w:rFonts w:ascii="Cambria Math" w:hAnsi="Cambria Math"/>
                        <w:sz w:val="28"/>
                        <w:szCs w:val="28"/>
                      </w:rPr>
                      <m:t>q</m:t>
                    </m:r>
                  </m:e>
                  <m:sub>
                    <m:r>
                      <m:rPr>
                        <m:sty m:val="p"/>
                      </m:rPr>
                      <w:rPr>
                        <w:rFonts w:ascii="Cambria Math" w:hAnsi="Cambria Math"/>
                        <w:sz w:val="28"/>
                        <w:szCs w:val="28"/>
                      </w:rPr>
                      <m:t>in</m:t>
                    </m:r>
                  </m:sub>
                  <m:sup>
                    <m:r>
                      <m:rPr>
                        <m:sty m:val="p"/>
                      </m:rPr>
                      <w:rPr>
                        <w:rFonts w:ascii="Cambria Math" w:hAnsi="Cambria Math"/>
                        <w:sz w:val="28"/>
                        <w:szCs w:val="28"/>
                      </w:rPr>
                      <m:t>max</m:t>
                    </m:r>
                  </m:sup>
                </m:sSubSup>
                <m:d>
                  <m:dPr>
                    <m:ctrlPr>
                      <w:rPr>
                        <w:rFonts w:ascii="Cambria Math" w:hAnsi="Cambria Math"/>
                        <w:sz w:val="28"/>
                        <w:szCs w:val="28"/>
                      </w:rPr>
                    </m:ctrlPr>
                  </m:dPr>
                  <m:e>
                    <m:r>
                      <w:rPr>
                        <w:rFonts w:ascii="Cambria Math" w:hAnsi="Cambria Math"/>
                        <w:sz w:val="28"/>
                        <w:szCs w:val="28"/>
                      </w:rPr>
                      <m:t>v</m:t>
                    </m:r>
                  </m:e>
                </m:d>
              </m:oMath>
            </m:oMathPara>
          </w:p>
        </w:tc>
        <w:tc>
          <w:tcPr>
            <w:tcW w:w="1918" w:type="pct"/>
            <w:tcBorders>
              <w:bottom w:val="nil"/>
            </w:tcBorders>
            <w:tcMar>
              <w:top w:w="50" w:type="dxa"/>
              <w:left w:w="70" w:type="dxa"/>
              <w:bottom w:w="50" w:type="dxa"/>
              <w:right w:w="70" w:type="dxa"/>
            </w:tcMar>
            <w:vAlign w:val="center"/>
          </w:tcPr>
          <w:p w14:paraId="000003E4" w14:textId="001003E4" w:rsidR="008E7C3A" w:rsidRPr="00BC6268" w:rsidRDefault="008E7C3A" w:rsidP="00F054C0">
            <w:pPr>
              <w:pStyle w:val="ch3KazNUTableText"/>
              <w:rPr>
                <w:sz w:val="28"/>
                <w:szCs w:val="28"/>
              </w:rPr>
            </w:pPr>
            <w:r w:rsidRPr="00BC6268">
              <w:rPr>
                <w:sz w:val="28"/>
                <w:szCs w:val="28"/>
              </w:rPr>
              <w:t>Отношение крупнейшего входа к общей сумме входов по формуле (3.5), от 0 до 1</w:t>
            </w:r>
          </w:p>
        </w:tc>
      </w:tr>
    </w:tbl>
    <w:p w14:paraId="2B75A103" w14:textId="7AC4BE10" w:rsidR="00E14605" w:rsidRPr="003A7515" w:rsidRDefault="00E14605" w:rsidP="003A7515">
      <w:pPr>
        <w:keepNext/>
        <w:ind w:firstLine="0"/>
        <w:rPr>
          <w:lang w:val="ru-RU"/>
        </w:rPr>
      </w:pPr>
      <w:r w:rsidRPr="003A7515">
        <w:rPr>
          <w:lang w:val="ru-RU"/>
        </w:rPr>
        <w:lastRenderedPageBreak/>
        <w:t xml:space="preserve">Продолжение </w:t>
      </w:r>
      <w:r w:rsidR="000A2DA6" w:rsidRPr="003A7515">
        <w:rPr>
          <w:lang w:val="ru-RU"/>
        </w:rPr>
        <w:t>т</w:t>
      </w:r>
      <w:r w:rsidRPr="003A7515">
        <w:rPr>
          <w:lang w:val="ru-RU"/>
        </w:rPr>
        <w:t>аблицы 3.2</w:t>
      </w:r>
    </w:p>
    <w:tbl>
      <w:tblPr>
        <w:tblStyle w:val="ch3Table"/>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7"/>
        <w:gridCol w:w="2982"/>
        <w:gridCol w:w="2132"/>
        <w:gridCol w:w="4177"/>
      </w:tblGrid>
      <w:tr w:rsidR="008E7C3A" w:rsidRPr="004B6C56" w14:paraId="3B48EFB5" w14:textId="77777777" w:rsidTr="005A23D7">
        <w:trPr>
          <w:cnfStyle w:val="100000000000" w:firstRow="1" w:lastRow="0" w:firstColumn="0" w:lastColumn="0" w:oddVBand="0" w:evenVBand="0" w:oddHBand="0" w:evenHBand="0" w:firstRowFirstColumn="0" w:firstRowLastColumn="0" w:lastRowFirstColumn="0" w:lastRowLastColumn="0"/>
          <w:jc w:val="center"/>
        </w:trPr>
        <w:tc>
          <w:tcPr>
            <w:tcW w:w="249" w:type="pct"/>
            <w:tcMar>
              <w:top w:w="50" w:type="dxa"/>
              <w:left w:w="70" w:type="dxa"/>
              <w:bottom w:w="50" w:type="dxa"/>
              <w:right w:w="70" w:type="dxa"/>
            </w:tcMar>
            <w:vAlign w:val="center"/>
          </w:tcPr>
          <w:p w14:paraId="000003E5" w14:textId="001003E5" w:rsidR="00BC6268" w:rsidRPr="00BC6268" w:rsidRDefault="008E7C3A" w:rsidP="00F054C0">
            <w:pPr>
              <w:pStyle w:val="ch3KazNUTableText"/>
              <w:jc w:val="center"/>
              <w:rPr>
                <w:sz w:val="28"/>
                <w:szCs w:val="28"/>
              </w:rPr>
            </w:pPr>
            <w:r w:rsidRPr="00BC6268">
              <w:rPr>
                <w:sz w:val="28"/>
                <w:szCs w:val="28"/>
              </w:rPr>
              <w:t>13</w:t>
            </w:r>
          </w:p>
        </w:tc>
        <w:tc>
          <w:tcPr>
            <w:tcW w:w="1525" w:type="pct"/>
            <w:tcMar>
              <w:top w:w="50" w:type="dxa"/>
              <w:left w:w="70" w:type="dxa"/>
              <w:bottom w:w="50" w:type="dxa"/>
              <w:right w:w="70" w:type="dxa"/>
            </w:tcMar>
            <w:vAlign w:val="center"/>
          </w:tcPr>
          <w:p w14:paraId="000003E6" w14:textId="001003E6" w:rsidR="008E7C3A" w:rsidRPr="00BC6268" w:rsidRDefault="008E7C3A" w:rsidP="00F054C0">
            <w:pPr>
              <w:pStyle w:val="ch3KazNUTableText"/>
              <w:rPr>
                <w:sz w:val="28"/>
                <w:szCs w:val="28"/>
              </w:rPr>
            </w:pPr>
            <w:r w:rsidRPr="00BC6268">
              <w:rPr>
                <w:sz w:val="28"/>
                <w:szCs w:val="28"/>
              </w:rPr>
              <w:t>Доля крупнейшего выхода</w:t>
            </w:r>
          </w:p>
        </w:tc>
        <w:tc>
          <w:tcPr>
            <w:tcW w:w="1090" w:type="pct"/>
            <w:tcMar>
              <w:top w:w="50" w:type="dxa"/>
              <w:left w:w="70" w:type="dxa"/>
              <w:bottom w:w="50" w:type="dxa"/>
              <w:right w:w="70" w:type="dxa"/>
            </w:tcMar>
            <w:vAlign w:val="center"/>
          </w:tcPr>
          <w:p w14:paraId="000003E7" w14:textId="001003E7" w:rsidR="008E7C3A" w:rsidRPr="00BC6268" w:rsidRDefault="00F07ACA" w:rsidP="00F054C0">
            <w:pPr>
              <w:pStyle w:val="ch3KazNUTableText"/>
              <w:jc w:val="center"/>
              <w:rPr>
                <w:sz w:val="28"/>
                <w:szCs w:val="28"/>
              </w:rPr>
            </w:pPr>
            <m:oMathPara>
              <m:oMath>
                <m:sSubSup>
                  <m:sSubSupPr>
                    <m:ctrlPr>
                      <w:rPr>
                        <w:rFonts w:ascii="Cambria Math" w:hAnsi="Cambria Math"/>
                        <w:sz w:val="28"/>
                        <w:szCs w:val="28"/>
                      </w:rPr>
                    </m:ctrlPr>
                  </m:sSubSupPr>
                  <m:e>
                    <m:r>
                      <w:rPr>
                        <w:rFonts w:ascii="Cambria Math" w:hAnsi="Cambria Math"/>
                        <w:sz w:val="28"/>
                        <w:szCs w:val="28"/>
                      </w:rPr>
                      <m:t>q</m:t>
                    </m:r>
                  </m:e>
                  <m:sub>
                    <m:r>
                      <m:rPr>
                        <m:sty m:val="p"/>
                      </m:rPr>
                      <w:rPr>
                        <w:rFonts w:ascii="Cambria Math" w:hAnsi="Cambria Math"/>
                        <w:sz w:val="28"/>
                        <w:szCs w:val="28"/>
                      </w:rPr>
                      <m:t>out</m:t>
                    </m:r>
                  </m:sub>
                  <m:sup>
                    <m:r>
                      <m:rPr>
                        <m:sty m:val="p"/>
                      </m:rPr>
                      <w:rPr>
                        <w:rFonts w:ascii="Cambria Math" w:hAnsi="Cambria Math"/>
                        <w:sz w:val="28"/>
                        <w:szCs w:val="28"/>
                      </w:rPr>
                      <m:t>max</m:t>
                    </m:r>
                  </m:sup>
                </m:sSubSup>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3E8" w14:textId="001003E8" w:rsidR="008E7C3A" w:rsidRPr="00BC6268" w:rsidRDefault="008E7C3A" w:rsidP="00F054C0">
            <w:pPr>
              <w:pStyle w:val="ch3KazNUTableText"/>
              <w:rPr>
                <w:sz w:val="28"/>
                <w:szCs w:val="28"/>
              </w:rPr>
            </w:pPr>
            <w:r w:rsidRPr="00BC6268">
              <w:rPr>
                <w:sz w:val="28"/>
                <w:szCs w:val="28"/>
              </w:rPr>
              <w:t>Отношение крупнейшего выхода к общей сумме выходов по формуле (3.5), от 0 до 1</w:t>
            </w:r>
          </w:p>
        </w:tc>
      </w:tr>
      <w:tr w:rsidR="008E7C3A" w:rsidRPr="004B6C56" w14:paraId="0BFCCFF7" w14:textId="77777777" w:rsidTr="005A23D7">
        <w:trPr>
          <w:jc w:val="center"/>
        </w:trPr>
        <w:tc>
          <w:tcPr>
            <w:tcW w:w="249" w:type="pct"/>
            <w:tcBorders>
              <w:bottom w:val="nil"/>
            </w:tcBorders>
            <w:tcMar>
              <w:top w:w="50" w:type="dxa"/>
              <w:left w:w="70" w:type="dxa"/>
              <w:bottom w:w="50" w:type="dxa"/>
              <w:right w:w="70" w:type="dxa"/>
            </w:tcMar>
            <w:vAlign w:val="center"/>
          </w:tcPr>
          <w:p w14:paraId="000003E9" w14:textId="001003E9" w:rsidR="008E7C3A" w:rsidRPr="00BC6268" w:rsidRDefault="008E7C3A" w:rsidP="00F054C0">
            <w:pPr>
              <w:pStyle w:val="ch3KazNUTableText"/>
              <w:jc w:val="center"/>
              <w:rPr>
                <w:sz w:val="28"/>
                <w:szCs w:val="28"/>
              </w:rPr>
            </w:pPr>
            <w:r w:rsidRPr="00BC6268">
              <w:rPr>
                <w:sz w:val="28"/>
                <w:szCs w:val="28"/>
              </w:rPr>
              <w:t>14</w:t>
            </w:r>
          </w:p>
        </w:tc>
        <w:tc>
          <w:tcPr>
            <w:tcW w:w="1525" w:type="pct"/>
            <w:tcBorders>
              <w:bottom w:val="nil"/>
            </w:tcBorders>
            <w:tcMar>
              <w:top w:w="50" w:type="dxa"/>
              <w:left w:w="70" w:type="dxa"/>
              <w:bottom w:w="50" w:type="dxa"/>
              <w:right w:w="70" w:type="dxa"/>
            </w:tcMar>
            <w:vAlign w:val="center"/>
          </w:tcPr>
          <w:p w14:paraId="000003EA" w14:textId="001003EA" w:rsidR="008E7C3A" w:rsidRPr="00BC6268" w:rsidRDefault="008E7C3A" w:rsidP="004153FC">
            <w:pPr>
              <w:pStyle w:val="ch3KazNUTableText"/>
              <w:rPr>
                <w:sz w:val="28"/>
                <w:szCs w:val="28"/>
              </w:rPr>
            </w:pPr>
            <w:r w:rsidRPr="00BC6268">
              <w:rPr>
                <w:sz w:val="28"/>
                <w:szCs w:val="28"/>
              </w:rPr>
              <w:t>Ставка комиссии</w:t>
            </w:r>
          </w:p>
        </w:tc>
        <w:tc>
          <w:tcPr>
            <w:tcW w:w="1090" w:type="pct"/>
            <w:tcBorders>
              <w:bottom w:val="nil"/>
            </w:tcBorders>
            <w:tcMar>
              <w:top w:w="50" w:type="dxa"/>
              <w:left w:w="70" w:type="dxa"/>
              <w:bottom w:w="50" w:type="dxa"/>
              <w:right w:w="70" w:type="dxa"/>
            </w:tcMar>
            <w:vAlign w:val="center"/>
          </w:tcPr>
          <w:p w14:paraId="000003EB" w14:textId="001003EB"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w:rPr>
                        <w:rFonts w:ascii="Cambria Math" w:hAnsi="Cambria Math"/>
                        <w:sz w:val="28"/>
                        <w:szCs w:val="28"/>
                      </w:rPr>
                      <m:t>r</m:t>
                    </m:r>
                  </m:e>
                  <m:sub>
                    <m:r>
                      <w:rPr>
                        <w:rFonts w:ascii="Cambria Math" w:hAnsi="Cambria Math"/>
                        <w:sz w:val="28"/>
                        <w:szCs w:val="28"/>
                      </w:rPr>
                      <m:t>F</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Borders>
              <w:bottom w:val="nil"/>
            </w:tcBorders>
            <w:tcMar>
              <w:top w:w="50" w:type="dxa"/>
              <w:left w:w="70" w:type="dxa"/>
              <w:bottom w:w="50" w:type="dxa"/>
              <w:right w:w="70" w:type="dxa"/>
            </w:tcMar>
            <w:vAlign w:val="center"/>
          </w:tcPr>
          <w:p w14:paraId="000003EC" w14:textId="001003EC" w:rsidR="008E7C3A" w:rsidRPr="00BC6268" w:rsidRDefault="008E7C3A" w:rsidP="00F054C0">
            <w:pPr>
              <w:pStyle w:val="ch3KazNUTableText"/>
              <w:rPr>
                <w:sz w:val="28"/>
                <w:szCs w:val="28"/>
              </w:rPr>
            </w:pPr>
            <w:r w:rsidRPr="00BC6268">
              <w:rPr>
                <w:sz w:val="28"/>
                <w:szCs w:val="28"/>
              </w:rPr>
              <w:t>Комиссия на единицу размера по формуле (3.3)</w:t>
            </w:r>
          </w:p>
        </w:tc>
      </w:tr>
      <w:tr w:rsidR="008E7C3A" w:rsidRPr="004B6C56" w14:paraId="2D780846" w14:textId="77777777" w:rsidTr="005A23D7">
        <w:trPr>
          <w:jc w:val="center"/>
        </w:trPr>
        <w:tc>
          <w:tcPr>
            <w:tcW w:w="249" w:type="pct"/>
            <w:tcBorders>
              <w:bottom w:val="nil"/>
            </w:tcBorders>
            <w:tcMar>
              <w:top w:w="50" w:type="dxa"/>
              <w:left w:w="70" w:type="dxa"/>
              <w:bottom w:w="50" w:type="dxa"/>
              <w:right w:w="70" w:type="dxa"/>
            </w:tcMar>
            <w:vAlign w:val="center"/>
          </w:tcPr>
          <w:p w14:paraId="000003EE" w14:textId="001003EE" w:rsidR="008E7C3A" w:rsidRPr="00BC6268" w:rsidRDefault="008E7C3A" w:rsidP="00F054C0">
            <w:pPr>
              <w:pStyle w:val="ch3KazNUTableText"/>
              <w:jc w:val="center"/>
              <w:rPr>
                <w:sz w:val="28"/>
                <w:szCs w:val="28"/>
              </w:rPr>
            </w:pPr>
            <w:r w:rsidRPr="00BC6268">
              <w:rPr>
                <w:sz w:val="28"/>
                <w:szCs w:val="28"/>
              </w:rPr>
              <w:t>15</w:t>
            </w:r>
          </w:p>
        </w:tc>
        <w:tc>
          <w:tcPr>
            <w:tcW w:w="1525" w:type="pct"/>
            <w:tcBorders>
              <w:bottom w:val="nil"/>
            </w:tcBorders>
            <w:tcMar>
              <w:top w:w="50" w:type="dxa"/>
              <w:left w:w="70" w:type="dxa"/>
              <w:bottom w:w="50" w:type="dxa"/>
              <w:right w:w="70" w:type="dxa"/>
            </w:tcMar>
            <w:vAlign w:val="center"/>
          </w:tcPr>
          <w:p w14:paraId="000003EF" w14:textId="001003EF" w:rsidR="008E7C3A" w:rsidRPr="00BC6268" w:rsidRDefault="008E7C3A" w:rsidP="004153FC">
            <w:pPr>
              <w:pStyle w:val="ch3KazNUTableText"/>
              <w:rPr>
                <w:sz w:val="28"/>
                <w:szCs w:val="28"/>
              </w:rPr>
            </w:pPr>
            <w:r w:rsidRPr="00BC6268">
              <w:rPr>
                <w:sz w:val="28"/>
                <w:szCs w:val="28"/>
              </w:rPr>
              <w:t>Доля комиссии</w:t>
            </w:r>
          </w:p>
        </w:tc>
        <w:tc>
          <w:tcPr>
            <w:tcW w:w="1090" w:type="pct"/>
            <w:tcBorders>
              <w:bottom w:val="nil"/>
            </w:tcBorders>
            <w:tcMar>
              <w:top w:w="50" w:type="dxa"/>
              <w:left w:w="70" w:type="dxa"/>
              <w:bottom w:w="50" w:type="dxa"/>
              <w:right w:w="70" w:type="dxa"/>
            </w:tcMar>
            <w:vAlign w:val="center"/>
          </w:tcPr>
          <w:p w14:paraId="000003F0" w14:textId="001003F0"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w:rPr>
                        <w:rFonts w:ascii="Cambria Math" w:hAnsi="Cambria Math"/>
                        <w:sz w:val="28"/>
                        <w:szCs w:val="28"/>
                      </w:rPr>
                      <m:t>q</m:t>
                    </m:r>
                  </m:e>
                  <m:sub>
                    <m:r>
                      <w:rPr>
                        <w:rFonts w:ascii="Cambria Math" w:hAnsi="Cambria Math"/>
                        <w:sz w:val="28"/>
                        <w:szCs w:val="28"/>
                      </w:rPr>
                      <m:t>F</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Borders>
              <w:bottom w:val="nil"/>
            </w:tcBorders>
            <w:tcMar>
              <w:top w:w="50" w:type="dxa"/>
              <w:left w:w="70" w:type="dxa"/>
              <w:bottom w:w="50" w:type="dxa"/>
              <w:right w:w="70" w:type="dxa"/>
            </w:tcMar>
            <w:vAlign w:val="center"/>
          </w:tcPr>
          <w:p w14:paraId="000003F1" w14:textId="001003F1" w:rsidR="008E7C3A" w:rsidRPr="00BC6268" w:rsidRDefault="008E7C3A" w:rsidP="00F054C0">
            <w:pPr>
              <w:pStyle w:val="ch3KazNUTableText"/>
              <w:rPr>
                <w:sz w:val="28"/>
                <w:szCs w:val="28"/>
              </w:rPr>
            </w:pPr>
            <w:r w:rsidRPr="00BC6268">
              <w:rPr>
                <w:sz w:val="28"/>
                <w:szCs w:val="28"/>
              </w:rPr>
              <w:t>Отношение комиссии к общей сумме входов по формуле (3.4)</w:t>
            </w:r>
          </w:p>
        </w:tc>
      </w:tr>
      <w:tr w:rsidR="008E7C3A" w:rsidRPr="004B6C56" w14:paraId="5BD3BFF9" w14:textId="77777777" w:rsidTr="005A23D7">
        <w:trPr>
          <w:jc w:val="center"/>
        </w:trPr>
        <w:tc>
          <w:tcPr>
            <w:tcW w:w="249" w:type="pct"/>
            <w:tcMar>
              <w:top w:w="50" w:type="dxa"/>
              <w:left w:w="70" w:type="dxa"/>
              <w:bottom w:w="50" w:type="dxa"/>
              <w:right w:w="70" w:type="dxa"/>
            </w:tcMar>
            <w:vAlign w:val="center"/>
          </w:tcPr>
          <w:p w14:paraId="000003F2" w14:textId="001003F2" w:rsidR="008E7C3A" w:rsidRPr="00BC6268" w:rsidRDefault="008E7C3A" w:rsidP="00F054C0">
            <w:pPr>
              <w:pStyle w:val="ch3KazNUTableText"/>
              <w:jc w:val="center"/>
              <w:rPr>
                <w:sz w:val="28"/>
                <w:szCs w:val="28"/>
              </w:rPr>
            </w:pPr>
            <w:r w:rsidRPr="00BC6268">
              <w:rPr>
                <w:sz w:val="28"/>
                <w:szCs w:val="28"/>
              </w:rPr>
              <w:t>16</w:t>
            </w:r>
          </w:p>
        </w:tc>
        <w:tc>
          <w:tcPr>
            <w:tcW w:w="1525" w:type="pct"/>
            <w:tcMar>
              <w:top w:w="50" w:type="dxa"/>
              <w:left w:w="70" w:type="dxa"/>
              <w:bottom w:w="50" w:type="dxa"/>
              <w:right w:w="70" w:type="dxa"/>
            </w:tcMar>
            <w:vAlign w:val="center"/>
          </w:tcPr>
          <w:p w14:paraId="000003F3" w14:textId="001003F3" w:rsidR="008E7C3A" w:rsidRPr="00BC6268" w:rsidRDefault="008E7C3A" w:rsidP="00F054C0">
            <w:pPr>
              <w:pStyle w:val="ch3KazNUTableText"/>
              <w:rPr>
                <w:sz w:val="28"/>
                <w:szCs w:val="28"/>
              </w:rPr>
            </w:pPr>
            <w:r w:rsidRPr="00BC6268">
              <w:rPr>
                <w:sz w:val="28"/>
                <w:szCs w:val="28"/>
              </w:rPr>
              <w:t>Медианный возраст входов</w:t>
            </w:r>
          </w:p>
        </w:tc>
        <w:tc>
          <w:tcPr>
            <w:tcW w:w="1090" w:type="pct"/>
            <w:tcMar>
              <w:top w:w="50" w:type="dxa"/>
              <w:left w:w="70" w:type="dxa"/>
              <w:bottom w:w="50" w:type="dxa"/>
              <w:right w:w="70" w:type="dxa"/>
            </w:tcMar>
            <w:vAlign w:val="center"/>
          </w:tcPr>
          <w:p w14:paraId="000003F4" w14:textId="001003F4"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acc>
                      <m:accPr>
                        <m:chr m:val="̃"/>
                        <m:ctrlPr>
                          <w:rPr>
                            <w:rFonts w:ascii="Cambria Math" w:hAnsi="Cambria Math"/>
                            <w:sz w:val="28"/>
                            <w:szCs w:val="28"/>
                          </w:rPr>
                        </m:ctrlPr>
                      </m:accPr>
                      <m:e>
                        <m:r>
                          <w:rPr>
                            <w:rFonts w:ascii="Cambria Math" w:hAnsi="Cambria Math"/>
                            <w:sz w:val="28"/>
                            <w:szCs w:val="28"/>
                          </w:rPr>
                          <m:t>τ</m:t>
                        </m:r>
                      </m:e>
                    </m:acc>
                  </m:e>
                  <m:sub>
                    <m:r>
                      <m:rPr>
                        <m:sty m:val="p"/>
                      </m:rPr>
                      <w:rPr>
                        <w:rFonts w:ascii="Cambria Math" w:hAnsi="Cambria Math"/>
                        <w:sz w:val="28"/>
                        <w:szCs w:val="28"/>
                      </w:rPr>
                      <m:t>in</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3F5" w14:textId="001003F5" w:rsidR="008E7C3A" w:rsidRPr="00BC6268" w:rsidRDefault="008E7C3A" w:rsidP="00F054C0">
            <w:pPr>
              <w:pStyle w:val="ch3KazNUTableText"/>
              <w:rPr>
                <w:sz w:val="28"/>
                <w:szCs w:val="28"/>
              </w:rPr>
            </w:pPr>
            <w:r w:rsidRPr="00BC6268">
              <w:rPr>
                <w:sz w:val="28"/>
                <w:szCs w:val="28"/>
              </w:rPr>
              <w:t>Медианный возраст расходуемых выходов по формуле (3.6)</w:t>
            </w:r>
          </w:p>
        </w:tc>
      </w:tr>
      <w:tr w:rsidR="008E7C3A" w:rsidRPr="004B6C56" w14:paraId="15DFDCE4" w14:textId="77777777" w:rsidTr="005A23D7">
        <w:trPr>
          <w:jc w:val="center"/>
        </w:trPr>
        <w:tc>
          <w:tcPr>
            <w:tcW w:w="249" w:type="pct"/>
            <w:tcMar>
              <w:top w:w="50" w:type="dxa"/>
              <w:left w:w="70" w:type="dxa"/>
              <w:bottom w:w="50" w:type="dxa"/>
              <w:right w:w="70" w:type="dxa"/>
            </w:tcMar>
            <w:vAlign w:val="center"/>
          </w:tcPr>
          <w:p w14:paraId="000003F6" w14:textId="001003F6" w:rsidR="008E7C3A" w:rsidRPr="00BC6268" w:rsidRDefault="008E7C3A" w:rsidP="00F054C0">
            <w:pPr>
              <w:pStyle w:val="ch3KazNUTableText"/>
              <w:jc w:val="center"/>
              <w:rPr>
                <w:sz w:val="28"/>
                <w:szCs w:val="28"/>
              </w:rPr>
            </w:pPr>
            <w:r w:rsidRPr="00BC6268">
              <w:rPr>
                <w:sz w:val="28"/>
                <w:szCs w:val="28"/>
              </w:rPr>
              <w:t>17</w:t>
            </w:r>
          </w:p>
        </w:tc>
        <w:tc>
          <w:tcPr>
            <w:tcW w:w="1525" w:type="pct"/>
            <w:tcMar>
              <w:top w:w="50" w:type="dxa"/>
              <w:left w:w="70" w:type="dxa"/>
              <w:bottom w:w="50" w:type="dxa"/>
              <w:right w:w="70" w:type="dxa"/>
            </w:tcMar>
            <w:vAlign w:val="center"/>
          </w:tcPr>
          <w:p w14:paraId="000003F7" w14:textId="001003F7" w:rsidR="008E7C3A" w:rsidRPr="00BC6268" w:rsidRDefault="008E7C3A" w:rsidP="00F054C0">
            <w:pPr>
              <w:pStyle w:val="ch3KazNUTableText"/>
              <w:rPr>
                <w:sz w:val="28"/>
                <w:szCs w:val="28"/>
              </w:rPr>
            </w:pPr>
            <w:r w:rsidRPr="00BC6268">
              <w:rPr>
                <w:sz w:val="28"/>
                <w:szCs w:val="28"/>
              </w:rPr>
              <w:t>Медианный интервал до расходования выходов</w:t>
            </w:r>
          </w:p>
        </w:tc>
        <w:tc>
          <w:tcPr>
            <w:tcW w:w="1090" w:type="pct"/>
            <w:tcMar>
              <w:top w:w="50" w:type="dxa"/>
              <w:left w:w="70" w:type="dxa"/>
              <w:bottom w:w="50" w:type="dxa"/>
              <w:right w:w="70" w:type="dxa"/>
            </w:tcMar>
            <w:vAlign w:val="center"/>
          </w:tcPr>
          <w:p w14:paraId="000003F8" w14:textId="001003F8"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acc>
                      <m:accPr>
                        <m:chr m:val="̃"/>
                        <m:ctrlPr>
                          <w:rPr>
                            <w:rFonts w:ascii="Cambria Math" w:hAnsi="Cambria Math"/>
                            <w:sz w:val="28"/>
                            <w:szCs w:val="28"/>
                          </w:rPr>
                        </m:ctrlPr>
                      </m:accPr>
                      <m:e>
                        <m:r>
                          <w:rPr>
                            <w:rFonts w:ascii="Cambria Math" w:hAnsi="Cambria Math"/>
                            <w:sz w:val="28"/>
                            <w:szCs w:val="28"/>
                          </w:rPr>
                          <m:t>τ</m:t>
                        </m:r>
                      </m:e>
                    </m:acc>
                  </m:e>
                  <m:sub>
                    <m:r>
                      <m:rPr>
                        <m:sty m:val="p"/>
                      </m:rPr>
                      <w:rPr>
                        <w:rFonts w:ascii="Cambria Math" w:hAnsi="Cambria Math"/>
                        <w:sz w:val="28"/>
                        <w:szCs w:val="28"/>
                      </w:rPr>
                      <m:t>out</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3F9" w14:textId="001003F9" w:rsidR="008E7C3A" w:rsidRPr="00BC6268" w:rsidRDefault="008E7C3A" w:rsidP="00F054C0">
            <w:pPr>
              <w:pStyle w:val="ch3KazNUTableText"/>
              <w:rPr>
                <w:sz w:val="28"/>
                <w:szCs w:val="28"/>
              </w:rPr>
            </w:pPr>
            <w:r w:rsidRPr="00BC6268">
              <w:rPr>
                <w:sz w:val="28"/>
                <w:szCs w:val="28"/>
              </w:rPr>
              <w:t>Медианный интервал до последующего расходования выходов по формуле (3.7)</w:t>
            </w:r>
          </w:p>
        </w:tc>
      </w:tr>
      <w:tr w:rsidR="008E7C3A" w:rsidRPr="004B6C56" w14:paraId="0A3F6D1B" w14:textId="77777777" w:rsidTr="005A23D7">
        <w:trPr>
          <w:jc w:val="center"/>
        </w:trPr>
        <w:tc>
          <w:tcPr>
            <w:tcW w:w="5000" w:type="pct"/>
            <w:gridSpan w:val="4"/>
            <w:tcMar>
              <w:top w:w="50" w:type="dxa"/>
              <w:left w:w="70" w:type="dxa"/>
              <w:bottom w:w="50" w:type="dxa"/>
              <w:right w:w="70" w:type="dxa"/>
            </w:tcMar>
            <w:vAlign w:val="center"/>
          </w:tcPr>
          <w:p w14:paraId="000003FA" w14:textId="001003FA" w:rsidR="008E7C3A" w:rsidRPr="00A527B5" w:rsidRDefault="008E7C3A" w:rsidP="00F054C0">
            <w:pPr>
              <w:pStyle w:val="ch3KazNUTableText"/>
              <w:jc w:val="center"/>
              <w:rPr>
                <w:bCs/>
                <w:sz w:val="28"/>
                <w:szCs w:val="28"/>
              </w:rPr>
            </w:pPr>
            <w:r w:rsidRPr="00A527B5">
              <w:rPr>
                <w:bCs/>
                <w:sz w:val="28"/>
                <w:szCs w:val="28"/>
              </w:rPr>
              <w:t>Структурные и графовые признаки – 9 характеристик</w:t>
            </w:r>
          </w:p>
        </w:tc>
      </w:tr>
      <w:tr w:rsidR="008E7C3A" w:rsidRPr="004B6C56" w14:paraId="6F35DCF8" w14:textId="77777777" w:rsidTr="005A23D7">
        <w:trPr>
          <w:jc w:val="center"/>
        </w:trPr>
        <w:tc>
          <w:tcPr>
            <w:tcW w:w="249" w:type="pct"/>
            <w:tcMar>
              <w:top w:w="50" w:type="dxa"/>
              <w:left w:w="70" w:type="dxa"/>
              <w:bottom w:w="50" w:type="dxa"/>
              <w:right w:w="70" w:type="dxa"/>
            </w:tcMar>
            <w:vAlign w:val="center"/>
          </w:tcPr>
          <w:p w14:paraId="000003FB" w14:textId="001003FB" w:rsidR="008E7C3A" w:rsidRPr="00BC6268" w:rsidRDefault="008E7C3A" w:rsidP="00F054C0">
            <w:pPr>
              <w:pStyle w:val="ch3KazNUTableText"/>
              <w:jc w:val="center"/>
              <w:rPr>
                <w:sz w:val="28"/>
                <w:szCs w:val="28"/>
              </w:rPr>
            </w:pPr>
            <w:r w:rsidRPr="00BC6268">
              <w:rPr>
                <w:sz w:val="28"/>
                <w:szCs w:val="28"/>
              </w:rPr>
              <w:t>18</w:t>
            </w:r>
          </w:p>
        </w:tc>
        <w:tc>
          <w:tcPr>
            <w:tcW w:w="1525" w:type="pct"/>
            <w:tcMar>
              <w:top w:w="50" w:type="dxa"/>
              <w:left w:w="70" w:type="dxa"/>
              <w:bottom w:w="50" w:type="dxa"/>
              <w:right w:w="70" w:type="dxa"/>
            </w:tcMar>
            <w:vAlign w:val="center"/>
          </w:tcPr>
          <w:p w14:paraId="000003FC" w14:textId="001003FC" w:rsidR="008E7C3A" w:rsidRPr="00BC6268" w:rsidRDefault="008E7C3A" w:rsidP="00F054C0">
            <w:pPr>
              <w:pStyle w:val="ch3KazNUTableText"/>
              <w:jc w:val="center"/>
              <w:rPr>
                <w:sz w:val="28"/>
                <w:szCs w:val="28"/>
              </w:rPr>
            </w:pPr>
            <w:r w:rsidRPr="00BC6268">
              <w:rPr>
                <w:sz w:val="28"/>
                <w:szCs w:val="28"/>
              </w:rPr>
              <w:t>Входящая степень</w:t>
            </w:r>
          </w:p>
        </w:tc>
        <w:tc>
          <w:tcPr>
            <w:tcW w:w="1090" w:type="pct"/>
            <w:tcMar>
              <w:top w:w="50" w:type="dxa"/>
              <w:left w:w="70" w:type="dxa"/>
              <w:bottom w:w="50" w:type="dxa"/>
              <w:right w:w="70" w:type="dxa"/>
            </w:tcMar>
            <w:vAlign w:val="center"/>
          </w:tcPr>
          <w:p w14:paraId="000003FD" w14:textId="001003FD"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w:rPr>
                        <w:rFonts w:ascii="Cambria Math" w:hAnsi="Cambria Math"/>
                        <w:sz w:val="28"/>
                        <w:szCs w:val="28"/>
                      </w:rPr>
                      <m:t>d</m:t>
                    </m:r>
                  </m:e>
                  <m:sub>
                    <m:r>
                      <m:rPr>
                        <m:sty m:val="p"/>
                      </m:rPr>
                      <w:rPr>
                        <w:rFonts w:ascii="Cambria Math" w:hAnsi="Cambria Math"/>
                        <w:sz w:val="28"/>
                        <w:szCs w:val="28"/>
                      </w:rPr>
                      <m:t>in,</m:t>
                    </m:r>
                    <m:r>
                      <w:rPr>
                        <w:rFonts w:ascii="Cambria Math" w:hAnsi="Cambria Math"/>
                        <w:sz w:val="28"/>
                        <w:szCs w:val="28"/>
                      </w:rPr>
                      <m:t>t</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3FE" w14:textId="001003FE" w:rsidR="008E7C3A" w:rsidRPr="00BC6268" w:rsidRDefault="008E7C3A" w:rsidP="00F054C0">
            <w:pPr>
              <w:pStyle w:val="ch3KazNUTableText"/>
              <w:rPr>
                <w:sz w:val="28"/>
                <w:szCs w:val="28"/>
              </w:rPr>
            </w:pPr>
            <w:r w:rsidRPr="00BC6268">
              <w:rPr>
                <w:sz w:val="28"/>
                <w:szCs w:val="28"/>
              </w:rPr>
              <w:t>Число транзакций-предшественников по формуле (3.10)</w:t>
            </w:r>
          </w:p>
        </w:tc>
      </w:tr>
      <w:tr w:rsidR="008E7C3A" w:rsidRPr="004B6C56" w14:paraId="7B4617CE" w14:textId="77777777" w:rsidTr="005A23D7">
        <w:trPr>
          <w:jc w:val="center"/>
        </w:trPr>
        <w:tc>
          <w:tcPr>
            <w:tcW w:w="249" w:type="pct"/>
            <w:tcMar>
              <w:top w:w="50" w:type="dxa"/>
              <w:left w:w="70" w:type="dxa"/>
              <w:bottom w:w="50" w:type="dxa"/>
              <w:right w:w="70" w:type="dxa"/>
            </w:tcMar>
            <w:vAlign w:val="center"/>
          </w:tcPr>
          <w:p w14:paraId="000003FF" w14:textId="001003FF" w:rsidR="008E7C3A" w:rsidRPr="00BC6268" w:rsidRDefault="008E7C3A" w:rsidP="00F054C0">
            <w:pPr>
              <w:pStyle w:val="ch3KazNUTableText"/>
              <w:jc w:val="center"/>
              <w:rPr>
                <w:sz w:val="28"/>
                <w:szCs w:val="28"/>
              </w:rPr>
            </w:pPr>
            <w:r w:rsidRPr="00BC6268">
              <w:rPr>
                <w:sz w:val="28"/>
                <w:szCs w:val="28"/>
              </w:rPr>
              <w:t>19</w:t>
            </w:r>
          </w:p>
        </w:tc>
        <w:tc>
          <w:tcPr>
            <w:tcW w:w="1525" w:type="pct"/>
            <w:tcMar>
              <w:top w:w="50" w:type="dxa"/>
              <w:left w:w="70" w:type="dxa"/>
              <w:bottom w:w="50" w:type="dxa"/>
              <w:right w:w="70" w:type="dxa"/>
            </w:tcMar>
            <w:vAlign w:val="center"/>
          </w:tcPr>
          <w:p w14:paraId="00000400" w14:textId="00100400" w:rsidR="008E7C3A" w:rsidRPr="00BC6268" w:rsidRDefault="008E7C3A" w:rsidP="00F054C0">
            <w:pPr>
              <w:pStyle w:val="ch3KazNUTableText"/>
              <w:jc w:val="center"/>
              <w:rPr>
                <w:sz w:val="28"/>
                <w:szCs w:val="28"/>
              </w:rPr>
            </w:pPr>
            <w:r w:rsidRPr="00BC6268">
              <w:rPr>
                <w:sz w:val="28"/>
                <w:szCs w:val="28"/>
              </w:rPr>
              <w:t>Исходящая степень</w:t>
            </w:r>
          </w:p>
        </w:tc>
        <w:tc>
          <w:tcPr>
            <w:tcW w:w="1090" w:type="pct"/>
            <w:tcMar>
              <w:top w:w="50" w:type="dxa"/>
              <w:left w:w="70" w:type="dxa"/>
              <w:bottom w:w="50" w:type="dxa"/>
              <w:right w:w="70" w:type="dxa"/>
            </w:tcMar>
            <w:vAlign w:val="center"/>
          </w:tcPr>
          <w:p w14:paraId="00000401" w14:textId="00100401"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w:rPr>
                        <w:rFonts w:ascii="Cambria Math" w:hAnsi="Cambria Math"/>
                        <w:sz w:val="28"/>
                        <w:szCs w:val="28"/>
                      </w:rPr>
                      <m:t>d</m:t>
                    </m:r>
                  </m:e>
                  <m:sub>
                    <m:r>
                      <m:rPr>
                        <m:sty m:val="p"/>
                      </m:rPr>
                      <w:rPr>
                        <w:rFonts w:ascii="Cambria Math" w:hAnsi="Cambria Math"/>
                        <w:sz w:val="28"/>
                        <w:szCs w:val="28"/>
                      </w:rPr>
                      <m:t>out,</m:t>
                    </m:r>
                    <m:r>
                      <w:rPr>
                        <w:rFonts w:ascii="Cambria Math" w:hAnsi="Cambria Math"/>
                        <w:sz w:val="28"/>
                        <w:szCs w:val="28"/>
                      </w:rPr>
                      <m:t>t</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402" w14:textId="00100402" w:rsidR="008E7C3A" w:rsidRPr="00BC6268" w:rsidRDefault="008E7C3A" w:rsidP="00F054C0">
            <w:pPr>
              <w:pStyle w:val="ch3KazNUTableText"/>
              <w:rPr>
                <w:sz w:val="28"/>
                <w:szCs w:val="28"/>
              </w:rPr>
            </w:pPr>
            <w:r w:rsidRPr="00BC6268">
              <w:rPr>
                <w:sz w:val="28"/>
                <w:szCs w:val="28"/>
              </w:rPr>
              <w:t>Число транзакций-потомков по формуле (3.10)</w:t>
            </w:r>
          </w:p>
        </w:tc>
      </w:tr>
      <w:tr w:rsidR="008E7C3A" w:rsidRPr="004B6C56" w14:paraId="2E8ACE0F" w14:textId="77777777" w:rsidTr="005A23D7">
        <w:trPr>
          <w:jc w:val="center"/>
        </w:trPr>
        <w:tc>
          <w:tcPr>
            <w:tcW w:w="249" w:type="pct"/>
            <w:tcMar>
              <w:top w:w="50" w:type="dxa"/>
              <w:left w:w="70" w:type="dxa"/>
              <w:bottom w:w="50" w:type="dxa"/>
              <w:right w:w="70" w:type="dxa"/>
            </w:tcMar>
            <w:vAlign w:val="center"/>
          </w:tcPr>
          <w:p w14:paraId="00000403" w14:textId="00100403" w:rsidR="008E7C3A" w:rsidRPr="00BC6268" w:rsidRDefault="008E7C3A" w:rsidP="00F054C0">
            <w:pPr>
              <w:pStyle w:val="ch3KazNUTableText"/>
              <w:jc w:val="center"/>
              <w:rPr>
                <w:sz w:val="28"/>
                <w:szCs w:val="28"/>
              </w:rPr>
            </w:pPr>
            <w:r w:rsidRPr="00BC6268">
              <w:rPr>
                <w:sz w:val="28"/>
                <w:szCs w:val="28"/>
              </w:rPr>
              <w:t>20</w:t>
            </w:r>
          </w:p>
        </w:tc>
        <w:tc>
          <w:tcPr>
            <w:tcW w:w="1525" w:type="pct"/>
            <w:tcMar>
              <w:top w:w="50" w:type="dxa"/>
              <w:left w:w="70" w:type="dxa"/>
              <w:bottom w:w="50" w:type="dxa"/>
              <w:right w:w="70" w:type="dxa"/>
            </w:tcMar>
            <w:vAlign w:val="center"/>
          </w:tcPr>
          <w:p w14:paraId="00000404" w14:textId="00100404" w:rsidR="008E7C3A" w:rsidRPr="00BC6268" w:rsidRDefault="008E7C3A" w:rsidP="00F054C0">
            <w:pPr>
              <w:pStyle w:val="ch3KazNUTableText"/>
              <w:jc w:val="center"/>
              <w:rPr>
                <w:sz w:val="28"/>
                <w:szCs w:val="28"/>
              </w:rPr>
            </w:pPr>
            <w:r w:rsidRPr="00BC6268">
              <w:rPr>
                <w:sz w:val="28"/>
                <w:szCs w:val="28"/>
              </w:rPr>
              <w:t>PageRank</w:t>
            </w:r>
          </w:p>
        </w:tc>
        <w:tc>
          <w:tcPr>
            <w:tcW w:w="1090" w:type="pct"/>
            <w:tcMar>
              <w:top w:w="50" w:type="dxa"/>
              <w:left w:w="70" w:type="dxa"/>
              <w:bottom w:w="50" w:type="dxa"/>
              <w:right w:w="70" w:type="dxa"/>
            </w:tcMar>
            <w:vAlign w:val="center"/>
          </w:tcPr>
          <w:p w14:paraId="00000405" w14:textId="00100405"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PR</m:t>
                    </m:r>
                  </m:e>
                  <m:sub>
                    <m:r>
                      <w:rPr>
                        <w:rFonts w:ascii="Cambria Math" w:hAnsi="Cambria Math"/>
                        <w:sz w:val="28"/>
                        <w:szCs w:val="28"/>
                      </w:rPr>
                      <m:t>t</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406" w14:textId="00100406" w:rsidR="008E7C3A" w:rsidRPr="00BC6268" w:rsidRDefault="008E7C3A" w:rsidP="00F054C0">
            <w:pPr>
              <w:pStyle w:val="ch3KazNUTableText"/>
              <w:rPr>
                <w:sz w:val="28"/>
                <w:szCs w:val="28"/>
              </w:rPr>
            </w:pPr>
            <w:r w:rsidRPr="00BC6268">
              <w:rPr>
                <w:sz w:val="28"/>
                <w:szCs w:val="28"/>
              </w:rPr>
              <w:t>Значимость транзакции с уч</w:t>
            </w:r>
            <w:r w:rsidR="00D331A2" w:rsidRPr="00BC6268">
              <w:rPr>
                <w:sz w:val="28"/>
                <w:szCs w:val="28"/>
              </w:rPr>
              <w:t>е</w:t>
            </w:r>
            <w:r w:rsidRPr="00BC6268">
              <w:rPr>
                <w:sz w:val="28"/>
                <w:szCs w:val="28"/>
              </w:rPr>
              <w:t>том входящих связей по формуле (3.11)</w:t>
            </w:r>
          </w:p>
        </w:tc>
      </w:tr>
      <w:tr w:rsidR="008E7C3A" w:rsidRPr="004B6C56" w14:paraId="64539782" w14:textId="77777777" w:rsidTr="005A23D7">
        <w:trPr>
          <w:jc w:val="center"/>
        </w:trPr>
        <w:tc>
          <w:tcPr>
            <w:tcW w:w="249" w:type="pct"/>
            <w:tcMar>
              <w:top w:w="50" w:type="dxa"/>
              <w:left w:w="70" w:type="dxa"/>
              <w:bottom w:w="50" w:type="dxa"/>
              <w:right w:w="70" w:type="dxa"/>
            </w:tcMar>
            <w:vAlign w:val="center"/>
          </w:tcPr>
          <w:p w14:paraId="00000407" w14:textId="00100407" w:rsidR="008E7C3A" w:rsidRPr="00BC6268" w:rsidRDefault="008E7C3A" w:rsidP="00F054C0">
            <w:pPr>
              <w:pStyle w:val="ch3KazNUTableText"/>
              <w:jc w:val="center"/>
              <w:rPr>
                <w:sz w:val="28"/>
                <w:szCs w:val="28"/>
              </w:rPr>
            </w:pPr>
            <w:r w:rsidRPr="00BC6268">
              <w:rPr>
                <w:sz w:val="28"/>
                <w:szCs w:val="28"/>
              </w:rPr>
              <w:t>21</w:t>
            </w:r>
          </w:p>
        </w:tc>
        <w:tc>
          <w:tcPr>
            <w:tcW w:w="1525" w:type="pct"/>
            <w:tcMar>
              <w:top w:w="50" w:type="dxa"/>
              <w:left w:w="70" w:type="dxa"/>
              <w:bottom w:w="50" w:type="dxa"/>
              <w:right w:w="70" w:type="dxa"/>
            </w:tcMar>
            <w:vAlign w:val="center"/>
          </w:tcPr>
          <w:p w14:paraId="00000408" w14:textId="00100408" w:rsidR="008E7C3A" w:rsidRPr="00BC6268" w:rsidRDefault="008E7C3A" w:rsidP="00F054C0">
            <w:pPr>
              <w:pStyle w:val="ch3KazNUTableText"/>
              <w:jc w:val="center"/>
              <w:rPr>
                <w:sz w:val="28"/>
                <w:szCs w:val="28"/>
              </w:rPr>
            </w:pPr>
            <w:r w:rsidRPr="00BC6268">
              <w:rPr>
                <w:sz w:val="28"/>
                <w:szCs w:val="28"/>
              </w:rPr>
              <w:t>HITS authority</w:t>
            </w:r>
          </w:p>
        </w:tc>
        <w:tc>
          <w:tcPr>
            <w:tcW w:w="1090" w:type="pct"/>
            <w:tcMar>
              <w:top w:w="50" w:type="dxa"/>
              <w:left w:w="70" w:type="dxa"/>
              <w:bottom w:w="50" w:type="dxa"/>
              <w:right w:w="70" w:type="dxa"/>
            </w:tcMar>
            <w:vAlign w:val="center"/>
          </w:tcPr>
          <w:p w14:paraId="00000409" w14:textId="00100409"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Auth</m:t>
                    </m:r>
                  </m:e>
                  <m:sub>
                    <m:r>
                      <w:rPr>
                        <w:rFonts w:ascii="Cambria Math" w:hAnsi="Cambria Math"/>
                        <w:sz w:val="28"/>
                        <w:szCs w:val="28"/>
                      </w:rPr>
                      <m:t>t</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40A" w14:textId="0010040A" w:rsidR="008E7C3A" w:rsidRPr="00BC6268" w:rsidRDefault="008E7C3A" w:rsidP="00F054C0">
            <w:pPr>
              <w:pStyle w:val="ch3KazNUTableText"/>
              <w:rPr>
                <w:sz w:val="28"/>
                <w:szCs w:val="28"/>
              </w:rPr>
            </w:pPr>
            <w:r w:rsidRPr="00BC6268">
              <w:rPr>
                <w:sz w:val="28"/>
                <w:szCs w:val="28"/>
              </w:rPr>
              <w:t>Значимость транзакции как получателя связей от hub-вершин по формуле (3.12)</w:t>
            </w:r>
          </w:p>
        </w:tc>
      </w:tr>
      <w:tr w:rsidR="008E7C3A" w:rsidRPr="004B6C56" w14:paraId="2B8560BC" w14:textId="77777777" w:rsidTr="005A23D7">
        <w:trPr>
          <w:jc w:val="center"/>
        </w:trPr>
        <w:tc>
          <w:tcPr>
            <w:tcW w:w="249" w:type="pct"/>
            <w:tcMar>
              <w:top w:w="50" w:type="dxa"/>
              <w:left w:w="70" w:type="dxa"/>
              <w:bottom w:w="50" w:type="dxa"/>
              <w:right w:w="70" w:type="dxa"/>
            </w:tcMar>
            <w:vAlign w:val="center"/>
          </w:tcPr>
          <w:p w14:paraId="0000040B" w14:textId="0010040B" w:rsidR="008E7C3A" w:rsidRPr="00BC6268" w:rsidRDefault="008E7C3A" w:rsidP="00F054C0">
            <w:pPr>
              <w:pStyle w:val="ch3KazNUTableText"/>
              <w:jc w:val="center"/>
              <w:rPr>
                <w:sz w:val="28"/>
                <w:szCs w:val="28"/>
              </w:rPr>
            </w:pPr>
            <w:r w:rsidRPr="00BC6268">
              <w:rPr>
                <w:sz w:val="28"/>
                <w:szCs w:val="28"/>
              </w:rPr>
              <w:t>22</w:t>
            </w:r>
          </w:p>
        </w:tc>
        <w:tc>
          <w:tcPr>
            <w:tcW w:w="1525" w:type="pct"/>
            <w:tcMar>
              <w:top w:w="50" w:type="dxa"/>
              <w:left w:w="70" w:type="dxa"/>
              <w:bottom w:w="50" w:type="dxa"/>
              <w:right w:w="70" w:type="dxa"/>
            </w:tcMar>
            <w:vAlign w:val="center"/>
          </w:tcPr>
          <w:p w14:paraId="0000040C" w14:textId="0010040C" w:rsidR="008E7C3A" w:rsidRPr="00BC6268" w:rsidRDefault="008E7C3A" w:rsidP="00F054C0">
            <w:pPr>
              <w:pStyle w:val="ch3KazNUTableText"/>
              <w:jc w:val="center"/>
              <w:rPr>
                <w:sz w:val="28"/>
                <w:szCs w:val="28"/>
              </w:rPr>
            </w:pPr>
            <w:r w:rsidRPr="00BC6268">
              <w:rPr>
                <w:sz w:val="28"/>
                <w:szCs w:val="28"/>
              </w:rPr>
              <w:t>HITS hub</w:t>
            </w:r>
          </w:p>
        </w:tc>
        <w:tc>
          <w:tcPr>
            <w:tcW w:w="1090" w:type="pct"/>
            <w:tcMar>
              <w:top w:w="50" w:type="dxa"/>
              <w:left w:w="70" w:type="dxa"/>
              <w:bottom w:w="50" w:type="dxa"/>
              <w:right w:w="70" w:type="dxa"/>
            </w:tcMar>
            <w:vAlign w:val="center"/>
          </w:tcPr>
          <w:p w14:paraId="0000040D" w14:textId="0010040D"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Hub</m:t>
                    </m:r>
                  </m:e>
                  <m:sub>
                    <m:r>
                      <w:rPr>
                        <w:rFonts w:ascii="Cambria Math" w:hAnsi="Cambria Math"/>
                        <w:sz w:val="28"/>
                        <w:szCs w:val="28"/>
                      </w:rPr>
                      <m:t>t</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40E" w14:textId="0010040E" w:rsidR="008E7C3A" w:rsidRPr="00BC6268" w:rsidRDefault="008E7C3A" w:rsidP="00F054C0">
            <w:pPr>
              <w:pStyle w:val="ch3KazNUTableText"/>
              <w:rPr>
                <w:sz w:val="28"/>
                <w:szCs w:val="28"/>
              </w:rPr>
            </w:pPr>
            <w:r w:rsidRPr="00BC6268">
              <w:rPr>
                <w:sz w:val="28"/>
                <w:szCs w:val="28"/>
              </w:rPr>
              <w:t>Значимость транзакции как источника связей к authority-вершинам по формуле (3.12)</w:t>
            </w:r>
          </w:p>
        </w:tc>
      </w:tr>
      <w:tr w:rsidR="008E7C3A" w:rsidRPr="004B6C56" w14:paraId="61EEAE7B" w14:textId="77777777" w:rsidTr="005A23D7">
        <w:trPr>
          <w:jc w:val="center"/>
        </w:trPr>
        <w:tc>
          <w:tcPr>
            <w:tcW w:w="249" w:type="pct"/>
            <w:tcMar>
              <w:top w:w="50" w:type="dxa"/>
              <w:left w:w="70" w:type="dxa"/>
              <w:bottom w:w="50" w:type="dxa"/>
              <w:right w:w="70" w:type="dxa"/>
            </w:tcMar>
            <w:vAlign w:val="center"/>
          </w:tcPr>
          <w:p w14:paraId="0000040F" w14:textId="0010040F" w:rsidR="008E7C3A" w:rsidRPr="00BC6268" w:rsidRDefault="008E7C3A" w:rsidP="00F054C0">
            <w:pPr>
              <w:pStyle w:val="ch3KazNUTableText"/>
              <w:jc w:val="center"/>
              <w:rPr>
                <w:sz w:val="28"/>
                <w:szCs w:val="28"/>
              </w:rPr>
            </w:pPr>
            <w:r w:rsidRPr="00BC6268">
              <w:rPr>
                <w:sz w:val="28"/>
                <w:szCs w:val="28"/>
              </w:rPr>
              <w:t>23</w:t>
            </w:r>
          </w:p>
        </w:tc>
        <w:tc>
          <w:tcPr>
            <w:tcW w:w="1525" w:type="pct"/>
            <w:tcMar>
              <w:top w:w="50" w:type="dxa"/>
              <w:left w:w="70" w:type="dxa"/>
              <w:bottom w:w="50" w:type="dxa"/>
              <w:right w:w="70" w:type="dxa"/>
            </w:tcMar>
            <w:vAlign w:val="center"/>
          </w:tcPr>
          <w:p w14:paraId="00000410" w14:textId="00100410" w:rsidR="008E7C3A" w:rsidRPr="00BC6268" w:rsidRDefault="008E7C3A" w:rsidP="00F054C0">
            <w:pPr>
              <w:pStyle w:val="ch3KazNUTableText"/>
              <w:rPr>
                <w:sz w:val="28"/>
                <w:szCs w:val="28"/>
              </w:rPr>
            </w:pPr>
            <w:r w:rsidRPr="00BC6268">
              <w:rPr>
                <w:sz w:val="28"/>
                <w:szCs w:val="28"/>
              </w:rPr>
              <w:t>Средняя степень соседних транзакций</w:t>
            </w:r>
          </w:p>
        </w:tc>
        <w:tc>
          <w:tcPr>
            <w:tcW w:w="1090" w:type="pct"/>
            <w:tcMar>
              <w:top w:w="50" w:type="dxa"/>
              <w:left w:w="70" w:type="dxa"/>
              <w:bottom w:w="50" w:type="dxa"/>
              <w:right w:w="70" w:type="dxa"/>
            </w:tcMar>
            <w:vAlign w:val="center"/>
          </w:tcPr>
          <w:p w14:paraId="00000411" w14:textId="00100411"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bar>
                      <m:barPr>
                        <m:pos m:val="top"/>
                        <m:ctrlPr>
                          <w:rPr>
                            <w:rFonts w:ascii="Cambria Math" w:hAnsi="Cambria Math"/>
                            <w:sz w:val="28"/>
                            <w:szCs w:val="28"/>
                          </w:rPr>
                        </m:ctrlPr>
                      </m:barPr>
                      <m:e>
                        <m:r>
                          <w:rPr>
                            <w:rFonts w:ascii="Cambria Math" w:hAnsi="Cambria Math"/>
                            <w:sz w:val="28"/>
                            <w:szCs w:val="28"/>
                          </w:rPr>
                          <m:t>d</m:t>
                        </m:r>
                      </m:e>
                    </m:bar>
                  </m:e>
                  <m:sub>
                    <m:r>
                      <w:rPr>
                        <w:rFonts w:ascii="Cambria Math" w:hAnsi="Cambria Math"/>
                        <w:sz w:val="28"/>
                        <w:szCs w:val="28"/>
                      </w:rPr>
                      <m:t>N</m:t>
                    </m:r>
                    <m:r>
                      <m:rPr>
                        <m:sty m:val="p"/>
                      </m:rPr>
                      <w:rPr>
                        <w:rFonts w:ascii="Cambria Math" w:hAnsi="Cambria Math"/>
                        <w:sz w:val="28"/>
                        <w:szCs w:val="28"/>
                      </w:rPr>
                      <m:t>,</m:t>
                    </m:r>
                    <m:r>
                      <w:rPr>
                        <w:rFonts w:ascii="Cambria Math" w:hAnsi="Cambria Math"/>
                        <w:sz w:val="28"/>
                        <w:szCs w:val="28"/>
                      </w:rPr>
                      <m:t>t</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412" w14:textId="00100412" w:rsidR="008E7C3A" w:rsidRPr="00BC6268" w:rsidRDefault="008E7C3A" w:rsidP="00F054C0">
            <w:pPr>
              <w:pStyle w:val="ch3KazNUTableText"/>
              <w:rPr>
                <w:sz w:val="28"/>
                <w:szCs w:val="28"/>
              </w:rPr>
            </w:pPr>
            <w:r w:rsidRPr="00BC6268">
              <w:rPr>
                <w:sz w:val="28"/>
                <w:szCs w:val="28"/>
              </w:rPr>
              <w:t>Среднее число связей у соседних транзакций по формуле (3.14)</w:t>
            </w:r>
          </w:p>
        </w:tc>
      </w:tr>
      <w:tr w:rsidR="008E7C3A" w:rsidRPr="004B6C56" w14:paraId="5D6A8CD0" w14:textId="77777777" w:rsidTr="005A23D7">
        <w:trPr>
          <w:jc w:val="center"/>
        </w:trPr>
        <w:tc>
          <w:tcPr>
            <w:tcW w:w="249" w:type="pct"/>
            <w:tcMar>
              <w:top w:w="50" w:type="dxa"/>
              <w:left w:w="70" w:type="dxa"/>
              <w:bottom w:w="50" w:type="dxa"/>
              <w:right w:w="70" w:type="dxa"/>
            </w:tcMar>
            <w:vAlign w:val="center"/>
          </w:tcPr>
          <w:p w14:paraId="00000413" w14:textId="00100413" w:rsidR="008E7C3A" w:rsidRPr="00BC6268" w:rsidRDefault="008E7C3A" w:rsidP="00F054C0">
            <w:pPr>
              <w:pStyle w:val="ch3KazNUTableText"/>
              <w:jc w:val="center"/>
              <w:rPr>
                <w:sz w:val="28"/>
                <w:szCs w:val="28"/>
              </w:rPr>
            </w:pPr>
            <w:r w:rsidRPr="00BC6268">
              <w:rPr>
                <w:sz w:val="28"/>
                <w:szCs w:val="28"/>
              </w:rPr>
              <w:t>24</w:t>
            </w:r>
          </w:p>
        </w:tc>
        <w:tc>
          <w:tcPr>
            <w:tcW w:w="1525" w:type="pct"/>
            <w:tcMar>
              <w:top w:w="50" w:type="dxa"/>
              <w:left w:w="70" w:type="dxa"/>
              <w:bottom w:w="50" w:type="dxa"/>
              <w:right w:w="70" w:type="dxa"/>
            </w:tcMar>
            <w:vAlign w:val="center"/>
          </w:tcPr>
          <w:p w14:paraId="00000414" w14:textId="00100414" w:rsidR="008E7C3A" w:rsidRPr="00BC6268" w:rsidRDefault="008E7C3A" w:rsidP="00F054C0">
            <w:pPr>
              <w:pStyle w:val="ch3KazNUTableText"/>
              <w:rPr>
                <w:sz w:val="28"/>
                <w:szCs w:val="28"/>
              </w:rPr>
            </w:pPr>
            <w:r w:rsidRPr="00BC6268">
              <w:rPr>
                <w:sz w:val="28"/>
                <w:szCs w:val="28"/>
              </w:rPr>
              <w:t>Собственновекторная центральность</w:t>
            </w:r>
          </w:p>
        </w:tc>
        <w:tc>
          <w:tcPr>
            <w:tcW w:w="1090" w:type="pct"/>
            <w:tcMar>
              <w:top w:w="50" w:type="dxa"/>
              <w:left w:w="70" w:type="dxa"/>
              <w:bottom w:w="50" w:type="dxa"/>
              <w:right w:w="70" w:type="dxa"/>
            </w:tcMar>
            <w:vAlign w:val="center"/>
          </w:tcPr>
          <w:p w14:paraId="00000415" w14:textId="00100415"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EC</m:t>
                    </m:r>
                  </m:e>
                  <m:sub>
                    <m:r>
                      <w:rPr>
                        <w:rFonts w:ascii="Cambria Math" w:hAnsi="Cambria Math"/>
                        <w:sz w:val="28"/>
                        <w:szCs w:val="28"/>
                      </w:rPr>
                      <m:t>t</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416" w14:textId="00100416" w:rsidR="008E7C3A" w:rsidRPr="00BC6268" w:rsidRDefault="008E7C3A" w:rsidP="00F054C0">
            <w:pPr>
              <w:pStyle w:val="ch3KazNUTableText"/>
              <w:rPr>
                <w:sz w:val="28"/>
                <w:szCs w:val="28"/>
              </w:rPr>
            </w:pPr>
            <w:r w:rsidRPr="00BC6268">
              <w:rPr>
                <w:sz w:val="28"/>
                <w:szCs w:val="28"/>
              </w:rPr>
              <w:t>Значимость транзакции с уч</w:t>
            </w:r>
            <w:r w:rsidR="00D331A2" w:rsidRPr="00BC6268">
              <w:rPr>
                <w:sz w:val="28"/>
                <w:szCs w:val="28"/>
              </w:rPr>
              <w:t>е</w:t>
            </w:r>
            <w:r w:rsidRPr="00BC6268">
              <w:rPr>
                <w:sz w:val="28"/>
                <w:szCs w:val="28"/>
              </w:rPr>
              <w:t>том значимости соседей по формуле (3.13)</w:t>
            </w:r>
          </w:p>
        </w:tc>
      </w:tr>
      <w:tr w:rsidR="008E7C3A" w:rsidRPr="004B6C56" w14:paraId="086E27C4" w14:textId="77777777" w:rsidTr="005A23D7">
        <w:trPr>
          <w:jc w:val="center"/>
        </w:trPr>
        <w:tc>
          <w:tcPr>
            <w:tcW w:w="249" w:type="pct"/>
            <w:tcMar>
              <w:top w:w="50" w:type="dxa"/>
              <w:left w:w="70" w:type="dxa"/>
              <w:bottom w:w="50" w:type="dxa"/>
              <w:right w:w="70" w:type="dxa"/>
            </w:tcMar>
            <w:vAlign w:val="center"/>
          </w:tcPr>
          <w:p w14:paraId="00000417" w14:textId="00100417" w:rsidR="008E7C3A" w:rsidRPr="00BC6268" w:rsidRDefault="008E7C3A" w:rsidP="00F054C0">
            <w:pPr>
              <w:pStyle w:val="ch3KazNUTableText"/>
              <w:jc w:val="center"/>
              <w:rPr>
                <w:sz w:val="28"/>
                <w:szCs w:val="28"/>
              </w:rPr>
            </w:pPr>
            <w:r w:rsidRPr="00BC6268">
              <w:rPr>
                <w:sz w:val="28"/>
                <w:szCs w:val="28"/>
              </w:rPr>
              <w:t>25</w:t>
            </w:r>
          </w:p>
        </w:tc>
        <w:tc>
          <w:tcPr>
            <w:tcW w:w="1525" w:type="pct"/>
            <w:tcMar>
              <w:top w:w="50" w:type="dxa"/>
              <w:left w:w="70" w:type="dxa"/>
              <w:bottom w:w="50" w:type="dxa"/>
              <w:right w:w="70" w:type="dxa"/>
            </w:tcMar>
            <w:vAlign w:val="center"/>
          </w:tcPr>
          <w:p w14:paraId="00000418" w14:textId="00100418" w:rsidR="008E7C3A" w:rsidRPr="00BC6268" w:rsidRDefault="008E7C3A" w:rsidP="00F054C0">
            <w:pPr>
              <w:pStyle w:val="ch3KazNUTableText"/>
              <w:rPr>
                <w:sz w:val="28"/>
                <w:szCs w:val="28"/>
              </w:rPr>
            </w:pPr>
            <w:r w:rsidRPr="00BC6268">
              <w:rPr>
                <w:sz w:val="28"/>
                <w:szCs w:val="28"/>
              </w:rPr>
              <w:t>Размер слабосвязной компоненты</w:t>
            </w:r>
          </w:p>
        </w:tc>
        <w:tc>
          <w:tcPr>
            <w:tcW w:w="1090" w:type="pct"/>
            <w:tcMar>
              <w:top w:w="50" w:type="dxa"/>
              <w:left w:w="70" w:type="dxa"/>
              <w:bottom w:w="50" w:type="dxa"/>
              <w:right w:w="70" w:type="dxa"/>
            </w:tcMar>
            <w:vAlign w:val="center"/>
          </w:tcPr>
          <w:p w14:paraId="00000419" w14:textId="00100419"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w:rPr>
                        <w:rFonts w:ascii="Cambria Math" w:hAnsi="Cambria Math"/>
                        <w:sz w:val="28"/>
                        <w:szCs w:val="28"/>
                      </w:rPr>
                      <m:t>c</m:t>
                    </m:r>
                  </m:e>
                  <m:sub>
                    <m:r>
                      <w:rPr>
                        <w:rFonts w:ascii="Cambria Math" w:hAnsi="Cambria Math"/>
                        <w:sz w:val="28"/>
                        <w:szCs w:val="28"/>
                      </w:rPr>
                      <m:t>W</m:t>
                    </m:r>
                    <m:r>
                      <m:rPr>
                        <m:sty m:val="p"/>
                      </m:rPr>
                      <w:rPr>
                        <w:rFonts w:ascii="Cambria Math" w:hAnsi="Cambria Math"/>
                        <w:sz w:val="28"/>
                        <w:szCs w:val="28"/>
                      </w:rPr>
                      <m:t>,</m:t>
                    </m:r>
                    <m:r>
                      <w:rPr>
                        <w:rFonts w:ascii="Cambria Math" w:hAnsi="Cambria Math"/>
                        <w:sz w:val="28"/>
                        <w:szCs w:val="28"/>
                      </w:rPr>
                      <m:t>t</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41A" w14:textId="0010041A" w:rsidR="008E7C3A" w:rsidRPr="00BC6268" w:rsidRDefault="008E7C3A" w:rsidP="00F054C0">
            <w:pPr>
              <w:pStyle w:val="ch3KazNUTableText"/>
              <w:rPr>
                <w:sz w:val="28"/>
                <w:szCs w:val="28"/>
              </w:rPr>
            </w:pPr>
            <w:r w:rsidRPr="00BC6268">
              <w:rPr>
                <w:sz w:val="28"/>
                <w:szCs w:val="28"/>
              </w:rPr>
              <w:t>Число транзакций в слабосвязной компоненте по формуле (3.15)</w:t>
            </w:r>
          </w:p>
        </w:tc>
      </w:tr>
      <w:tr w:rsidR="008E7C3A" w:rsidRPr="004B6C56" w14:paraId="3D6C2663" w14:textId="77777777" w:rsidTr="005A23D7">
        <w:trPr>
          <w:jc w:val="center"/>
        </w:trPr>
        <w:tc>
          <w:tcPr>
            <w:tcW w:w="249" w:type="pct"/>
            <w:tcMar>
              <w:top w:w="50" w:type="dxa"/>
              <w:left w:w="70" w:type="dxa"/>
              <w:bottom w:w="50" w:type="dxa"/>
              <w:right w:w="70" w:type="dxa"/>
            </w:tcMar>
            <w:vAlign w:val="center"/>
          </w:tcPr>
          <w:p w14:paraId="0000041B" w14:textId="0010041B" w:rsidR="008E7C3A" w:rsidRPr="00BC6268" w:rsidRDefault="008E7C3A" w:rsidP="00F054C0">
            <w:pPr>
              <w:pStyle w:val="ch3KazNUTableText"/>
              <w:jc w:val="center"/>
              <w:rPr>
                <w:sz w:val="28"/>
                <w:szCs w:val="28"/>
              </w:rPr>
            </w:pPr>
            <w:r w:rsidRPr="00BC6268">
              <w:rPr>
                <w:sz w:val="28"/>
                <w:szCs w:val="28"/>
              </w:rPr>
              <w:t>26</w:t>
            </w:r>
          </w:p>
        </w:tc>
        <w:tc>
          <w:tcPr>
            <w:tcW w:w="1525" w:type="pct"/>
            <w:tcMar>
              <w:top w:w="50" w:type="dxa"/>
              <w:left w:w="70" w:type="dxa"/>
              <w:bottom w:w="50" w:type="dxa"/>
              <w:right w:w="70" w:type="dxa"/>
            </w:tcMar>
            <w:vAlign w:val="center"/>
          </w:tcPr>
          <w:p w14:paraId="0000041C" w14:textId="0010041C" w:rsidR="008E7C3A" w:rsidRPr="00BC6268" w:rsidRDefault="008E7C3A" w:rsidP="00F054C0">
            <w:pPr>
              <w:pStyle w:val="ch3KazNUTableText"/>
              <w:jc w:val="center"/>
              <w:rPr>
                <w:sz w:val="28"/>
                <w:szCs w:val="28"/>
              </w:rPr>
            </w:pPr>
            <w:r w:rsidRPr="00BC6268">
              <w:rPr>
                <w:sz w:val="28"/>
                <w:szCs w:val="28"/>
              </w:rPr>
              <w:t>Номер k-ядра</w:t>
            </w:r>
          </w:p>
        </w:tc>
        <w:tc>
          <w:tcPr>
            <w:tcW w:w="1090" w:type="pct"/>
            <w:tcMar>
              <w:top w:w="50" w:type="dxa"/>
              <w:left w:w="70" w:type="dxa"/>
              <w:bottom w:w="50" w:type="dxa"/>
              <w:right w:w="70" w:type="dxa"/>
            </w:tcMar>
            <w:vAlign w:val="center"/>
          </w:tcPr>
          <w:p w14:paraId="0000041D" w14:textId="0010041D" w:rsidR="008E7C3A" w:rsidRPr="00BC6268" w:rsidRDefault="00F07ACA" w:rsidP="00F054C0">
            <w:pPr>
              <w:pStyle w:val="ch3KazNUTableText"/>
              <w:jc w:val="center"/>
              <w:rPr>
                <w:sz w:val="28"/>
                <w:szCs w:val="28"/>
              </w:rPr>
            </w:pPr>
            <m:oMathPara>
              <m:oMath>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c</m:t>
                    </m:r>
                    <m:r>
                      <m:rPr>
                        <m:sty m:val="p"/>
                      </m:rPr>
                      <w:rPr>
                        <w:rFonts w:ascii="Cambria Math" w:hAnsi="Cambria Math"/>
                        <w:sz w:val="28"/>
                        <w:szCs w:val="28"/>
                      </w:rPr>
                      <m:t>,</m:t>
                    </m:r>
                    <m:r>
                      <w:rPr>
                        <w:rFonts w:ascii="Cambria Math" w:hAnsi="Cambria Math"/>
                        <w:sz w:val="28"/>
                        <w:szCs w:val="28"/>
                      </w:rPr>
                      <m:t>t</m:t>
                    </m:r>
                  </m:sub>
                </m:sSub>
                <m:d>
                  <m:dPr>
                    <m:ctrlPr>
                      <w:rPr>
                        <w:rFonts w:ascii="Cambria Math" w:hAnsi="Cambria Math"/>
                        <w:sz w:val="28"/>
                        <w:szCs w:val="28"/>
                      </w:rPr>
                    </m:ctrlPr>
                  </m:dPr>
                  <m:e>
                    <m:r>
                      <w:rPr>
                        <w:rFonts w:ascii="Cambria Math" w:hAnsi="Cambria Math"/>
                        <w:sz w:val="28"/>
                        <w:szCs w:val="28"/>
                      </w:rPr>
                      <m:t>v</m:t>
                    </m:r>
                  </m:e>
                </m:d>
              </m:oMath>
            </m:oMathPara>
          </w:p>
        </w:tc>
        <w:tc>
          <w:tcPr>
            <w:tcW w:w="2136" w:type="pct"/>
            <w:tcMar>
              <w:top w:w="50" w:type="dxa"/>
              <w:left w:w="70" w:type="dxa"/>
              <w:bottom w:w="50" w:type="dxa"/>
              <w:right w:w="70" w:type="dxa"/>
            </w:tcMar>
            <w:vAlign w:val="center"/>
          </w:tcPr>
          <w:p w14:paraId="0000041E" w14:textId="0010041E" w:rsidR="008E7C3A" w:rsidRPr="00BC6268" w:rsidRDefault="008E7C3A" w:rsidP="00F054C0">
            <w:pPr>
              <w:pStyle w:val="ch3KazNUTableText"/>
              <w:rPr>
                <w:sz w:val="28"/>
                <w:szCs w:val="28"/>
              </w:rPr>
            </w:pPr>
            <w:r w:rsidRPr="00BC6268">
              <w:rPr>
                <w:sz w:val="28"/>
                <w:szCs w:val="28"/>
              </w:rPr>
              <w:t>Наибольшее k для ядра, в которое входит транзакция, по формуле (3.16)</w:t>
            </w:r>
          </w:p>
        </w:tc>
      </w:tr>
    </w:tbl>
    <w:p w14:paraId="00000421" w14:textId="00100421" w:rsidR="008E7C3A" w:rsidRPr="00A527B5" w:rsidRDefault="008E7C3A" w:rsidP="00272F05">
      <w:pPr>
        <w:pStyle w:val="FinalBody"/>
        <w:widowControl w:val="0"/>
        <w:rPr>
          <w:i/>
          <w:iCs/>
          <w:lang w:val="ru-RU"/>
        </w:rPr>
      </w:pPr>
      <w:r w:rsidRPr="00A527B5">
        <w:rPr>
          <w:i/>
          <w:iCs/>
          <w:lang w:val="ru-RU"/>
        </w:rPr>
        <w:lastRenderedPageBreak/>
        <w:t>Транзакционный граф</w:t>
      </w:r>
    </w:p>
    <w:p w14:paraId="00000422" w14:textId="62BC8569" w:rsidR="008E7C3A" w:rsidRDefault="008E7C3A" w:rsidP="008E7C3A">
      <w:pPr>
        <w:pStyle w:val="FinalBody"/>
        <w:rPr>
          <w:lang w:val="ru-RU"/>
        </w:rPr>
      </w:pPr>
      <w:r w:rsidRPr="00C46B32">
        <w:rPr>
          <w:lang w:val="ru-RU"/>
        </w:rPr>
        <w:t>Для каждого временного среза Bitcoin-транзакции представляются невзвешенным направленным графом. Вершина соответствует транзакции, а ребро отражает расходование хотя бы одного выхода одной транзакции во входе другой. Если между одной парой транзакций существует несколько UTXO-связей, при расч</w:t>
      </w:r>
      <w:r w:rsidR="00D331A2" w:rsidRPr="00C46B32">
        <w:rPr>
          <w:lang w:val="ru-RU"/>
        </w:rPr>
        <w:t>е</w:t>
      </w:r>
      <w:r w:rsidRPr="00C46B32">
        <w:rPr>
          <w:lang w:val="ru-RU"/>
        </w:rPr>
        <w:t>те структурных показателей используется одно ребро.</w:t>
      </w:r>
      <w:r w:rsidR="00AA3978">
        <w:rPr>
          <w:lang w:val="ru-RU"/>
        </w:rPr>
        <w:t xml:space="preserve"> </w:t>
      </w:r>
      <w:r w:rsidR="00AA3978" w:rsidRPr="00AA3978">
        <w:t>Формально граф временного среза зада</w:t>
      </w:r>
      <w:r w:rsidR="003B08A9">
        <w:t>е</w:t>
      </w:r>
      <w:r w:rsidR="00AA3978" w:rsidRPr="00AA3978">
        <w:t>тся следующим образом:</w:t>
      </w:r>
    </w:p>
    <w:p w14:paraId="00000423" w14:textId="00100423" w:rsidR="00E73401" w:rsidRPr="00C46B32" w:rsidRDefault="00E73401" w:rsidP="008E7C3A">
      <w:pPr>
        <w:pStyle w:val="ch3KazNUBody"/>
        <w:rPr>
          <w:lang w:val="ru-RU"/>
        </w:rPr>
      </w:pPr>
    </w:p>
    <w:tbl>
      <w:tblPr>
        <w:tblW w:w="0" w:type="auto"/>
        <w:jc w:val="center"/>
        <w:tblLayout w:type="fixed"/>
        <w:tblLook w:val="04A0" w:firstRow="1" w:lastRow="0" w:firstColumn="1" w:lastColumn="0" w:noHBand="0" w:noVBand="1"/>
      </w:tblPr>
      <w:tblGrid>
        <w:gridCol w:w="8166"/>
        <w:gridCol w:w="1359"/>
      </w:tblGrid>
      <w:tr w:rsidR="008E7C3A" w:rsidRPr="00C46B32" w14:paraId="77322670" w14:textId="77777777" w:rsidTr="00F054C0">
        <w:trPr>
          <w:cantSplit/>
          <w:jc w:val="center"/>
        </w:trPr>
        <w:tc>
          <w:tcPr>
            <w:tcW w:w="8166" w:type="dxa"/>
            <w:tcMar>
              <w:top w:w="0" w:type="dxa"/>
              <w:left w:w="20" w:type="dxa"/>
              <w:bottom w:w="0" w:type="dxa"/>
              <w:right w:w="20" w:type="dxa"/>
            </w:tcMar>
            <w:vAlign w:val="center"/>
          </w:tcPr>
          <w:p w14:paraId="00000424" w14:textId="00100424" w:rsidR="008E7C3A" w:rsidRPr="00C46B32" w:rsidRDefault="00F07ACA" w:rsidP="00E14605">
            <w:pPr>
              <w:keepLines/>
              <w:ind w:left="1440" w:firstLine="0"/>
              <w:jc w:val="center"/>
            </w:pPr>
            <m:oMathPara>
              <m:oMathParaPr>
                <m:jc m:val="center"/>
              </m:oMathParaPr>
              <m:oMath>
                <m:sSub>
                  <m:sSubPr>
                    <m:ctrlPr>
                      <w:rPr>
                        <w:rFonts w:ascii="Cambria Math" w:hAnsi="Cambria Math"/>
                      </w:rPr>
                    </m:ctrlPr>
                  </m:sSubPr>
                  <m:e>
                    <m:r>
                      <w:rPr>
                        <w:rFonts w:ascii="Cambria Math" w:hAnsi="Cambria Math"/>
                      </w:rPr>
                      <m:t>G</m:t>
                    </m:r>
                  </m:e>
                  <m:sub>
                    <m:r>
                      <w:rPr>
                        <w:rFonts w:ascii="Cambria Math" w:hAnsi="Cambria Math"/>
                      </w:rPr>
                      <m:t>t</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t</m:t>
                        </m:r>
                      </m:sub>
                    </m:sSub>
                  </m:e>
                </m:d>
              </m:oMath>
            </m:oMathPara>
          </w:p>
        </w:tc>
        <w:tc>
          <w:tcPr>
            <w:tcW w:w="1359" w:type="dxa"/>
            <w:tcMar>
              <w:top w:w="0" w:type="dxa"/>
              <w:left w:w="20" w:type="dxa"/>
              <w:bottom w:w="0" w:type="dxa"/>
              <w:right w:w="20" w:type="dxa"/>
            </w:tcMar>
            <w:vAlign w:val="center"/>
          </w:tcPr>
          <w:p w14:paraId="00000425" w14:textId="00100425" w:rsidR="008E7C3A" w:rsidRPr="00C46B32" w:rsidRDefault="008E7C3A" w:rsidP="00F054C0">
            <w:pPr>
              <w:keepLines/>
              <w:ind w:firstLine="0"/>
              <w:jc w:val="right"/>
            </w:pPr>
            <w:r w:rsidRPr="00C46B32">
              <w:t>(3.8)</w:t>
            </w:r>
          </w:p>
        </w:tc>
      </w:tr>
    </w:tbl>
    <w:p w14:paraId="00000426" w14:textId="00100426" w:rsidR="00E73401" w:rsidRDefault="00E73401" w:rsidP="008E7C3A">
      <w:pPr>
        <w:pStyle w:val="ch3KazNUBody"/>
        <w:rPr>
          <w:lang w:val="ru-RU"/>
        </w:rPr>
      </w:pPr>
    </w:p>
    <w:p w14:paraId="00000427" w14:textId="00100427"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r>
              <w:rPr>
                <w:rFonts w:ascii="Cambria Math" w:hAnsi="Cambria Math"/>
              </w:rPr>
              <m:t>G</m:t>
            </m:r>
          </m:e>
          <m:sub>
            <m:r>
              <w:rPr>
                <w:rFonts w:ascii="Cambria Math" w:hAnsi="Cambria Math"/>
              </w:rPr>
              <m:t>t</m:t>
            </m:r>
          </m:sub>
        </m:sSub>
      </m:oMath>
      <w:r w:rsidRPr="00C46B32">
        <w:rPr>
          <w:lang w:val="ru-RU"/>
        </w:rPr>
        <w:t xml:space="preserve"> – направленный транзакционный граф временного среза </w:t>
      </w:r>
      <m:oMath>
        <m:r>
          <w:rPr>
            <w:rFonts w:ascii="Cambria Math" w:hAnsi="Cambria Math"/>
          </w:rPr>
          <m:t>t</m:t>
        </m:r>
      </m:oMath>
      <w:r w:rsidRPr="00C46B32">
        <w:rPr>
          <w:lang w:val="ru-RU"/>
        </w:rPr>
        <w:t xml:space="preserve">, </w:t>
      </w:r>
      <m:oMath>
        <m:sSub>
          <m:sSubPr>
            <m:ctrlPr>
              <w:rPr>
                <w:rFonts w:ascii="Cambria Math" w:hAnsi="Cambria Math"/>
              </w:rPr>
            </m:ctrlPr>
          </m:sSubPr>
          <m:e>
            <m:r>
              <w:rPr>
                <w:rFonts w:ascii="Cambria Math" w:hAnsi="Cambria Math"/>
              </w:rPr>
              <m:t>V</m:t>
            </m:r>
          </m:e>
          <m:sub>
            <m:r>
              <w:rPr>
                <w:rFonts w:ascii="Cambria Math" w:hAnsi="Cambria Math"/>
              </w:rPr>
              <m:t>t</m:t>
            </m:r>
          </m:sub>
        </m:sSub>
      </m:oMath>
      <w:r w:rsidRPr="00C46B32">
        <w:rPr>
          <w:lang w:val="ru-RU"/>
        </w:rPr>
        <w:t xml:space="preserve"> – множество транзакций в этом срезе, </w:t>
      </w:r>
      <m:oMath>
        <m:sSub>
          <m:sSubPr>
            <m:ctrlPr>
              <w:rPr>
                <w:rFonts w:ascii="Cambria Math" w:hAnsi="Cambria Math"/>
              </w:rPr>
            </m:ctrlPr>
          </m:sSubPr>
          <m:e>
            <m:r>
              <w:rPr>
                <w:rFonts w:ascii="Cambria Math" w:hAnsi="Cambria Math"/>
              </w:rPr>
              <m:t>E</m:t>
            </m:r>
          </m:e>
          <m:sub>
            <m:r>
              <w:rPr>
                <w:rFonts w:ascii="Cambria Math" w:hAnsi="Cambria Math"/>
              </w:rPr>
              <m:t>t</m:t>
            </m:r>
          </m:sub>
        </m:sSub>
      </m:oMath>
      <w:r w:rsidRPr="00C46B32">
        <w:rPr>
          <w:lang w:val="ru-RU"/>
        </w:rPr>
        <w:t xml:space="preserve"> – множество направленных р</w:t>
      </w:r>
      <w:r w:rsidR="00D331A2" w:rsidRPr="00C46B32">
        <w:rPr>
          <w:lang w:val="ru-RU"/>
        </w:rPr>
        <w:t>е</w:t>
      </w:r>
      <w:r w:rsidRPr="00C46B32">
        <w:rPr>
          <w:lang w:val="ru-RU"/>
        </w:rPr>
        <w:t xml:space="preserve">бер. Ребро </w:t>
      </w:r>
      <m:oMath>
        <m:d>
          <m:dPr>
            <m:ctrlPr>
              <w:rPr>
                <w:rFonts w:ascii="Cambria Math" w:hAnsi="Cambria Math"/>
              </w:rPr>
            </m:ctrlPr>
          </m:dPr>
          <m:e>
            <m:r>
              <w:rPr>
                <w:rFonts w:ascii="Cambria Math" w:hAnsi="Cambria Math"/>
              </w:rPr>
              <m:t>u</m:t>
            </m:r>
            <m:r>
              <m:rPr>
                <m:sty m:val="p"/>
              </m:rPr>
              <w:rPr>
                <w:rFonts w:ascii="Cambria Math" w:hAnsi="Cambria Math"/>
                <w:lang w:val="ru-RU"/>
              </w:rPr>
              <m:t>,</m:t>
            </m:r>
            <m:r>
              <w:rPr>
                <w:rFonts w:ascii="Cambria Math" w:hAnsi="Cambria Math"/>
              </w:rPr>
              <m:t>v</m:t>
            </m:r>
          </m:e>
        </m:d>
        <m:r>
          <m:rPr>
            <m:sty m:val="p"/>
          </m:rPr>
          <w:rPr>
            <w:rFonts w:ascii="Cambria Math" w:hAnsi="Cambria Math"/>
            <w:lang w:val="ru-RU"/>
          </w:rPr>
          <m:t>∈</m:t>
        </m:r>
        <m:sSub>
          <m:sSubPr>
            <m:ctrlPr>
              <w:rPr>
                <w:rFonts w:ascii="Cambria Math" w:hAnsi="Cambria Math"/>
              </w:rPr>
            </m:ctrlPr>
          </m:sSubPr>
          <m:e>
            <m:r>
              <w:rPr>
                <w:rFonts w:ascii="Cambria Math" w:hAnsi="Cambria Math"/>
              </w:rPr>
              <m:t>E</m:t>
            </m:r>
          </m:e>
          <m:sub>
            <m:r>
              <w:rPr>
                <w:rFonts w:ascii="Cambria Math" w:hAnsi="Cambria Math"/>
              </w:rPr>
              <m:t>t</m:t>
            </m:r>
          </m:sub>
        </m:sSub>
      </m:oMath>
      <w:r w:rsidRPr="00C46B32">
        <w:rPr>
          <w:lang w:val="ru-RU"/>
        </w:rPr>
        <w:t xml:space="preserve"> означает, что выход транзакции </w:t>
      </w:r>
      <m:oMath>
        <m:r>
          <w:rPr>
            <w:rFonts w:ascii="Cambria Math" w:hAnsi="Cambria Math"/>
          </w:rPr>
          <m:t>u</m:t>
        </m:r>
      </m:oMath>
      <w:r w:rsidRPr="00C46B32">
        <w:rPr>
          <w:lang w:val="ru-RU"/>
        </w:rPr>
        <w:t xml:space="preserve"> расходуется во входе транзакции </w:t>
      </w:r>
      <m:oMath>
        <m:r>
          <w:rPr>
            <w:rFonts w:ascii="Cambria Math" w:hAnsi="Cambria Math"/>
          </w:rPr>
          <m:t>v</m:t>
        </m:r>
      </m:oMath>
      <w:r w:rsidRPr="00C46B32">
        <w:rPr>
          <w:lang w:val="ru-RU"/>
        </w:rPr>
        <w:t>.</w:t>
      </w:r>
    </w:p>
    <w:p w14:paraId="00000428" w14:textId="00100428" w:rsidR="008E7C3A" w:rsidRDefault="008E7C3A" w:rsidP="008E7C3A">
      <w:pPr>
        <w:pStyle w:val="FinalBody"/>
        <w:rPr>
          <w:lang w:val="ru-RU"/>
        </w:rPr>
      </w:pPr>
      <w:r w:rsidRPr="00C46B32">
        <w:rPr>
          <w:lang w:val="ru-RU"/>
        </w:rPr>
        <w:t>Входящее и исходящее окружения определяются направлением ребра:</w:t>
      </w:r>
    </w:p>
    <w:p w14:paraId="00000429" w14:textId="00100429" w:rsidR="00E73401" w:rsidRPr="00C46B32" w:rsidRDefault="00E73401" w:rsidP="008E7C3A">
      <w:pPr>
        <w:pStyle w:val="ch3KazNUBody"/>
        <w:rPr>
          <w:lang w:val="ru-RU"/>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166"/>
        <w:gridCol w:w="1359"/>
      </w:tblGrid>
      <w:tr w:rsidR="008E7C3A" w:rsidRPr="00C46B32" w14:paraId="6AF07C90" w14:textId="77777777" w:rsidTr="00F054C0">
        <w:trPr>
          <w:cantSplit/>
          <w:jc w:val="center"/>
        </w:trPr>
        <w:tc>
          <w:tcPr>
            <w:tcW w:w="8166" w:type="dxa"/>
            <w:tcMar>
              <w:top w:w="0" w:type="dxa"/>
              <w:left w:w="20" w:type="dxa"/>
              <w:bottom w:w="0" w:type="dxa"/>
              <w:right w:w="20" w:type="dxa"/>
            </w:tcMar>
            <w:vAlign w:val="center"/>
          </w:tcPr>
          <w:p w14:paraId="0000042A" w14:textId="0010042A" w:rsidR="008E7C3A" w:rsidRPr="00C46B32" w:rsidRDefault="00F07ACA" w:rsidP="00E14605">
            <w:pPr>
              <w:keepLines/>
              <w:ind w:left="1440" w:firstLine="0"/>
              <w:jc w:val="center"/>
            </w:pPr>
            <m:oMathPara>
              <m:oMathParaPr>
                <m:jc m:val="center"/>
              </m:oMathParaPr>
              <m:oMath>
                <m:sSub>
                  <m:sSubPr>
                    <m:ctrlPr>
                      <w:rPr>
                        <w:rFonts w:ascii="Cambria Math" w:hAnsi="Cambria Math"/>
                      </w:rPr>
                    </m:ctrlPr>
                  </m:sSubPr>
                  <m:e>
                    <m:r>
                      <w:rPr>
                        <w:rFonts w:ascii="Cambria Math" w:hAnsi="Cambria Math"/>
                      </w:rPr>
                      <m:t>N</m:t>
                    </m:r>
                  </m:e>
                  <m:sub>
                    <m:r>
                      <m:rPr>
                        <m:sty m:val="p"/>
                      </m:rPr>
                      <w:rPr>
                        <w:rFonts w:ascii="Cambria Math" w:hAnsi="Cambria Math"/>
                      </w:rPr>
                      <m:t>in,</m:t>
                    </m:r>
                    <m:r>
                      <w:rPr>
                        <w:rFonts w:ascii="Cambria Math" w:hAnsi="Cambria Math"/>
                      </w:rPr>
                      <m:t>t</m:t>
                    </m:r>
                  </m:sub>
                </m:sSub>
                <m:d>
                  <m:dPr>
                    <m:ctrlPr>
                      <w:rPr>
                        <w:rFonts w:ascii="Cambria Math" w:hAnsi="Cambria Math"/>
                      </w:rPr>
                    </m:ctrlPr>
                  </m:dPr>
                  <m:e>
                    <m:r>
                      <w:rPr>
                        <w:rFonts w:ascii="Cambria Math" w:hAnsi="Cambria Math"/>
                      </w:rPr>
                      <m:t>v</m:t>
                    </m:r>
                  </m:e>
                </m:d>
                <m:r>
                  <m:rPr>
                    <m:sty m:val="p"/>
                  </m:rPr>
                  <w:rPr>
                    <w:rFonts w:ascii="Cambria Math" w:hAnsi="Cambria Math"/>
                  </w:rPr>
                  <m:t>={</m:t>
                </m:r>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t</m:t>
                    </m:r>
                  </m:sub>
                </m:sSub>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v</m:t>
                    </m:r>
                  </m:e>
                </m:d>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t</m:t>
                    </m:r>
                  </m:sub>
                </m:sSub>
                <m:r>
                  <m:rPr>
                    <m:sty m:val="p"/>
                  </m:rPr>
                  <w:rPr>
                    <w:rFonts w:ascii="Cambria Math" w:hAnsi="Cambria Math"/>
                  </w:rPr>
                  <m:t>}</m:t>
                </m:r>
              </m:oMath>
            </m:oMathPara>
          </w:p>
          <w:p w14:paraId="0000042B" w14:textId="0010042B" w:rsidR="008E7C3A" w:rsidRPr="00C46B32" w:rsidRDefault="00F07ACA" w:rsidP="00E14605">
            <w:pPr>
              <w:keepLines/>
              <w:ind w:left="1440" w:firstLine="0"/>
              <w:jc w:val="center"/>
            </w:pPr>
            <m:oMathPara>
              <m:oMathParaPr>
                <m:jc m:val="center"/>
              </m:oMathParaPr>
              <m:oMath>
                <m:sSub>
                  <m:sSubPr>
                    <m:ctrlPr>
                      <w:rPr>
                        <w:rFonts w:ascii="Cambria Math" w:hAnsi="Cambria Math"/>
                      </w:rPr>
                    </m:ctrlPr>
                  </m:sSubPr>
                  <m:e>
                    <m:r>
                      <w:rPr>
                        <w:rFonts w:ascii="Cambria Math" w:hAnsi="Cambria Math"/>
                      </w:rPr>
                      <m:t>N</m:t>
                    </m:r>
                  </m:e>
                  <m:sub>
                    <m:r>
                      <m:rPr>
                        <m:sty m:val="p"/>
                      </m:rPr>
                      <w:rPr>
                        <w:rFonts w:ascii="Cambria Math" w:hAnsi="Cambria Math"/>
                      </w:rPr>
                      <m:t>out,</m:t>
                    </m:r>
                    <m:r>
                      <w:rPr>
                        <w:rFonts w:ascii="Cambria Math" w:hAnsi="Cambria Math"/>
                      </w:rPr>
                      <m:t>t</m:t>
                    </m:r>
                  </m:sub>
                </m:sSub>
                <m:d>
                  <m:dPr>
                    <m:ctrlPr>
                      <w:rPr>
                        <w:rFonts w:ascii="Cambria Math" w:hAnsi="Cambria Math"/>
                      </w:rPr>
                    </m:ctrlPr>
                  </m:dPr>
                  <m:e>
                    <m:r>
                      <w:rPr>
                        <w:rFonts w:ascii="Cambria Math" w:hAnsi="Cambria Math"/>
                      </w:rPr>
                      <m:t>v</m:t>
                    </m:r>
                  </m:e>
                </m:d>
                <m:r>
                  <m:rPr>
                    <m:sty m:val="p"/>
                  </m:rPr>
                  <w:rPr>
                    <w:rFonts w:ascii="Cambria Math" w:hAnsi="Cambria Math"/>
                  </w:rPr>
                  <m:t>={</m:t>
                </m:r>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t</m:t>
                    </m:r>
                  </m:sub>
                </m:sSub>
                <m:r>
                  <m:rPr>
                    <m:sty m:val="p"/>
                  </m:rPr>
                  <w:rPr>
                    <w:rFonts w:ascii="Cambria Math" w:hAnsi="Cambria Math"/>
                  </w:rPr>
                  <m:t>:</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t</m:t>
                    </m:r>
                  </m:sub>
                </m:sSub>
                <m:r>
                  <m:rPr>
                    <m:sty m:val="p"/>
                  </m:rPr>
                  <w:rPr>
                    <w:rFonts w:ascii="Cambria Math" w:hAnsi="Cambria Math"/>
                  </w:rPr>
                  <m:t>}</m:t>
                </m:r>
              </m:oMath>
            </m:oMathPara>
          </w:p>
        </w:tc>
        <w:tc>
          <w:tcPr>
            <w:tcW w:w="1359" w:type="dxa"/>
            <w:tcMar>
              <w:top w:w="0" w:type="dxa"/>
              <w:left w:w="20" w:type="dxa"/>
              <w:bottom w:w="0" w:type="dxa"/>
              <w:right w:w="20" w:type="dxa"/>
            </w:tcMar>
            <w:vAlign w:val="center"/>
          </w:tcPr>
          <w:p w14:paraId="0000042C" w14:textId="0010042C" w:rsidR="008E7C3A" w:rsidRPr="00C46B32" w:rsidRDefault="008E7C3A" w:rsidP="00F054C0">
            <w:pPr>
              <w:keepLines/>
              <w:ind w:firstLine="0"/>
              <w:jc w:val="right"/>
            </w:pPr>
            <w:r w:rsidRPr="00C46B32">
              <w:t>(3.9)</w:t>
            </w:r>
          </w:p>
        </w:tc>
      </w:tr>
    </w:tbl>
    <w:p w14:paraId="0000042D" w14:textId="0010042D" w:rsidR="00E73401" w:rsidRDefault="00E73401" w:rsidP="008E7C3A">
      <w:pPr>
        <w:pStyle w:val="ch3KazNUBody"/>
        <w:rPr>
          <w:lang w:val="ru-RU"/>
        </w:rPr>
      </w:pPr>
    </w:p>
    <w:p w14:paraId="0000042E" w14:textId="0010042E"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r>
              <w:rPr>
                <w:rFonts w:ascii="Cambria Math" w:hAnsi="Cambria Math"/>
              </w:rPr>
              <m:t>N</m:t>
            </m:r>
          </m:e>
          <m:sub>
            <m:r>
              <m:rPr>
                <m:sty m:val="p"/>
              </m:rPr>
              <w:rPr>
                <w:rFonts w:ascii="Cambria Math" w:hAnsi="Cambria Math"/>
              </w:rPr>
              <m:t>in</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множество непосредственных транзакций-предшественников, </w:t>
      </w:r>
      <m:oMath>
        <m:sSub>
          <m:sSubPr>
            <m:ctrlPr>
              <w:rPr>
                <w:rFonts w:ascii="Cambria Math" w:hAnsi="Cambria Math"/>
              </w:rPr>
            </m:ctrlPr>
          </m:sSubPr>
          <m:e>
            <m:r>
              <w:rPr>
                <w:rFonts w:ascii="Cambria Math" w:hAnsi="Cambria Math"/>
              </w:rPr>
              <m:t>N</m:t>
            </m:r>
          </m:e>
          <m:sub>
            <m:r>
              <m:rPr>
                <m:sty m:val="p"/>
              </m:rPr>
              <w:rPr>
                <w:rFonts w:ascii="Cambria Math" w:hAnsi="Cambria Math"/>
              </w:rPr>
              <m:t>out</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множество непосредственных транзакций-потомков, </w:t>
      </w:r>
      <m:oMath>
        <m:r>
          <w:rPr>
            <w:rFonts w:ascii="Cambria Math" w:hAnsi="Cambria Math"/>
          </w:rPr>
          <m:t>u</m:t>
        </m:r>
      </m:oMath>
      <w:r w:rsidRPr="00C46B32">
        <w:rPr>
          <w:lang w:val="ru-RU"/>
        </w:rPr>
        <w:t xml:space="preserve"> – соседняя транзакция, </w:t>
      </w:r>
      <m:oMath>
        <m:sSub>
          <m:sSubPr>
            <m:ctrlPr>
              <w:rPr>
                <w:rFonts w:ascii="Cambria Math" w:hAnsi="Cambria Math"/>
              </w:rPr>
            </m:ctrlPr>
          </m:sSubPr>
          <m:e>
            <m:r>
              <w:rPr>
                <w:rFonts w:ascii="Cambria Math" w:hAnsi="Cambria Math"/>
              </w:rPr>
              <m:t>V</m:t>
            </m:r>
          </m:e>
          <m:sub>
            <m:r>
              <w:rPr>
                <w:rFonts w:ascii="Cambria Math" w:hAnsi="Cambria Math"/>
              </w:rPr>
              <m:t>t</m:t>
            </m:r>
          </m:sub>
        </m:sSub>
      </m:oMath>
      <w:r w:rsidRPr="00C46B32">
        <w:rPr>
          <w:lang w:val="ru-RU"/>
        </w:rPr>
        <w:t xml:space="preserve"> и </w:t>
      </w:r>
      <m:oMath>
        <m:sSub>
          <m:sSubPr>
            <m:ctrlPr>
              <w:rPr>
                <w:rFonts w:ascii="Cambria Math" w:hAnsi="Cambria Math"/>
              </w:rPr>
            </m:ctrlPr>
          </m:sSubPr>
          <m:e>
            <m:r>
              <w:rPr>
                <w:rFonts w:ascii="Cambria Math" w:hAnsi="Cambria Math"/>
              </w:rPr>
              <m:t>E</m:t>
            </m:r>
          </m:e>
          <m:sub>
            <m:r>
              <w:rPr>
                <w:rFonts w:ascii="Cambria Math" w:hAnsi="Cambria Math"/>
              </w:rPr>
              <m:t>t</m:t>
            </m:r>
          </m:sub>
        </m:sSub>
      </m:oMath>
      <w:r w:rsidRPr="00C46B32">
        <w:rPr>
          <w:lang w:val="ru-RU"/>
        </w:rPr>
        <w:t xml:space="preserve"> – множества вершин и р</w:t>
      </w:r>
      <w:r w:rsidR="00D331A2" w:rsidRPr="00C46B32">
        <w:rPr>
          <w:lang w:val="ru-RU"/>
        </w:rPr>
        <w:t>е</w:t>
      </w:r>
      <w:r w:rsidRPr="00C46B32">
        <w:rPr>
          <w:lang w:val="ru-RU"/>
        </w:rPr>
        <w:t>бер графа.</w:t>
      </w:r>
    </w:p>
    <w:p w14:paraId="0000042F" w14:textId="0010042F" w:rsidR="008E7C3A" w:rsidRDefault="008E7C3A" w:rsidP="008E7C3A">
      <w:pPr>
        <w:pStyle w:val="FinalBody"/>
        <w:rPr>
          <w:lang w:val="ru-RU"/>
        </w:rPr>
      </w:pPr>
      <w:r w:rsidRPr="00C46B32">
        <w:rPr>
          <w:lang w:val="ru-RU"/>
        </w:rPr>
        <w:t>Входящая и исходящая степени равны числу элементов соответствующих множеств:</w:t>
      </w:r>
    </w:p>
    <w:p w14:paraId="00000430" w14:textId="00100430" w:rsidR="00E73401" w:rsidRPr="00C46B32" w:rsidRDefault="00E73401" w:rsidP="008E7C3A">
      <w:pPr>
        <w:pStyle w:val="ch3KazNUBody"/>
        <w:rPr>
          <w:lang w:val="ru-RU"/>
        </w:rPr>
      </w:pPr>
    </w:p>
    <w:tbl>
      <w:tblPr>
        <w:tblW w:w="0" w:type="auto"/>
        <w:jc w:val="center"/>
        <w:tblLayout w:type="fixed"/>
        <w:tblLook w:val="04A0" w:firstRow="1" w:lastRow="0" w:firstColumn="1" w:lastColumn="0" w:noHBand="0" w:noVBand="1"/>
      </w:tblPr>
      <w:tblGrid>
        <w:gridCol w:w="8024"/>
        <w:gridCol w:w="1501"/>
      </w:tblGrid>
      <w:tr w:rsidR="008E7C3A" w:rsidRPr="00C46B32" w14:paraId="58DCF637" w14:textId="77777777" w:rsidTr="00B443C8">
        <w:trPr>
          <w:cantSplit/>
          <w:jc w:val="center"/>
        </w:trPr>
        <w:tc>
          <w:tcPr>
            <w:tcW w:w="8024" w:type="dxa"/>
            <w:tcMar>
              <w:top w:w="0" w:type="dxa"/>
              <w:left w:w="20" w:type="dxa"/>
              <w:bottom w:w="0" w:type="dxa"/>
              <w:right w:w="20" w:type="dxa"/>
            </w:tcMar>
            <w:vAlign w:val="center"/>
          </w:tcPr>
          <w:p w14:paraId="00000431" w14:textId="00100431" w:rsidR="008E7C3A" w:rsidRPr="00C46B32" w:rsidRDefault="00F07ACA" w:rsidP="00847C1E">
            <w:pPr>
              <w:keepLines/>
              <w:ind w:left="1440" w:firstLine="0"/>
              <w:jc w:val="center"/>
            </w:pPr>
            <m:oMathPara>
              <m:oMathParaPr>
                <m:jc m:val="center"/>
              </m:oMathParaPr>
              <m:oMath>
                <m:sSub>
                  <m:sSubPr>
                    <m:ctrlPr>
                      <w:rPr>
                        <w:rFonts w:ascii="Cambria Math" w:hAnsi="Cambria Math"/>
                      </w:rPr>
                    </m:ctrlPr>
                  </m:sSubPr>
                  <m:e>
                    <m:r>
                      <w:rPr>
                        <w:rFonts w:ascii="Cambria Math" w:hAnsi="Cambria Math"/>
                      </w:rPr>
                      <m:t>d</m:t>
                    </m:r>
                  </m:e>
                  <m:sub>
                    <m:r>
                      <m:rPr>
                        <m:sty m:val="p"/>
                      </m:rPr>
                      <w:rPr>
                        <w:rFonts w:ascii="Cambria Math" w:hAnsi="Cambria Math"/>
                      </w:rPr>
                      <m:t>in,</m:t>
                    </m:r>
                    <m:r>
                      <w:rPr>
                        <w:rFonts w:ascii="Cambria Math" w:hAnsi="Cambria Math"/>
                      </w:rPr>
                      <m:t>t</m:t>
                    </m:r>
                  </m:sub>
                </m:sSub>
                <m:d>
                  <m:dPr>
                    <m:ctrlPr>
                      <w:rPr>
                        <w:rFonts w:ascii="Cambria Math" w:hAnsi="Cambria Math"/>
                      </w:rPr>
                    </m:ctrlPr>
                  </m:dPr>
                  <m:e>
                    <m:r>
                      <w:rPr>
                        <w:rFonts w:ascii="Cambria Math" w:hAnsi="Cambria Math"/>
                      </w:rPr>
                      <m:t>v</m:t>
                    </m:r>
                  </m:e>
                </m:d>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in,</m:t>
                        </m:r>
                        <m:r>
                          <w:rPr>
                            <w:rFonts w:ascii="Cambria Math" w:hAnsi="Cambria Math"/>
                          </w:rPr>
                          <m:t>t</m:t>
                        </m:r>
                      </m:sub>
                    </m:sSub>
                    <m:d>
                      <m:dPr>
                        <m:ctrlPr>
                          <w:rPr>
                            <w:rFonts w:ascii="Cambria Math" w:hAnsi="Cambria Math"/>
                          </w:rPr>
                        </m:ctrlPr>
                      </m:dPr>
                      <m:e>
                        <m:r>
                          <w:rPr>
                            <w:rFonts w:ascii="Cambria Math" w:hAnsi="Cambria Math"/>
                          </w:rPr>
                          <m:t>v</m:t>
                        </m:r>
                      </m:e>
                    </m:d>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d</m:t>
                    </m:r>
                  </m:e>
                  <m:sub>
                    <m:r>
                      <m:rPr>
                        <m:sty m:val="p"/>
                      </m:rPr>
                      <w:rPr>
                        <w:rFonts w:ascii="Cambria Math" w:hAnsi="Cambria Math"/>
                      </w:rPr>
                      <m:t>out,</m:t>
                    </m:r>
                    <m:r>
                      <w:rPr>
                        <w:rFonts w:ascii="Cambria Math" w:hAnsi="Cambria Math"/>
                      </w:rPr>
                      <m:t>t</m:t>
                    </m:r>
                  </m:sub>
                </m:sSub>
                <m:d>
                  <m:dPr>
                    <m:ctrlPr>
                      <w:rPr>
                        <w:rFonts w:ascii="Cambria Math" w:hAnsi="Cambria Math"/>
                      </w:rPr>
                    </m:ctrlPr>
                  </m:dPr>
                  <m:e>
                    <m:r>
                      <w:rPr>
                        <w:rFonts w:ascii="Cambria Math" w:hAnsi="Cambria Math"/>
                      </w:rPr>
                      <m:t>v</m:t>
                    </m:r>
                  </m:e>
                </m:d>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out,</m:t>
                        </m:r>
                        <m:r>
                          <w:rPr>
                            <w:rFonts w:ascii="Cambria Math" w:hAnsi="Cambria Math"/>
                          </w:rPr>
                          <m:t>t</m:t>
                        </m:r>
                      </m:sub>
                    </m:sSub>
                    <m:d>
                      <m:dPr>
                        <m:ctrlPr>
                          <w:rPr>
                            <w:rFonts w:ascii="Cambria Math" w:hAnsi="Cambria Math"/>
                          </w:rPr>
                        </m:ctrlPr>
                      </m:dPr>
                      <m:e>
                        <m:r>
                          <w:rPr>
                            <w:rFonts w:ascii="Cambria Math" w:hAnsi="Cambria Math"/>
                          </w:rPr>
                          <m:t>v</m:t>
                        </m:r>
                      </m:e>
                    </m:d>
                  </m:e>
                </m:d>
              </m:oMath>
            </m:oMathPara>
          </w:p>
        </w:tc>
        <w:tc>
          <w:tcPr>
            <w:tcW w:w="1501" w:type="dxa"/>
            <w:tcMar>
              <w:top w:w="0" w:type="dxa"/>
              <w:left w:w="20" w:type="dxa"/>
              <w:bottom w:w="0" w:type="dxa"/>
              <w:right w:w="20" w:type="dxa"/>
            </w:tcMar>
            <w:vAlign w:val="center"/>
          </w:tcPr>
          <w:p w14:paraId="00000432" w14:textId="40978853" w:rsidR="008E7C3A" w:rsidRPr="00C46B32" w:rsidRDefault="008E7C3A" w:rsidP="00B443C8">
            <w:pPr>
              <w:pStyle w:val="ch3Abstract"/>
              <w:spacing w:before="0" w:after="0"/>
              <w:ind w:firstLine="0"/>
              <w:jc w:val="right"/>
              <w:rPr>
                <w:sz w:val="28"/>
                <w:szCs w:val="28"/>
              </w:rPr>
            </w:pPr>
            <w:r w:rsidRPr="00C46B32">
              <w:rPr>
                <w:sz w:val="28"/>
                <w:szCs w:val="28"/>
              </w:rPr>
              <w:t>(3.10)</w:t>
            </w:r>
          </w:p>
        </w:tc>
      </w:tr>
    </w:tbl>
    <w:p w14:paraId="00000433" w14:textId="00100433" w:rsidR="00E73401" w:rsidRDefault="00E73401" w:rsidP="008E7C3A">
      <w:pPr>
        <w:pStyle w:val="ch3KazNUBody"/>
        <w:rPr>
          <w:lang w:val="ru-RU"/>
        </w:rPr>
      </w:pPr>
    </w:p>
    <w:p w14:paraId="00000434" w14:textId="00100434"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r>
              <w:rPr>
                <w:rFonts w:ascii="Cambria Math" w:hAnsi="Cambria Math"/>
              </w:rPr>
              <m:t>d</m:t>
            </m:r>
          </m:e>
          <m:sub>
            <m:r>
              <m:rPr>
                <m:sty m:val="p"/>
              </m:rPr>
              <w:rPr>
                <w:rFonts w:ascii="Cambria Math" w:hAnsi="Cambria Math"/>
              </w:rPr>
              <m:t>in</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и </w:t>
      </w:r>
      <m:oMath>
        <m:sSub>
          <m:sSubPr>
            <m:ctrlPr>
              <w:rPr>
                <w:rFonts w:ascii="Cambria Math" w:hAnsi="Cambria Math"/>
              </w:rPr>
            </m:ctrlPr>
          </m:sSubPr>
          <m:e>
            <m:r>
              <w:rPr>
                <w:rFonts w:ascii="Cambria Math" w:hAnsi="Cambria Math"/>
              </w:rPr>
              <m:t>d</m:t>
            </m:r>
          </m:e>
          <m:sub>
            <m:r>
              <m:rPr>
                <m:sty m:val="p"/>
              </m:rPr>
              <w:rPr>
                <w:rFonts w:ascii="Cambria Math" w:hAnsi="Cambria Math"/>
              </w:rPr>
              <m:t>out</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входящая и исходящая степени транзакции, </w:t>
      </w:r>
      <m:oMath>
        <m:sSub>
          <m:sSubPr>
            <m:ctrlPr>
              <w:rPr>
                <w:rFonts w:ascii="Cambria Math" w:hAnsi="Cambria Math"/>
              </w:rPr>
            </m:ctrlPr>
          </m:sSubPr>
          <m:e>
            <m:r>
              <w:rPr>
                <w:rFonts w:ascii="Cambria Math" w:hAnsi="Cambria Math"/>
              </w:rPr>
              <m:t>N</m:t>
            </m:r>
          </m:e>
          <m:sub>
            <m:r>
              <m:rPr>
                <m:sty m:val="p"/>
              </m:rPr>
              <w:rPr>
                <w:rFonts w:ascii="Cambria Math" w:hAnsi="Cambria Math"/>
              </w:rPr>
              <m:t>in</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и </w:t>
      </w:r>
      <m:oMath>
        <m:sSub>
          <m:sSubPr>
            <m:ctrlPr>
              <w:rPr>
                <w:rFonts w:ascii="Cambria Math" w:hAnsi="Cambria Math"/>
              </w:rPr>
            </m:ctrlPr>
          </m:sSubPr>
          <m:e>
            <m:r>
              <w:rPr>
                <w:rFonts w:ascii="Cambria Math" w:hAnsi="Cambria Math"/>
              </w:rPr>
              <m:t>N</m:t>
            </m:r>
          </m:e>
          <m:sub>
            <m:r>
              <m:rPr>
                <m:sty m:val="p"/>
              </m:rPr>
              <w:rPr>
                <w:rFonts w:ascii="Cambria Math" w:hAnsi="Cambria Math"/>
              </w:rPr>
              <m:t>out</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множества е</w:t>
      </w:r>
      <w:r w:rsidR="00D331A2" w:rsidRPr="00C46B32">
        <w:rPr>
          <w:lang w:val="ru-RU"/>
        </w:rPr>
        <w:t>е</w:t>
      </w:r>
      <w:r w:rsidRPr="00C46B32">
        <w:rPr>
          <w:lang w:val="ru-RU"/>
        </w:rPr>
        <w:t xml:space="preserve"> предшественников и потомков, вертикальные черты обозначают число элементов множества.</w:t>
      </w:r>
    </w:p>
    <w:p w14:paraId="00000435" w14:textId="00100435" w:rsidR="008E7C3A" w:rsidRPr="00C46B32" w:rsidRDefault="008E7C3A" w:rsidP="008E7C3A">
      <w:pPr>
        <w:pStyle w:val="FinalBody"/>
        <w:rPr>
          <w:lang w:val="ru-RU"/>
        </w:rPr>
      </w:pPr>
      <w:r w:rsidRPr="00C46B32">
        <w:rPr>
          <w:lang w:val="ru-RU"/>
        </w:rPr>
        <w:t>Входящая степень и число входных адресов являются разными характеристиками. Первая показывает число связанных транзакций-предшественников в графе, вторая – число адресов во входах текущей транзакции. Аналогично исходящая степень не равна числу выходных адресов.</w:t>
      </w:r>
    </w:p>
    <w:p w14:paraId="00DDF2A7" w14:textId="77777777" w:rsidR="00AA3978" w:rsidRDefault="00AA3978" w:rsidP="008E7C3A">
      <w:pPr>
        <w:pStyle w:val="FinalBody"/>
        <w:rPr>
          <w:lang w:val="ru-RU"/>
        </w:rPr>
      </w:pPr>
    </w:p>
    <w:p w14:paraId="00000436" w14:textId="1B1E9F9C" w:rsidR="008E7C3A" w:rsidRPr="00AA3978" w:rsidRDefault="008E7C3A" w:rsidP="008E7C3A">
      <w:pPr>
        <w:pStyle w:val="FinalBody"/>
        <w:rPr>
          <w:i/>
          <w:iCs/>
          <w:lang w:val="ru-RU"/>
        </w:rPr>
      </w:pPr>
      <w:r w:rsidRPr="00AA3978">
        <w:rPr>
          <w:i/>
          <w:iCs/>
          <w:lang w:val="ru-RU"/>
        </w:rPr>
        <w:t>Структурные и графовые признаки</w:t>
      </w:r>
    </w:p>
    <w:p w14:paraId="00000437" w14:textId="00100437" w:rsidR="008E7C3A" w:rsidRDefault="008E7C3A" w:rsidP="008E7C3A">
      <w:pPr>
        <w:pStyle w:val="FinalBody"/>
        <w:rPr>
          <w:lang w:val="ru-RU"/>
        </w:rPr>
      </w:pPr>
      <w:r w:rsidRPr="00C46B32">
        <w:rPr>
          <w:lang w:val="ru-RU"/>
        </w:rPr>
        <w:t>PageRank, HITS и собственновекторная центральность описывают положение транзакции в графе, но не измеряют объ</w:t>
      </w:r>
      <w:r w:rsidR="00D331A2" w:rsidRPr="00C46B32">
        <w:rPr>
          <w:lang w:val="ru-RU"/>
        </w:rPr>
        <w:t>е</w:t>
      </w:r>
      <w:r w:rsidRPr="00C46B32">
        <w:rPr>
          <w:lang w:val="ru-RU"/>
        </w:rPr>
        <w:t xml:space="preserve">м денежного потока и сами по себе не указывают на противоправный характер </w:t>
      </w:r>
      <w:r w:rsidR="00471D84">
        <w:rPr>
          <w:lang w:val="ru-RU"/>
        </w:rPr>
        <w:t>транзакции</w:t>
      </w:r>
      <w:r w:rsidRPr="00C46B32">
        <w:rPr>
          <w:lang w:val="ru-RU"/>
        </w:rPr>
        <w:t>. PageRank (PR) для направленного графового среза определяется следующим выражением [64]:</w:t>
      </w:r>
    </w:p>
    <w:p w14:paraId="00000438" w14:textId="00100438" w:rsidR="00E91EDA" w:rsidRPr="00C46B32" w:rsidRDefault="00E91EDA" w:rsidP="008E7C3A">
      <w:pPr>
        <w:pStyle w:val="ch3KazNUBody"/>
        <w:rPr>
          <w:lang w:val="ru-RU"/>
        </w:rPr>
      </w:pPr>
    </w:p>
    <w:tbl>
      <w:tblPr>
        <w:tblW w:w="0" w:type="auto"/>
        <w:jc w:val="center"/>
        <w:tblLayout w:type="fixed"/>
        <w:tblLook w:val="04A0" w:firstRow="1" w:lastRow="0" w:firstColumn="1" w:lastColumn="0" w:noHBand="0" w:noVBand="1"/>
      </w:tblPr>
      <w:tblGrid>
        <w:gridCol w:w="8024"/>
        <w:gridCol w:w="1501"/>
      </w:tblGrid>
      <w:tr w:rsidR="00813EB3" w:rsidRPr="00C46B32" w14:paraId="188FF984" w14:textId="77777777" w:rsidTr="004A1FE1">
        <w:trPr>
          <w:cantSplit/>
          <w:jc w:val="center"/>
        </w:trPr>
        <w:tc>
          <w:tcPr>
            <w:tcW w:w="8024" w:type="dxa"/>
            <w:tcMar>
              <w:top w:w="0" w:type="dxa"/>
              <w:left w:w="20" w:type="dxa"/>
              <w:bottom w:w="0" w:type="dxa"/>
              <w:right w:w="20" w:type="dxa"/>
            </w:tcMar>
            <w:vAlign w:val="center"/>
          </w:tcPr>
          <w:p w14:paraId="00000439" w14:textId="00100439" w:rsidR="00813EB3" w:rsidRPr="00C46B32" w:rsidRDefault="00813EB3" w:rsidP="004A1FE1">
            <w:pPr>
              <w:keepLines/>
              <w:ind w:left="1440" w:firstLine="0"/>
              <w:jc w:val="center"/>
              <w:rPr>
                <w:lang w:val="kk-KZ"/>
              </w:rPr>
            </w:pPr>
            <m:oMathPara>
              <m:oMath>
                <m:r>
                  <w:rPr>
                    <w:rFonts w:ascii="Cambria Math" w:hAnsi="Cambria Math"/>
                  </w:rPr>
                  <m:t>P</m:t>
                </m:r>
                <m:sSub>
                  <m:sSubPr>
                    <m:ctrlPr>
                      <w:rPr>
                        <w:rFonts w:ascii="Cambria Math" w:hAnsi="Cambria Math"/>
                      </w:rPr>
                    </m:ctrlPr>
                  </m:sSubPr>
                  <m:e>
                    <m:r>
                      <w:rPr>
                        <w:rFonts w:ascii="Cambria Math" w:hAnsi="Cambria Math"/>
                      </w:rPr>
                      <m:t>R</m:t>
                    </m:r>
                  </m:e>
                  <m:sub>
                    <m:r>
                      <w:rPr>
                        <w:rFonts w:ascii="Cambria Math" w:hAnsi="Cambria Math"/>
                      </w:rPr>
                      <m:t>t</m:t>
                    </m:r>
                  </m:sub>
                </m:sSub>
                <m:d>
                  <m:dPr>
                    <m:ctrlPr>
                      <w:rPr>
                        <w:rFonts w:ascii="Cambria Math" w:hAnsi="Cambria Math"/>
                      </w:rPr>
                    </m:ctrlPr>
                  </m:dPr>
                  <m:e>
                    <m:r>
                      <w:rPr>
                        <w:rFonts w:ascii="Cambria Math" w:hAnsi="Cambria Math"/>
                      </w:rPr>
                      <m:t>v</m:t>
                    </m:r>
                  </m:e>
                </m:d>
                <m:r>
                  <w:rPr>
                    <w:rFonts w:ascii="Cambria Math" w:hAnsi="Cambria Math"/>
                  </w:rPr>
                  <m:t>=</m:t>
                </m:r>
                <m:f>
                  <m:fPr>
                    <m:ctrlPr>
                      <w:rPr>
                        <w:rFonts w:ascii="Cambria Math" w:hAnsi="Cambria Math"/>
                      </w:rPr>
                    </m:ctrlPr>
                  </m:fPr>
                  <m:num>
                    <m:r>
                      <w:rPr>
                        <w:rFonts w:ascii="Cambria Math" w:hAnsi="Cambria Math"/>
                      </w:rPr>
                      <m:t>1-α</m:t>
                    </m:r>
                  </m:num>
                  <m:den>
                    <m:d>
                      <m:dPr>
                        <m:begChr m:val="|"/>
                        <m:endChr m:val="|"/>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t</m:t>
                            </m:r>
                          </m:sub>
                        </m:sSub>
                      </m:e>
                    </m:d>
                  </m:den>
                </m:f>
                <m:r>
                  <w:rPr>
                    <w:rFonts w:ascii="Cambria Math" w:hAnsi="Cambria Math"/>
                  </w:rPr>
                  <m:t>+α</m:t>
                </m:r>
                <m:nary>
                  <m:naryPr>
                    <m:chr m:val="∑"/>
                    <m:limLoc m:val="undOvr"/>
                    <m:supHide m:val="1"/>
                    <m:ctrlPr>
                      <w:rPr>
                        <w:rFonts w:ascii="Cambria Math" w:hAnsi="Cambria Math"/>
                      </w:rPr>
                    </m:ctrlPr>
                  </m:naryPr>
                  <m:sub>
                    <m:r>
                      <w:rPr>
                        <w:rFonts w:ascii="Cambria Math" w:hAnsi="Cambria Math"/>
                      </w:rPr>
                      <m:t>u∈</m:t>
                    </m:r>
                    <m:sSub>
                      <m:sSubPr>
                        <m:ctrlPr>
                          <w:rPr>
                            <w:rFonts w:ascii="Cambria Math" w:hAnsi="Cambria Math"/>
                          </w:rPr>
                        </m:ctrlPr>
                      </m:sSubPr>
                      <m:e>
                        <m:r>
                          <w:rPr>
                            <w:rFonts w:ascii="Cambria Math" w:hAnsi="Cambria Math"/>
                          </w:rPr>
                          <m:t>N</m:t>
                        </m:r>
                      </m:e>
                      <m:sub>
                        <m:r>
                          <w:rPr>
                            <w:rFonts w:ascii="Cambria Math" w:hAnsi="Cambria Math"/>
                          </w:rPr>
                          <m:t>in,t</m:t>
                        </m:r>
                      </m:sub>
                    </m:sSub>
                    <m:d>
                      <m:dPr>
                        <m:ctrlPr>
                          <w:rPr>
                            <w:rFonts w:ascii="Cambria Math" w:hAnsi="Cambria Math"/>
                          </w:rPr>
                        </m:ctrlPr>
                      </m:dPr>
                      <m:e>
                        <m:r>
                          <w:rPr>
                            <w:rFonts w:ascii="Cambria Math" w:hAnsi="Cambria Math"/>
                          </w:rPr>
                          <m:t>v</m:t>
                        </m:r>
                      </m:e>
                    </m:d>
                  </m:sub>
                  <m:sup/>
                  <m:e>
                    <m:f>
                      <m:fPr>
                        <m:ctrlPr>
                          <w:rPr>
                            <w:rFonts w:ascii="Cambria Math" w:hAnsi="Cambria Math"/>
                          </w:rPr>
                        </m:ctrlPr>
                      </m:fPr>
                      <m:num>
                        <m:r>
                          <w:rPr>
                            <w:rFonts w:ascii="Cambria Math" w:hAnsi="Cambria Math"/>
                          </w:rPr>
                          <m:t>P</m:t>
                        </m:r>
                        <m:sSub>
                          <m:sSubPr>
                            <m:ctrlPr>
                              <w:rPr>
                                <w:rFonts w:ascii="Cambria Math" w:hAnsi="Cambria Math"/>
                              </w:rPr>
                            </m:ctrlPr>
                          </m:sSubPr>
                          <m:e>
                            <m:r>
                              <w:rPr>
                                <w:rFonts w:ascii="Cambria Math" w:hAnsi="Cambria Math"/>
                              </w:rPr>
                              <m:t>R</m:t>
                            </m:r>
                          </m:e>
                          <m:sub>
                            <m:r>
                              <w:rPr>
                                <w:rFonts w:ascii="Cambria Math" w:hAnsi="Cambria Math"/>
                              </w:rPr>
                              <m:t>t</m:t>
                            </m:r>
                          </m:sub>
                        </m:sSub>
                        <m:d>
                          <m:dPr>
                            <m:ctrlPr>
                              <w:rPr>
                                <w:rFonts w:ascii="Cambria Math" w:hAnsi="Cambria Math"/>
                              </w:rPr>
                            </m:ctrlPr>
                          </m:dPr>
                          <m:e>
                            <m:r>
                              <w:rPr>
                                <w:rFonts w:ascii="Cambria Math" w:hAnsi="Cambria Math"/>
                              </w:rPr>
                              <m:t>u</m:t>
                            </m:r>
                          </m:e>
                        </m:d>
                      </m:num>
                      <m:den>
                        <m:sSub>
                          <m:sSubPr>
                            <m:ctrlPr>
                              <w:rPr>
                                <w:rFonts w:ascii="Cambria Math" w:hAnsi="Cambria Math"/>
                              </w:rPr>
                            </m:ctrlPr>
                          </m:sSubPr>
                          <m:e>
                            <m:r>
                              <w:rPr>
                                <w:rFonts w:ascii="Cambria Math" w:hAnsi="Cambria Math"/>
                              </w:rPr>
                              <m:t>d</m:t>
                            </m:r>
                          </m:e>
                          <m:sub>
                            <m:r>
                              <w:rPr>
                                <w:rFonts w:ascii="Cambria Math" w:hAnsi="Cambria Math"/>
                              </w:rPr>
                              <m:t>out,t</m:t>
                            </m:r>
                          </m:sub>
                        </m:sSub>
                        <m:d>
                          <m:dPr>
                            <m:ctrlPr>
                              <w:rPr>
                                <w:rFonts w:ascii="Cambria Math" w:hAnsi="Cambria Math"/>
                              </w:rPr>
                            </m:ctrlPr>
                          </m:dPr>
                          <m:e>
                            <m:r>
                              <w:rPr>
                                <w:rFonts w:ascii="Cambria Math" w:hAnsi="Cambria Math"/>
                              </w:rPr>
                              <m:t>u</m:t>
                            </m:r>
                          </m:e>
                        </m:d>
                      </m:den>
                    </m:f>
                  </m:e>
                </m:nary>
              </m:oMath>
            </m:oMathPara>
          </w:p>
        </w:tc>
        <w:tc>
          <w:tcPr>
            <w:tcW w:w="1501" w:type="dxa"/>
            <w:tcMar>
              <w:top w:w="0" w:type="dxa"/>
              <w:left w:w="20" w:type="dxa"/>
              <w:bottom w:w="0" w:type="dxa"/>
              <w:right w:w="20" w:type="dxa"/>
            </w:tcMar>
            <w:vAlign w:val="center"/>
          </w:tcPr>
          <w:p w14:paraId="0000043A" w14:textId="0010043A" w:rsidR="00813EB3" w:rsidRPr="00C46B32" w:rsidRDefault="00813EB3" w:rsidP="00813EB3">
            <w:pPr>
              <w:keepLines/>
              <w:ind w:firstLine="0"/>
              <w:jc w:val="right"/>
            </w:pPr>
            <w:r w:rsidRPr="00C46B32">
              <w:t xml:space="preserve"> (3.11)</w:t>
            </w:r>
          </w:p>
        </w:tc>
      </w:tr>
    </w:tbl>
    <w:p w14:paraId="0000043B" w14:textId="0010043B" w:rsidR="00E91EDA" w:rsidRDefault="00E91EDA" w:rsidP="008E7C3A">
      <w:pPr>
        <w:pStyle w:val="ch3KazNUBody"/>
        <w:rPr>
          <w:lang w:val="ru-RU"/>
        </w:rPr>
      </w:pPr>
    </w:p>
    <w:p w14:paraId="0000043C" w14:textId="0010043C"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r>
              <m:rPr>
                <m:sty m:val="p"/>
              </m:rPr>
              <w:rPr>
                <w:rFonts w:ascii="Cambria Math" w:hAnsi="Cambria Math"/>
              </w:rPr>
              <m:t>PR</m:t>
            </m:r>
          </m:e>
          <m:sub>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значение PageRank транзакции, </w:t>
      </w:r>
      <m:oMath>
        <m:r>
          <w:rPr>
            <w:rFonts w:ascii="Cambria Math" w:hAnsi="Cambria Math"/>
          </w:rPr>
          <m:t>α</m:t>
        </m:r>
        <m:r>
          <m:rPr>
            <m:sty m:val="p"/>
          </m:rPr>
          <w:rPr>
            <w:rFonts w:ascii="Cambria Math" w:hAnsi="Cambria Math"/>
            <w:lang w:val="ru-RU"/>
          </w:rPr>
          <m:t>∈</m:t>
        </m:r>
        <m:d>
          <m:dPr>
            <m:ctrlPr>
              <w:rPr>
                <w:rFonts w:ascii="Cambria Math" w:hAnsi="Cambria Math"/>
              </w:rPr>
            </m:ctrlPr>
          </m:dPr>
          <m:e>
            <m:r>
              <w:rPr>
                <w:rFonts w:ascii="Cambria Math" w:hAnsi="Cambria Math"/>
                <w:lang w:val="ru-RU"/>
              </w:rPr>
              <m:t>0</m:t>
            </m:r>
            <m:r>
              <m:rPr>
                <m:sty m:val="p"/>
              </m:rPr>
              <w:rPr>
                <w:rFonts w:ascii="Cambria Math" w:hAnsi="Cambria Math"/>
                <w:lang w:val="ru-RU"/>
              </w:rPr>
              <m:t>,</m:t>
            </m:r>
            <m:r>
              <w:rPr>
                <w:rFonts w:ascii="Cambria Math" w:hAnsi="Cambria Math"/>
                <w:lang w:val="ru-RU"/>
              </w:rPr>
              <m:t>1</m:t>
            </m:r>
          </m:e>
        </m:d>
      </m:oMath>
      <w:r w:rsidRPr="00C46B32">
        <w:rPr>
          <w:lang w:val="ru-RU"/>
        </w:rPr>
        <w:t xml:space="preserve"> – коэффициент затухания, </w:t>
      </w:r>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t</m:t>
                </m:r>
              </m:sub>
            </m:sSub>
          </m:e>
        </m:d>
      </m:oMath>
      <w:r w:rsidRPr="00C46B32">
        <w:rPr>
          <w:lang w:val="ru-RU"/>
        </w:rPr>
        <w:t xml:space="preserve"> – число вершин графа, </w:t>
      </w:r>
      <m:oMath>
        <m:sSub>
          <m:sSubPr>
            <m:ctrlPr>
              <w:rPr>
                <w:rFonts w:ascii="Cambria Math" w:hAnsi="Cambria Math"/>
              </w:rPr>
            </m:ctrlPr>
          </m:sSubPr>
          <m:e>
            <m:r>
              <w:rPr>
                <w:rFonts w:ascii="Cambria Math" w:hAnsi="Cambria Math"/>
              </w:rPr>
              <m:t>N</m:t>
            </m:r>
          </m:e>
          <m:sub>
            <m:r>
              <m:rPr>
                <m:sty m:val="p"/>
              </m:rPr>
              <w:rPr>
                <w:rFonts w:ascii="Cambria Math" w:hAnsi="Cambria Math"/>
              </w:rPr>
              <m:t>in</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множество предшественников, </w:t>
      </w:r>
      <m:oMath>
        <m:sSub>
          <m:sSubPr>
            <m:ctrlPr>
              <w:rPr>
                <w:rFonts w:ascii="Cambria Math" w:hAnsi="Cambria Math"/>
              </w:rPr>
            </m:ctrlPr>
          </m:sSubPr>
          <m:e>
            <m:r>
              <m:rPr>
                <m:sty m:val="p"/>
              </m:rPr>
              <w:rPr>
                <w:rFonts w:ascii="Cambria Math" w:hAnsi="Cambria Math"/>
              </w:rPr>
              <m:t>PR</m:t>
            </m:r>
          </m:e>
          <m:sub>
            <m:r>
              <w:rPr>
                <w:rFonts w:ascii="Cambria Math" w:hAnsi="Cambria Math"/>
              </w:rPr>
              <m:t>t</m:t>
            </m:r>
          </m:sub>
        </m:sSub>
        <m:d>
          <m:dPr>
            <m:ctrlPr>
              <w:rPr>
                <w:rFonts w:ascii="Cambria Math" w:hAnsi="Cambria Math"/>
              </w:rPr>
            </m:ctrlPr>
          </m:dPr>
          <m:e>
            <m:r>
              <w:rPr>
                <w:rFonts w:ascii="Cambria Math" w:hAnsi="Cambria Math"/>
              </w:rPr>
              <m:t>u</m:t>
            </m:r>
          </m:e>
        </m:d>
      </m:oMath>
      <w:r w:rsidRPr="00C46B32">
        <w:rPr>
          <w:lang w:val="ru-RU"/>
        </w:rPr>
        <w:t xml:space="preserve"> – PageRank предшественника </w:t>
      </w:r>
      <m:oMath>
        <m:r>
          <w:rPr>
            <w:rFonts w:ascii="Cambria Math" w:hAnsi="Cambria Math"/>
          </w:rPr>
          <m:t>u</m:t>
        </m:r>
      </m:oMath>
      <w:r w:rsidRPr="00C46B32">
        <w:rPr>
          <w:lang w:val="ru-RU"/>
        </w:rPr>
        <w:t xml:space="preserve">, </w:t>
      </w:r>
      <m:oMath>
        <m:sSub>
          <m:sSubPr>
            <m:ctrlPr>
              <w:rPr>
                <w:rFonts w:ascii="Cambria Math" w:hAnsi="Cambria Math"/>
              </w:rPr>
            </m:ctrlPr>
          </m:sSubPr>
          <m:e>
            <m:r>
              <w:rPr>
                <w:rFonts w:ascii="Cambria Math" w:hAnsi="Cambria Math"/>
              </w:rPr>
              <m:t>d</m:t>
            </m:r>
          </m:e>
          <m:sub>
            <m:r>
              <m:rPr>
                <m:sty m:val="p"/>
              </m:rPr>
              <w:rPr>
                <w:rFonts w:ascii="Cambria Math" w:hAnsi="Cambria Math"/>
              </w:rPr>
              <m:t>out</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u</m:t>
            </m:r>
          </m:e>
        </m:d>
      </m:oMath>
      <w:r w:rsidRPr="00C46B32">
        <w:rPr>
          <w:lang w:val="ru-RU"/>
        </w:rPr>
        <w:t xml:space="preserve"> – его исходящая степень. Для вершин без исходящих р</w:t>
      </w:r>
      <w:r w:rsidR="00D331A2" w:rsidRPr="00C46B32">
        <w:rPr>
          <w:lang w:val="ru-RU"/>
        </w:rPr>
        <w:t>е</w:t>
      </w:r>
      <w:r w:rsidRPr="00C46B32">
        <w:rPr>
          <w:lang w:val="ru-RU"/>
        </w:rPr>
        <w:t>бер используется стандартное перераспределение PageRank-массы по всем вершинам графа.</w:t>
      </w:r>
    </w:p>
    <w:p w14:paraId="0000043D" w14:textId="0010043D" w:rsidR="008E7C3A" w:rsidRDefault="008E7C3A" w:rsidP="008E7C3A">
      <w:pPr>
        <w:pStyle w:val="FinalBody"/>
        <w:rPr>
          <w:lang w:val="ru-RU"/>
        </w:rPr>
      </w:pPr>
      <w:r w:rsidRPr="00C46B32">
        <w:rPr>
          <w:lang w:val="ru-RU"/>
        </w:rPr>
        <w:t>Алгоритм HITS различает взаимосвязанные роли authority (авторитетной вершины) и hub (хаб-вершины) [65]:</w:t>
      </w:r>
    </w:p>
    <w:p w14:paraId="0000043E" w14:textId="0010043E" w:rsidR="00471D84" w:rsidRPr="00C46B32" w:rsidRDefault="00471D84" w:rsidP="008E7C3A">
      <w:pPr>
        <w:pStyle w:val="ch3KazNUBody"/>
        <w:rPr>
          <w:lang w:val="ru-RU"/>
        </w:rPr>
      </w:pPr>
    </w:p>
    <w:tbl>
      <w:tblPr>
        <w:tblW w:w="0" w:type="auto"/>
        <w:jc w:val="center"/>
        <w:tblLayout w:type="fixed"/>
        <w:tblLook w:val="04A0" w:firstRow="1" w:lastRow="0" w:firstColumn="1" w:lastColumn="0" w:noHBand="0" w:noVBand="1"/>
      </w:tblPr>
      <w:tblGrid>
        <w:gridCol w:w="8024"/>
        <w:gridCol w:w="1501"/>
      </w:tblGrid>
      <w:tr w:rsidR="008E7C3A" w:rsidRPr="00C46B32" w14:paraId="731D4AC8" w14:textId="77777777" w:rsidTr="00237A08">
        <w:trPr>
          <w:cantSplit/>
          <w:jc w:val="center"/>
        </w:trPr>
        <w:tc>
          <w:tcPr>
            <w:tcW w:w="8024" w:type="dxa"/>
            <w:tcMar>
              <w:top w:w="0" w:type="dxa"/>
              <w:left w:w="20" w:type="dxa"/>
              <w:bottom w:w="0" w:type="dxa"/>
              <w:right w:w="20" w:type="dxa"/>
            </w:tcMar>
            <w:vAlign w:val="center"/>
          </w:tcPr>
          <w:p w14:paraId="0000043F" w14:textId="0010043F" w:rsidR="008E2FB1" w:rsidRPr="00A753C9" w:rsidRDefault="00534B4F" w:rsidP="00AA3978">
            <w:pPr>
              <w:keepLines/>
              <w:ind w:left="2160" w:firstLine="0"/>
              <w:jc w:val="center"/>
              <w:rPr>
                <w:i/>
                <w:iCs/>
                <w:lang w:val="ru-RU"/>
              </w:rPr>
            </w:pPr>
            <m:oMathPara>
              <m:oMath>
                <m:r>
                  <w:rPr>
                    <w:rFonts w:ascii="Cambria Math" w:hAnsi="Cambria Math"/>
                  </w:rPr>
                  <m:t>Aut</m:t>
                </m:r>
                <m:sSub>
                  <m:sSubPr>
                    <m:ctrlPr>
                      <w:rPr>
                        <w:rFonts w:ascii="Cambria Math" w:hAnsi="Cambria Math"/>
                        <w:i/>
                        <w:iCs/>
                      </w:rPr>
                    </m:ctrlPr>
                  </m:sSubPr>
                  <m:e>
                    <m:r>
                      <w:rPr>
                        <w:rFonts w:ascii="Cambria Math" w:hAnsi="Cambria Math"/>
                      </w:rPr>
                      <m:t>h</m:t>
                    </m:r>
                  </m:e>
                  <m:sub>
                    <m:r>
                      <w:rPr>
                        <w:rFonts w:ascii="Cambria Math" w:hAnsi="Cambria Math"/>
                      </w:rPr>
                      <m:t>t</m:t>
                    </m:r>
                  </m:sub>
                </m:sSub>
                <m:d>
                  <m:dPr>
                    <m:ctrlPr>
                      <w:rPr>
                        <w:rFonts w:ascii="Cambria Math" w:hAnsi="Cambria Math"/>
                        <w:i/>
                        <w:iCs/>
                      </w:rPr>
                    </m:ctrlPr>
                  </m:dPr>
                  <m:e>
                    <m:r>
                      <w:rPr>
                        <w:rFonts w:ascii="Cambria Math" w:hAnsi="Cambria Math"/>
                      </w:rPr>
                      <m:t>v</m:t>
                    </m:r>
                  </m:e>
                </m:d>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u∈</m:t>
                    </m:r>
                    <m:sSub>
                      <m:sSubPr>
                        <m:ctrlPr>
                          <w:rPr>
                            <w:rFonts w:ascii="Cambria Math" w:hAnsi="Cambria Math"/>
                            <w:i/>
                            <w:iCs/>
                          </w:rPr>
                        </m:ctrlPr>
                      </m:sSubPr>
                      <m:e>
                        <m:r>
                          <w:rPr>
                            <w:rFonts w:ascii="Cambria Math" w:hAnsi="Cambria Math"/>
                          </w:rPr>
                          <m:t>N</m:t>
                        </m:r>
                      </m:e>
                      <m:sub>
                        <m:r>
                          <w:rPr>
                            <w:rFonts w:ascii="Cambria Math" w:hAnsi="Cambria Math"/>
                          </w:rPr>
                          <m:t>in,t</m:t>
                        </m:r>
                      </m:sub>
                    </m:sSub>
                    <m:d>
                      <m:dPr>
                        <m:ctrlPr>
                          <w:rPr>
                            <w:rFonts w:ascii="Cambria Math" w:hAnsi="Cambria Math"/>
                            <w:i/>
                            <w:iCs/>
                          </w:rPr>
                        </m:ctrlPr>
                      </m:dPr>
                      <m:e>
                        <m:r>
                          <w:rPr>
                            <w:rFonts w:ascii="Cambria Math" w:hAnsi="Cambria Math"/>
                          </w:rPr>
                          <m:t>v</m:t>
                        </m:r>
                      </m:e>
                    </m:d>
                  </m:sub>
                  <m:sup/>
                  <m:e>
                    <m:r>
                      <w:rPr>
                        <w:rFonts w:ascii="Cambria Math" w:hAnsi="Cambria Math"/>
                      </w:rPr>
                      <m:t>H</m:t>
                    </m:r>
                  </m:e>
                </m:nary>
                <m:r>
                  <w:rPr>
                    <w:rFonts w:ascii="Cambria Math" w:hAnsi="Cambria Math"/>
                  </w:rPr>
                  <m:t>u</m:t>
                </m:r>
                <m:sSub>
                  <m:sSubPr>
                    <m:ctrlPr>
                      <w:rPr>
                        <w:rFonts w:ascii="Cambria Math" w:hAnsi="Cambria Math"/>
                        <w:i/>
                        <w:iCs/>
                      </w:rPr>
                    </m:ctrlPr>
                  </m:sSubPr>
                  <m:e>
                    <m:r>
                      <w:rPr>
                        <w:rFonts w:ascii="Cambria Math" w:hAnsi="Cambria Math"/>
                      </w:rPr>
                      <m:t>b</m:t>
                    </m:r>
                  </m:e>
                  <m:sub>
                    <m:r>
                      <w:rPr>
                        <w:rFonts w:ascii="Cambria Math" w:hAnsi="Cambria Math"/>
                      </w:rPr>
                      <m:t>t</m:t>
                    </m:r>
                  </m:sub>
                </m:sSub>
                <m:d>
                  <m:dPr>
                    <m:ctrlPr>
                      <w:rPr>
                        <w:rFonts w:ascii="Cambria Math" w:hAnsi="Cambria Math"/>
                        <w:i/>
                        <w:iCs/>
                      </w:rPr>
                    </m:ctrlPr>
                  </m:dPr>
                  <m:e>
                    <m:r>
                      <w:rPr>
                        <w:rFonts w:ascii="Cambria Math" w:hAnsi="Cambria Math"/>
                      </w:rPr>
                      <m:t>u</m:t>
                    </m:r>
                  </m:e>
                </m:d>
              </m:oMath>
            </m:oMathPara>
          </w:p>
          <w:p w14:paraId="136D89A7" w14:textId="77777777" w:rsidR="00A753C9" w:rsidRPr="00A753C9" w:rsidRDefault="00A753C9" w:rsidP="00F054C0">
            <w:pPr>
              <w:keepLines/>
              <w:ind w:left="1440" w:firstLine="0"/>
              <w:jc w:val="center"/>
              <w:rPr>
                <w:i/>
                <w:iCs/>
                <w:lang w:val="ru-RU"/>
              </w:rPr>
            </w:pPr>
          </w:p>
          <w:p w14:paraId="00000440" w14:textId="00100440" w:rsidR="008E7C3A" w:rsidRPr="00C46B32" w:rsidRDefault="007B0F2B" w:rsidP="00AA3978">
            <w:pPr>
              <w:keepLines/>
              <w:ind w:left="2160" w:firstLine="0"/>
              <w:jc w:val="center"/>
              <w:rPr>
                <w:lang w:val="kk-KZ"/>
              </w:rPr>
            </w:pPr>
            <m:oMathPara>
              <m:oMath>
                <m:r>
                  <w:rPr>
                    <w:rFonts w:ascii="Cambria Math" w:hAnsi="Cambria Math"/>
                  </w:rPr>
                  <m:t>Hu</m:t>
                </m:r>
                <m:sSub>
                  <m:sSubPr>
                    <m:ctrlPr>
                      <w:rPr>
                        <w:rFonts w:ascii="Cambria Math" w:hAnsi="Cambria Math"/>
                      </w:rPr>
                    </m:ctrlPr>
                  </m:sSubPr>
                  <m:e>
                    <m:r>
                      <w:rPr>
                        <w:rFonts w:ascii="Cambria Math" w:hAnsi="Cambria Math"/>
                      </w:rPr>
                      <m:t>b</m:t>
                    </m:r>
                  </m:e>
                  <m:sub>
                    <m:r>
                      <w:rPr>
                        <w:rFonts w:ascii="Cambria Math" w:hAnsi="Cambria Math"/>
                      </w:rPr>
                      <m:t>t</m:t>
                    </m:r>
                  </m:sub>
                </m:sSub>
                <m:d>
                  <m:dPr>
                    <m:ctrlPr>
                      <w:rPr>
                        <w:rFonts w:ascii="Cambria Math" w:hAnsi="Cambria Math"/>
                      </w:rPr>
                    </m:ctrlPr>
                  </m:dPr>
                  <m:e>
                    <m:r>
                      <w:rPr>
                        <w:rFonts w:ascii="Cambria Math" w:hAnsi="Cambria Math"/>
                      </w:rPr>
                      <m:t>v</m:t>
                    </m:r>
                  </m:e>
                </m:d>
                <m:r>
                  <w:rPr>
                    <w:rFonts w:ascii="Cambria Math" w:hAnsi="Cambria Math"/>
                  </w:rPr>
                  <m:t>=</m:t>
                </m:r>
                <m:nary>
                  <m:naryPr>
                    <m:chr m:val="∑"/>
                    <m:limLoc m:val="undOvr"/>
                    <m:supHide m:val="1"/>
                    <m:ctrlPr>
                      <w:rPr>
                        <w:rFonts w:ascii="Cambria Math" w:hAnsi="Cambria Math"/>
                      </w:rPr>
                    </m:ctrlPr>
                  </m:naryPr>
                  <m:sub>
                    <m:r>
                      <w:rPr>
                        <w:rFonts w:ascii="Cambria Math" w:hAnsi="Cambria Math"/>
                      </w:rPr>
                      <m:t>w∈</m:t>
                    </m:r>
                    <m:sSub>
                      <m:sSubPr>
                        <m:ctrlPr>
                          <w:rPr>
                            <w:rFonts w:ascii="Cambria Math" w:hAnsi="Cambria Math"/>
                          </w:rPr>
                        </m:ctrlPr>
                      </m:sSubPr>
                      <m:e>
                        <m:r>
                          <w:rPr>
                            <w:rFonts w:ascii="Cambria Math" w:hAnsi="Cambria Math"/>
                          </w:rPr>
                          <m:t>N</m:t>
                        </m:r>
                      </m:e>
                      <m:sub>
                        <m:r>
                          <w:rPr>
                            <w:rFonts w:ascii="Cambria Math" w:hAnsi="Cambria Math"/>
                          </w:rPr>
                          <m:t>out,t</m:t>
                        </m:r>
                      </m:sub>
                    </m:sSub>
                    <m:d>
                      <m:dPr>
                        <m:ctrlPr>
                          <w:rPr>
                            <w:rFonts w:ascii="Cambria Math" w:hAnsi="Cambria Math"/>
                          </w:rPr>
                        </m:ctrlPr>
                      </m:dPr>
                      <m:e>
                        <m:r>
                          <w:rPr>
                            <w:rFonts w:ascii="Cambria Math" w:hAnsi="Cambria Math"/>
                          </w:rPr>
                          <m:t>v</m:t>
                        </m:r>
                      </m:e>
                    </m:d>
                  </m:sub>
                  <m:sup/>
                  <m:e>
                    <m:r>
                      <w:rPr>
                        <w:rFonts w:ascii="Cambria Math" w:hAnsi="Cambria Math"/>
                      </w:rPr>
                      <m:t>A</m:t>
                    </m:r>
                  </m:e>
                </m:nary>
                <m:r>
                  <w:rPr>
                    <w:rFonts w:ascii="Cambria Math" w:hAnsi="Cambria Math"/>
                  </w:rPr>
                  <m:t>ut</m:t>
                </m:r>
                <m:sSub>
                  <m:sSubPr>
                    <m:ctrlPr>
                      <w:rPr>
                        <w:rFonts w:ascii="Cambria Math" w:hAnsi="Cambria Math"/>
                      </w:rPr>
                    </m:ctrlPr>
                  </m:sSubPr>
                  <m:e>
                    <m:r>
                      <w:rPr>
                        <w:rFonts w:ascii="Cambria Math" w:hAnsi="Cambria Math"/>
                      </w:rPr>
                      <m:t>h</m:t>
                    </m:r>
                  </m:e>
                  <m:sub>
                    <m:r>
                      <w:rPr>
                        <w:rFonts w:ascii="Cambria Math" w:hAnsi="Cambria Math"/>
                      </w:rPr>
                      <m:t>t</m:t>
                    </m:r>
                  </m:sub>
                </m:sSub>
                <m:d>
                  <m:dPr>
                    <m:ctrlPr>
                      <w:rPr>
                        <w:rFonts w:ascii="Cambria Math" w:hAnsi="Cambria Math"/>
                      </w:rPr>
                    </m:ctrlPr>
                  </m:dPr>
                  <m:e>
                    <m:r>
                      <w:rPr>
                        <w:rFonts w:ascii="Cambria Math" w:hAnsi="Cambria Math"/>
                      </w:rPr>
                      <m:t>w</m:t>
                    </m:r>
                  </m:e>
                </m:d>
              </m:oMath>
            </m:oMathPara>
          </w:p>
        </w:tc>
        <w:tc>
          <w:tcPr>
            <w:tcW w:w="1501" w:type="dxa"/>
            <w:tcMar>
              <w:top w:w="0" w:type="dxa"/>
              <w:left w:w="20" w:type="dxa"/>
              <w:bottom w:w="0" w:type="dxa"/>
              <w:right w:w="20" w:type="dxa"/>
            </w:tcMar>
            <w:vAlign w:val="center"/>
          </w:tcPr>
          <w:p w14:paraId="00000441" w14:textId="00100441" w:rsidR="008E7C3A" w:rsidRPr="00C46B32" w:rsidRDefault="008E7C3A" w:rsidP="00F054C0">
            <w:pPr>
              <w:keepLines/>
              <w:ind w:firstLine="0"/>
              <w:jc w:val="right"/>
            </w:pPr>
            <w:r w:rsidRPr="00C46B32">
              <w:t>(3.12)</w:t>
            </w:r>
          </w:p>
        </w:tc>
      </w:tr>
    </w:tbl>
    <w:p w14:paraId="00000442" w14:textId="00100442" w:rsidR="00471D84" w:rsidRDefault="00471D84" w:rsidP="008E7C3A">
      <w:pPr>
        <w:pStyle w:val="ch3KazNUBody"/>
        <w:rPr>
          <w:lang w:val="ru-RU"/>
        </w:rPr>
      </w:pPr>
    </w:p>
    <w:p w14:paraId="00000443" w14:textId="00100443"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r>
              <m:rPr>
                <m:sty m:val="p"/>
              </m:rPr>
              <w:rPr>
                <w:rFonts w:ascii="Cambria Math" w:hAnsi="Cambria Math"/>
              </w:rPr>
              <m:t>Auth</m:t>
            </m:r>
          </m:e>
          <m:sub>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оценка authority транзакции, </w:t>
      </w:r>
      <m:oMath>
        <m:sSub>
          <m:sSubPr>
            <m:ctrlPr>
              <w:rPr>
                <w:rFonts w:ascii="Cambria Math" w:hAnsi="Cambria Math"/>
              </w:rPr>
            </m:ctrlPr>
          </m:sSubPr>
          <m:e>
            <m:r>
              <m:rPr>
                <m:sty m:val="p"/>
              </m:rPr>
              <w:rPr>
                <w:rFonts w:ascii="Cambria Math" w:hAnsi="Cambria Math"/>
              </w:rPr>
              <m:t>Hub</m:t>
            </m:r>
          </m:e>
          <m:sub>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е</w:t>
      </w:r>
      <w:r w:rsidR="00D331A2" w:rsidRPr="00C46B32">
        <w:rPr>
          <w:lang w:val="ru-RU"/>
        </w:rPr>
        <w:t>е</w:t>
      </w:r>
      <w:r w:rsidRPr="00C46B32">
        <w:rPr>
          <w:lang w:val="ru-RU"/>
        </w:rPr>
        <w:t xml:space="preserve"> оценка hub, </w:t>
      </w:r>
      <m:oMath>
        <m:sSub>
          <m:sSubPr>
            <m:ctrlPr>
              <w:rPr>
                <w:rFonts w:ascii="Cambria Math" w:hAnsi="Cambria Math"/>
              </w:rPr>
            </m:ctrlPr>
          </m:sSubPr>
          <m:e>
            <m:r>
              <w:rPr>
                <w:rFonts w:ascii="Cambria Math" w:hAnsi="Cambria Math"/>
              </w:rPr>
              <m:t>N</m:t>
            </m:r>
          </m:e>
          <m:sub>
            <m:r>
              <m:rPr>
                <m:sty m:val="p"/>
              </m:rPr>
              <w:rPr>
                <w:rFonts w:ascii="Cambria Math" w:hAnsi="Cambria Math"/>
              </w:rPr>
              <m:t>in</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и </w:t>
      </w:r>
      <m:oMath>
        <m:sSub>
          <m:sSubPr>
            <m:ctrlPr>
              <w:rPr>
                <w:rFonts w:ascii="Cambria Math" w:hAnsi="Cambria Math"/>
              </w:rPr>
            </m:ctrlPr>
          </m:sSubPr>
          <m:e>
            <m:r>
              <w:rPr>
                <w:rFonts w:ascii="Cambria Math" w:hAnsi="Cambria Math"/>
              </w:rPr>
              <m:t>N</m:t>
            </m:r>
          </m:e>
          <m:sub>
            <m:r>
              <m:rPr>
                <m:sty m:val="p"/>
              </m:rPr>
              <w:rPr>
                <w:rFonts w:ascii="Cambria Math" w:hAnsi="Cambria Math"/>
              </w:rPr>
              <m:t>out</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множества входящих и исходящих соседей, </w:t>
      </w:r>
      <m:oMath>
        <m:r>
          <w:rPr>
            <w:rFonts w:ascii="Cambria Math" w:hAnsi="Cambria Math"/>
          </w:rPr>
          <m:t>u</m:t>
        </m:r>
      </m:oMath>
      <w:r w:rsidRPr="00C46B32">
        <w:rPr>
          <w:lang w:val="ru-RU"/>
        </w:rPr>
        <w:t xml:space="preserve"> и </w:t>
      </w:r>
      <m:oMath>
        <m:r>
          <w:rPr>
            <w:rFonts w:ascii="Cambria Math" w:hAnsi="Cambria Math"/>
          </w:rPr>
          <m:t>w</m:t>
        </m:r>
      </m:oMath>
      <w:r w:rsidRPr="00C46B32">
        <w:rPr>
          <w:lang w:val="ru-RU"/>
        </w:rPr>
        <w:t xml:space="preserve"> – соседние транзакции. После каждой итерации векторы authority и hub нормируются.</w:t>
      </w:r>
    </w:p>
    <w:p w14:paraId="00000444" w14:textId="568B48AD" w:rsidR="008E7C3A" w:rsidRDefault="008E7C3A" w:rsidP="008E7C3A">
      <w:pPr>
        <w:pStyle w:val="FinalBody"/>
        <w:rPr>
          <w:lang w:val="ru-RU"/>
        </w:rPr>
      </w:pPr>
      <w:r w:rsidRPr="00C46B32">
        <w:rPr>
          <w:lang w:val="ru-RU"/>
        </w:rPr>
        <w:t>Для остальных структурных показателей используется ненаправленная проекция графа, в которой направление р</w:t>
      </w:r>
      <w:r w:rsidR="00D331A2" w:rsidRPr="00C46B32">
        <w:rPr>
          <w:lang w:val="ru-RU"/>
        </w:rPr>
        <w:t>е</w:t>
      </w:r>
      <w:r w:rsidRPr="00C46B32">
        <w:rPr>
          <w:lang w:val="ru-RU"/>
        </w:rPr>
        <w:t>бер игнорируется. Собственновекторная центральность (Eigenvector Centrality) определяется через центральности соседних вершин:</w:t>
      </w:r>
    </w:p>
    <w:p w14:paraId="00000445" w14:textId="00100445" w:rsidR="00471D84" w:rsidRPr="00C46B32" w:rsidRDefault="00471D84" w:rsidP="008E7C3A">
      <w:pPr>
        <w:pStyle w:val="ch3KazNUBody"/>
        <w:rPr>
          <w:lang w:val="ru-RU"/>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024"/>
        <w:gridCol w:w="1501"/>
      </w:tblGrid>
      <w:tr w:rsidR="008E7C3A" w:rsidRPr="00C46B32" w14:paraId="6DC59BBC" w14:textId="77777777" w:rsidTr="00F054C0">
        <w:trPr>
          <w:cantSplit/>
          <w:jc w:val="center"/>
        </w:trPr>
        <w:tc>
          <w:tcPr>
            <w:tcW w:w="8024" w:type="dxa"/>
            <w:tcMar>
              <w:top w:w="0" w:type="dxa"/>
              <w:left w:w="20" w:type="dxa"/>
              <w:bottom w:w="0" w:type="dxa"/>
              <w:right w:w="20" w:type="dxa"/>
            </w:tcMar>
            <w:vAlign w:val="center"/>
          </w:tcPr>
          <w:p w14:paraId="00000446" w14:textId="00100446" w:rsidR="00237A08" w:rsidRPr="00C46B32" w:rsidRDefault="00237A08" w:rsidP="00AA3978">
            <w:pPr>
              <w:keepLines/>
              <w:ind w:left="2160" w:firstLine="0"/>
              <w:jc w:val="center"/>
              <w:rPr>
                <w:lang w:val="kk-KZ"/>
              </w:rPr>
            </w:pPr>
            <m:oMathPara>
              <m:oMath>
                <m:r>
                  <w:rPr>
                    <w:rFonts w:ascii="Cambria Math" w:hAnsi="Cambria Math"/>
                  </w:rPr>
                  <m:t>E</m:t>
                </m:r>
                <m:sSub>
                  <m:sSubPr>
                    <m:ctrlPr>
                      <w:rPr>
                        <w:rFonts w:ascii="Cambria Math" w:hAnsi="Cambria Math"/>
                      </w:rPr>
                    </m:ctrlPr>
                  </m:sSubPr>
                  <m:e>
                    <m:r>
                      <w:rPr>
                        <w:rFonts w:ascii="Cambria Math" w:hAnsi="Cambria Math"/>
                      </w:rPr>
                      <m:t>C</m:t>
                    </m:r>
                  </m:e>
                  <m:sub>
                    <m:r>
                      <w:rPr>
                        <w:rFonts w:ascii="Cambria Math" w:hAnsi="Cambria Math"/>
                      </w:rPr>
                      <m:t>t</m:t>
                    </m:r>
                  </m:sub>
                </m:sSub>
                <m:d>
                  <m:dPr>
                    <m:ctrlPr>
                      <w:rPr>
                        <w:rFonts w:ascii="Cambria Math" w:hAnsi="Cambria Math"/>
                      </w:rPr>
                    </m:ctrlPr>
                  </m:dPr>
                  <m:e>
                    <m:r>
                      <w:rPr>
                        <w:rFonts w:ascii="Cambria Math" w:hAnsi="Cambria Math"/>
                      </w:rPr>
                      <m:t>v</m:t>
                    </m:r>
                  </m:e>
                </m:d>
                <m: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λ</m:t>
                        </m:r>
                      </m:e>
                      <m:sub>
                        <m:r>
                          <w:rPr>
                            <w:rFonts w:ascii="Cambria Math" w:hAnsi="Cambria Math"/>
                          </w:rPr>
                          <m:t>t</m:t>
                        </m:r>
                      </m:sub>
                    </m:sSub>
                  </m:den>
                </m:f>
                <m:nary>
                  <m:naryPr>
                    <m:chr m:val="∑"/>
                    <m:limLoc m:val="undOvr"/>
                    <m:supHide m:val="1"/>
                    <m:ctrlPr>
                      <w:rPr>
                        <w:rFonts w:ascii="Cambria Math" w:hAnsi="Cambria Math"/>
                      </w:rPr>
                    </m:ctrlPr>
                  </m:naryPr>
                  <m:sub>
                    <m:r>
                      <w:rPr>
                        <w:rFonts w:ascii="Cambria Math" w:hAnsi="Cambria Math"/>
                      </w:rPr>
                      <m:t>u∈</m:t>
                    </m:r>
                    <m:sSub>
                      <m:sSubPr>
                        <m:ctrlPr>
                          <w:rPr>
                            <w:rFonts w:ascii="Cambria Math" w:hAnsi="Cambria Math"/>
                          </w:rPr>
                        </m:ctrlPr>
                      </m:sSubPr>
                      <m:e>
                        <m:r>
                          <w:rPr>
                            <w:rFonts w:ascii="Cambria Math" w:hAnsi="Cambria Math"/>
                          </w:rPr>
                          <m:t>N</m:t>
                        </m:r>
                      </m:e>
                      <m:sub>
                        <m:r>
                          <w:rPr>
                            <w:rFonts w:ascii="Cambria Math" w:hAnsi="Cambria Math"/>
                          </w:rPr>
                          <m:t>t</m:t>
                        </m:r>
                      </m:sub>
                    </m:sSub>
                    <m:d>
                      <m:dPr>
                        <m:ctrlPr>
                          <w:rPr>
                            <w:rFonts w:ascii="Cambria Math" w:hAnsi="Cambria Math"/>
                          </w:rPr>
                        </m:ctrlPr>
                      </m:dPr>
                      <m:e>
                        <m:r>
                          <w:rPr>
                            <w:rFonts w:ascii="Cambria Math" w:hAnsi="Cambria Math"/>
                          </w:rPr>
                          <m:t>v</m:t>
                        </m:r>
                      </m:e>
                    </m:d>
                  </m:sub>
                  <m:sup/>
                  <m:e>
                    <m:r>
                      <w:rPr>
                        <w:rFonts w:ascii="Cambria Math" w:hAnsi="Cambria Math"/>
                      </w:rPr>
                      <m:t>E</m:t>
                    </m:r>
                  </m:e>
                </m:nary>
                <m:sSub>
                  <m:sSubPr>
                    <m:ctrlPr>
                      <w:rPr>
                        <w:rFonts w:ascii="Cambria Math" w:hAnsi="Cambria Math"/>
                      </w:rPr>
                    </m:ctrlPr>
                  </m:sSubPr>
                  <m:e>
                    <m:r>
                      <w:rPr>
                        <w:rFonts w:ascii="Cambria Math" w:hAnsi="Cambria Math"/>
                      </w:rPr>
                      <m:t>C</m:t>
                    </m:r>
                  </m:e>
                  <m:sub>
                    <m:r>
                      <w:rPr>
                        <w:rFonts w:ascii="Cambria Math" w:hAnsi="Cambria Math"/>
                      </w:rPr>
                      <m:t>t</m:t>
                    </m:r>
                  </m:sub>
                </m:sSub>
                <m:d>
                  <m:dPr>
                    <m:ctrlPr>
                      <w:rPr>
                        <w:rFonts w:ascii="Cambria Math" w:hAnsi="Cambria Math"/>
                      </w:rPr>
                    </m:ctrlPr>
                  </m:dPr>
                  <m:e>
                    <m:r>
                      <w:rPr>
                        <w:rFonts w:ascii="Cambria Math" w:hAnsi="Cambria Math"/>
                      </w:rPr>
                      <m:t>u</m:t>
                    </m:r>
                  </m:e>
                </m:d>
              </m:oMath>
            </m:oMathPara>
          </w:p>
        </w:tc>
        <w:tc>
          <w:tcPr>
            <w:tcW w:w="1501" w:type="dxa"/>
            <w:tcMar>
              <w:top w:w="0" w:type="dxa"/>
              <w:left w:w="20" w:type="dxa"/>
              <w:bottom w:w="0" w:type="dxa"/>
              <w:right w:w="20" w:type="dxa"/>
            </w:tcMar>
            <w:vAlign w:val="center"/>
          </w:tcPr>
          <w:p w14:paraId="00000447" w14:textId="00100447" w:rsidR="008E7C3A" w:rsidRPr="00C46B32" w:rsidRDefault="008E7C3A" w:rsidP="00F054C0">
            <w:pPr>
              <w:keepLines/>
              <w:ind w:firstLine="0"/>
              <w:jc w:val="right"/>
            </w:pPr>
            <w:r w:rsidRPr="00C46B32">
              <w:t xml:space="preserve"> (3.13)</w:t>
            </w:r>
          </w:p>
        </w:tc>
      </w:tr>
    </w:tbl>
    <w:p w14:paraId="00000448" w14:textId="00100448" w:rsidR="00471D84" w:rsidRDefault="00471D84" w:rsidP="008E7C3A">
      <w:pPr>
        <w:pStyle w:val="ch3KazNUBody"/>
        <w:rPr>
          <w:lang w:val="ru-RU"/>
        </w:rPr>
      </w:pPr>
    </w:p>
    <w:p w14:paraId="00000449" w14:textId="00100449"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r>
              <m:rPr>
                <m:sty m:val="p"/>
              </m:rPr>
              <w:rPr>
                <w:rFonts w:ascii="Cambria Math" w:hAnsi="Cambria Math"/>
              </w:rPr>
              <m:t>EC</m:t>
            </m:r>
          </m:e>
          <m:sub>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собственновекторная центральность транзакции, </w:t>
      </w:r>
      <m:oMath>
        <m:sSub>
          <m:sSubPr>
            <m:ctrlPr>
              <w:rPr>
                <w:rFonts w:ascii="Cambria Math" w:hAnsi="Cambria Math"/>
              </w:rPr>
            </m:ctrlPr>
          </m:sSubPr>
          <m:e>
            <m:r>
              <w:rPr>
                <w:rFonts w:ascii="Cambria Math" w:hAnsi="Cambria Math"/>
              </w:rPr>
              <m:t>N</m:t>
            </m:r>
          </m:e>
          <m:sub>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множество е</w:t>
      </w:r>
      <w:r w:rsidR="00D331A2" w:rsidRPr="00C46B32">
        <w:rPr>
          <w:lang w:val="ru-RU"/>
        </w:rPr>
        <w:t>е</w:t>
      </w:r>
      <w:r w:rsidRPr="00C46B32">
        <w:rPr>
          <w:lang w:val="ru-RU"/>
        </w:rPr>
        <w:t xml:space="preserve"> соседей в ненаправленной проекции графа, </w:t>
      </w:r>
      <m:oMath>
        <m:sSub>
          <m:sSubPr>
            <m:ctrlPr>
              <w:rPr>
                <w:rFonts w:ascii="Cambria Math" w:hAnsi="Cambria Math"/>
              </w:rPr>
            </m:ctrlPr>
          </m:sSubPr>
          <m:e>
            <m:r>
              <m:rPr>
                <m:sty m:val="p"/>
              </m:rPr>
              <w:rPr>
                <w:rFonts w:ascii="Cambria Math" w:hAnsi="Cambria Math"/>
              </w:rPr>
              <m:t>EC</m:t>
            </m:r>
          </m:e>
          <m:sub>
            <m:r>
              <w:rPr>
                <w:rFonts w:ascii="Cambria Math" w:hAnsi="Cambria Math"/>
              </w:rPr>
              <m:t>t</m:t>
            </m:r>
          </m:sub>
        </m:sSub>
        <m:d>
          <m:dPr>
            <m:ctrlPr>
              <w:rPr>
                <w:rFonts w:ascii="Cambria Math" w:hAnsi="Cambria Math"/>
              </w:rPr>
            </m:ctrlPr>
          </m:dPr>
          <m:e>
            <m:r>
              <w:rPr>
                <w:rFonts w:ascii="Cambria Math" w:hAnsi="Cambria Math"/>
              </w:rPr>
              <m:t>u</m:t>
            </m:r>
          </m:e>
        </m:d>
      </m:oMath>
      <w:r w:rsidRPr="00C46B32">
        <w:rPr>
          <w:lang w:val="ru-RU"/>
        </w:rPr>
        <w:t xml:space="preserve"> – центральность соседней вершины </w:t>
      </w:r>
      <m:oMath>
        <m:r>
          <w:rPr>
            <w:rFonts w:ascii="Cambria Math" w:hAnsi="Cambria Math"/>
          </w:rPr>
          <m:t>u</m:t>
        </m:r>
      </m:oMath>
      <w:r w:rsidRPr="00C46B32">
        <w:rPr>
          <w:lang w:val="ru-RU"/>
        </w:rPr>
        <w:t xml:space="preserve">, </w:t>
      </w:r>
      <m:oMath>
        <m:sSub>
          <m:sSubPr>
            <m:ctrlPr>
              <w:rPr>
                <w:rFonts w:ascii="Cambria Math" w:hAnsi="Cambria Math"/>
              </w:rPr>
            </m:ctrlPr>
          </m:sSubPr>
          <m:e>
            <m:r>
              <w:rPr>
                <w:rFonts w:ascii="Cambria Math" w:hAnsi="Cambria Math"/>
              </w:rPr>
              <m:t>λ</m:t>
            </m:r>
          </m:e>
          <m:sub>
            <m:r>
              <w:rPr>
                <w:rFonts w:ascii="Cambria Math" w:hAnsi="Cambria Math"/>
              </w:rPr>
              <m:t>t</m:t>
            </m:r>
          </m:sub>
        </m:sSub>
      </m:oMath>
      <w:r w:rsidRPr="00C46B32">
        <w:rPr>
          <w:lang w:val="ru-RU"/>
        </w:rPr>
        <w:t xml:space="preserve"> – собственное значение матрицы смежности этой проекции.</w:t>
      </w:r>
    </w:p>
    <w:p w14:paraId="0000044A" w14:textId="0010044A" w:rsidR="008E7C3A" w:rsidRDefault="008E7C3A" w:rsidP="008E7C3A">
      <w:pPr>
        <w:pStyle w:val="FinalBody"/>
        <w:rPr>
          <w:lang w:val="ru-RU"/>
        </w:rPr>
      </w:pPr>
      <w:r w:rsidRPr="00C46B32">
        <w:rPr>
          <w:lang w:val="ru-RU"/>
        </w:rPr>
        <w:t>Средняя степень соседних транзакций рассчитывается как:</w:t>
      </w:r>
    </w:p>
    <w:p w14:paraId="0000044B" w14:textId="0010044B" w:rsidR="00D905BD" w:rsidRPr="00C46B32" w:rsidRDefault="00D905BD" w:rsidP="008E7C3A">
      <w:pPr>
        <w:pStyle w:val="ch3KazNUBody"/>
        <w:rPr>
          <w:lang w:val="ru-RU"/>
        </w:rPr>
      </w:pPr>
    </w:p>
    <w:tbl>
      <w:tblPr>
        <w:tblW w:w="0" w:type="auto"/>
        <w:jc w:val="center"/>
        <w:tblLayout w:type="fixed"/>
        <w:tblLook w:val="04A0" w:firstRow="1" w:lastRow="0" w:firstColumn="1" w:lastColumn="0" w:noHBand="0" w:noVBand="1"/>
      </w:tblPr>
      <w:tblGrid>
        <w:gridCol w:w="8024"/>
        <w:gridCol w:w="1501"/>
      </w:tblGrid>
      <w:tr w:rsidR="008E7C3A" w:rsidRPr="00C46B32" w14:paraId="787E432B" w14:textId="77777777" w:rsidTr="00EC2FC5">
        <w:trPr>
          <w:cantSplit/>
          <w:jc w:val="center"/>
        </w:trPr>
        <w:tc>
          <w:tcPr>
            <w:tcW w:w="8024" w:type="dxa"/>
            <w:tcMar>
              <w:top w:w="0" w:type="dxa"/>
              <w:left w:w="20" w:type="dxa"/>
              <w:bottom w:w="0" w:type="dxa"/>
              <w:right w:w="20" w:type="dxa"/>
            </w:tcMar>
            <w:vAlign w:val="center"/>
          </w:tcPr>
          <w:p w14:paraId="0000044C" w14:textId="0010044C" w:rsidR="008E7C3A" w:rsidRPr="00C46B32" w:rsidRDefault="00F07ACA" w:rsidP="00F054C0">
            <w:pPr>
              <w:keepLines/>
              <w:ind w:left="1440" w:firstLine="0"/>
              <w:jc w:val="center"/>
              <w:rPr>
                <w:lang w:val="kk-KZ"/>
              </w:rPr>
            </w:pPr>
            <m:oMathPara>
              <m:oMath>
                <m:sSub>
                  <m:sSubPr>
                    <m:ctrlPr>
                      <w:rPr>
                        <w:rFonts w:ascii="Cambria Math" w:hAnsi="Cambria Math"/>
                      </w:rPr>
                    </m:ctrlPr>
                  </m:sSubPr>
                  <m:e>
                    <m:bar>
                      <m:barPr>
                        <m:pos m:val="top"/>
                        <m:ctrlPr>
                          <w:rPr>
                            <w:rFonts w:ascii="Cambria Math" w:hAnsi="Cambria Math"/>
                          </w:rPr>
                        </m:ctrlPr>
                      </m:barPr>
                      <m:e>
                        <m:r>
                          <w:rPr>
                            <w:rFonts w:ascii="Cambria Math" w:hAnsi="Cambria Math"/>
                          </w:rPr>
                          <m:t>d</m:t>
                        </m:r>
                      </m:e>
                    </m:bar>
                  </m:e>
                  <m:sub>
                    <m:r>
                      <w:rPr>
                        <w:rFonts w:ascii="Cambria Math" w:hAnsi="Cambria Math"/>
                      </w:rPr>
                      <m:t>N,t</m:t>
                    </m:r>
                  </m:sub>
                </m:sSub>
                <m:d>
                  <m:dPr>
                    <m:ctrlPr>
                      <w:rPr>
                        <w:rFonts w:ascii="Cambria Math" w:hAnsi="Cambria Math"/>
                      </w:rPr>
                    </m:ctrlPr>
                  </m:dPr>
                  <m:e>
                    <m:r>
                      <w:rPr>
                        <w:rFonts w:ascii="Cambria Math" w:hAnsi="Cambria Math"/>
                      </w:rPr>
                      <m:t>v</m:t>
                    </m:r>
                  </m:e>
                </m:d>
                <m:r>
                  <w:rPr>
                    <w:rFonts w:ascii="Cambria Math" w:hAnsi="Cambria Math"/>
                  </w:rPr>
                  <m:t>=</m:t>
                </m:r>
                <m:d>
                  <m:dPr>
                    <m:begChr m:val="{"/>
                    <m:endChr m:val=""/>
                    <m:ctrlPr>
                      <w:rPr>
                        <w:rFonts w:ascii="Cambria Math" w:hAnsi="Cambria Math"/>
                      </w:rPr>
                    </m:ctrlPr>
                  </m:dPr>
                  <m:e>
                    <m:m>
                      <m:mPr>
                        <m:mcs>
                          <m:mc>
                            <m:mcPr>
                              <m:count m:val="2"/>
                              <m:mcJc m:val="left"/>
                            </m:mcPr>
                          </m:mc>
                        </m:mcs>
                        <m:ctrlPr>
                          <w:rPr>
                            <w:rFonts w:ascii="Cambria Math" w:hAnsi="Cambria Math"/>
                          </w:rPr>
                        </m:ctrlPr>
                      </m:mPr>
                      <m:mr>
                        <m:e>
                          <m:f>
                            <m:fPr>
                              <m:ctrlPr>
                                <w:rPr>
                                  <w:rFonts w:ascii="Cambria Math" w:hAnsi="Cambria Math"/>
                                </w:rPr>
                              </m:ctrlPr>
                            </m:fPr>
                            <m:num>
                              <m:r>
                                <w:rPr>
                                  <w:rFonts w:ascii="Cambria Math" w:hAnsi="Cambria Math"/>
                                </w:rPr>
                                <m:t>1</m:t>
                              </m:r>
                            </m:num>
                            <m:den>
                              <m:d>
                                <m:dPr>
                                  <m:begChr m:val="|"/>
                                  <m:endChr m:val="|"/>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t</m:t>
                                      </m:r>
                                    </m:sub>
                                  </m:sSub>
                                  <m:d>
                                    <m:dPr>
                                      <m:ctrlPr>
                                        <w:rPr>
                                          <w:rFonts w:ascii="Cambria Math" w:hAnsi="Cambria Math"/>
                                        </w:rPr>
                                      </m:ctrlPr>
                                    </m:dPr>
                                    <m:e>
                                      <m:r>
                                        <w:rPr>
                                          <w:rFonts w:ascii="Cambria Math" w:hAnsi="Cambria Math"/>
                                        </w:rPr>
                                        <m:t>v</m:t>
                                      </m:r>
                                    </m:e>
                                  </m:d>
                                </m:e>
                              </m:d>
                            </m:den>
                          </m:f>
                          <m:nary>
                            <m:naryPr>
                              <m:chr m:val="∑"/>
                              <m:limLoc m:val="undOvr"/>
                              <m:supHide m:val="1"/>
                              <m:ctrlPr>
                                <w:rPr>
                                  <w:rFonts w:ascii="Cambria Math" w:hAnsi="Cambria Math"/>
                                </w:rPr>
                              </m:ctrlPr>
                            </m:naryPr>
                            <m:sub>
                              <m:r>
                                <w:rPr>
                                  <w:rFonts w:ascii="Cambria Math" w:hAnsi="Cambria Math"/>
                                </w:rPr>
                                <m:t>u∈</m:t>
                              </m:r>
                              <m:sSub>
                                <m:sSubPr>
                                  <m:ctrlPr>
                                    <w:rPr>
                                      <w:rFonts w:ascii="Cambria Math" w:hAnsi="Cambria Math"/>
                                    </w:rPr>
                                  </m:ctrlPr>
                                </m:sSubPr>
                                <m:e>
                                  <m:r>
                                    <w:rPr>
                                      <w:rFonts w:ascii="Cambria Math" w:hAnsi="Cambria Math"/>
                                    </w:rPr>
                                    <m:t>N</m:t>
                                  </m:r>
                                </m:e>
                                <m:sub>
                                  <m:r>
                                    <w:rPr>
                                      <w:rFonts w:ascii="Cambria Math" w:hAnsi="Cambria Math"/>
                                    </w:rPr>
                                    <m:t>t</m:t>
                                  </m:r>
                                </m:sub>
                              </m:sSub>
                              <m:d>
                                <m:dPr>
                                  <m:ctrlPr>
                                    <w:rPr>
                                      <w:rFonts w:ascii="Cambria Math" w:hAnsi="Cambria Math"/>
                                    </w:rPr>
                                  </m:ctrlPr>
                                </m:dPr>
                                <m:e>
                                  <m:r>
                                    <w:rPr>
                                      <w:rFonts w:ascii="Cambria Math" w:hAnsi="Cambria Math"/>
                                    </w:rPr>
                                    <m:t>v</m:t>
                                  </m:r>
                                </m:e>
                              </m:d>
                            </m:sub>
                            <m:sup/>
                            <m:e>
                              <m:sSub>
                                <m:sSubPr>
                                  <m:ctrlPr>
                                    <w:rPr>
                                      <w:rFonts w:ascii="Cambria Math" w:hAnsi="Cambria Math"/>
                                    </w:rPr>
                                  </m:ctrlPr>
                                </m:sSubPr>
                                <m:e>
                                  <m:r>
                                    <w:rPr>
                                      <w:rFonts w:ascii="Cambria Math" w:hAnsi="Cambria Math"/>
                                    </w:rPr>
                                    <m:t>d</m:t>
                                  </m:r>
                                </m:e>
                                <m:sub>
                                  <m:r>
                                    <w:rPr>
                                      <w:rFonts w:ascii="Cambria Math" w:hAnsi="Cambria Math"/>
                                    </w:rPr>
                                    <m:t>t</m:t>
                                  </m:r>
                                </m:sub>
                              </m:sSub>
                            </m:e>
                          </m:nary>
                          <m:d>
                            <m:dPr>
                              <m:ctrlPr>
                                <w:rPr>
                                  <w:rFonts w:ascii="Cambria Math" w:hAnsi="Cambria Math"/>
                                </w:rPr>
                              </m:ctrlPr>
                            </m:dPr>
                            <m:e>
                              <m:r>
                                <w:rPr>
                                  <w:rFonts w:ascii="Cambria Math" w:hAnsi="Cambria Math"/>
                                </w:rPr>
                                <m:t>u</m:t>
                              </m:r>
                            </m:e>
                          </m:d>
                          <m:r>
                            <w:rPr>
                              <w:rFonts w:ascii="Cambria Math" w:hAnsi="Cambria Math"/>
                            </w:rPr>
                            <m:t>,</m:t>
                          </m:r>
                        </m:e>
                        <m:e>
                          <m:d>
                            <m:dPr>
                              <m:begChr m:val="|"/>
                              <m:endChr m:val="|"/>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t</m:t>
                                  </m:r>
                                </m:sub>
                              </m:sSub>
                              <m:d>
                                <m:dPr>
                                  <m:ctrlPr>
                                    <w:rPr>
                                      <w:rFonts w:ascii="Cambria Math" w:hAnsi="Cambria Math"/>
                                    </w:rPr>
                                  </m:ctrlPr>
                                </m:dPr>
                                <m:e>
                                  <m:r>
                                    <w:rPr>
                                      <w:rFonts w:ascii="Cambria Math" w:hAnsi="Cambria Math"/>
                                    </w:rPr>
                                    <m:t>v</m:t>
                                  </m:r>
                                </m:e>
                              </m:d>
                            </m:e>
                          </m:d>
                          <m:r>
                            <w:rPr>
                              <w:rFonts w:ascii="Cambria Math" w:hAnsi="Cambria Math"/>
                            </w:rPr>
                            <m:t>&gt;0,</m:t>
                          </m:r>
                        </m:e>
                      </m:mr>
                      <m:mr>
                        <m:e>
                          <m:r>
                            <w:rPr>
                              <w:rFonts w:ascii="Cambria Math" w:hAnsi="Cambria Math"/>
                            </w:rPr>
                            <m:t>0,</m:t>
                          </m:r>
                        </m:e>
                        <m:e>
                          <m:d>
                            <m:dPr>
                              <m:begChr m:val="|"/>
                              <m:endChr m:val="|"/>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t</m:t>
                                  </m:r>
                                </m:sub>
                              </m:sSub>
                              <m:d>
                                <m:dPr>
                                  <m:ctrlPr>
                                    <w:rPr>
                                      <w:rFonts w:ascii="Cambria Math" w:hAnsi="Cambria Math"/>
                                    </w:rPr>
                                  </m:ctrlPr>
                                </m:dPr>
                                <m:e>
                                  <m:r>
                                    <w:rPr>
                                      <w:rFonts w:ascii="Cambria Math" w:hAnsi="Cambria Math"/>
                                    </w:rPr>
                                    <m:t>v</m:t>
                                  </m:r>
                                </m:e>
                              </m:d>
                            </m:e>
                          </m:d>
                          <m:r>
                            <w:rPr>
                              <w:rFonts w:ascii="Cambria Math" w:hAnsi="Cambria Math"/>
                            </w:rPr>
                            <m:t>=0,</m:t>
                          </m:r>
                        </m:e>
                      </m:mr>
                    </m:m>
                  </m:e>
                </m:d>
              </m:oMath>
            </m:oMathPara>
          </w:p>
        </w:tc>
        <w:tc>
          <w:tcPr>
            <w:tcW w:w="1501" w:type="dxa"/>
            <w:tcMar>
              <w:top w:w="0" w:type="dxa"/>
              <w:left w:w="20" w:type="dxa"/>
              <w:bottom w:w="0" w:type="dxa"/>
              <w:right w:w="20" w:type="dxa"/>
            </w:tcMar>
            <w:vAlign w:val="center"/>
          </w:tcPr>
          <w:p w14:paraId="0000044D" w14:textId="0010044D" w:rsidR="008E7C3A" w:rsidRPr="00C46B32" w:rsidRDefault="008E7C3A" w:rsidP="00F054C0">
            <w:pPr>
              <w:keepLines/>
              <w:ind w:firstLine="0"/>
              <w:jc w:val="right"/>
            </w:pPr>
            <w:r w:rsidRPr="00C46B32">
              <w:t>(3.14)</w:t>
            </w:r>
          </w:p>
        </w:tc>
      </w:tr>
    </w:tbl>
    <w:p w14:paraId="0000044E" w14:textId="0010044E" w:rsidR="00D905BD" w:rsidRDefault="00D905BD" w:rsidP="008E7C3A">
      <w:pPr>
        <w:pStyle w:val="ch3KazNUBody"/>
        <w:rPr>
          <w:lang w:val="ru-RU"/>
        </w:rPr>
      </w:pPr>
    </w:p>
    <w:p w14:paraId="0000044F" w14:textId="0010044F"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bar>
              <m:barPr>
                <m:pos m:val="top"/>
                <m:ctrlPr>
                  <w:rPr>
                    <w:rFonts w:ascii="Cambria Math" w:hAnsi="Cambria Math"/>
                  </w:rPr>
                </m:ctrlPr>
              </m:barPr>
              <m:e>
                <m:r>
                  <w:rPr>
                    <w:rFonts w:ascii="Cambria Math" w:hAnsi="Cambria Math"/>
                  </w:rPr>
                  <m:t>d</m:t>
                </m:r>
              </m:e>
            </m:bar>
          </m:e>
          <m:sub>
            <m:r>
              <w:rPr>
                <w:rFonts w:ascii="Cambria Math" w:hAnsi="Cambria Math"/>
              </w:rPr>
              <m:t>N</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средняя степень соседних транзакций, </w:t>
      </w:r>
      <m:oMath>
        <m:sSub>
          <m:sSubPr>
            <m:ctrlPr>
              <w:rPr>
                <w:rFonts w:ascii="Cambria Math" w:hAnsi="Cambria Math"/>
              </w:rPr>
            </m:ctrlPr>
          </m:sSubPr>
          <m:e>
            <m:r>
              <w:rPr>
                <w:rFonts w:ascii="Cambria Math" w:hAnsi="Cambria Math"/>
              </w:rPr>
              <m:t>N</m:t>
            </m:r>
          </m:e>
          <m:sub>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множество соседей, </w:t>
      </w:r>
      <m:oMath>
        <m:sSub>
          <m:sSubPr>
            <m:ctrlPr>
              <w:rPr>
                <w:rFonts w:ascii="Cambria Math" w:hAnsi="Cambria Math"/>
              </w:rPr>
            </m:ctrlPr>
          </m:sSubPr>
          <m:e>
            <m:r>
              <w:rPr>
                <w:rFonts w:ascii="Cambria Math" w:hAnsi="Cambria Math"/>
              </w:rPr>
              <m:t>d</m:t>
            </m:r>
          </m:e>
          <m:sub>
            <m:r>
              <w:rPr>
                <w:rFonts w:ascii="Cambria Math" w:hAnsi="Cambria Math"/>
              </w:rPr>
              <m:t>t</m:t>
            </m:r>
          </m:sub>
        </m:sSub>
        <m:d>
          <m:dPr>
            <m:ctrlPr>
              <w:rPr>
                <w:rFonts w:ascii="Cambria Math" w:hAnsi="Cambria Math"/>
              </w:rPr>
            </m:ctrlPr>
          </m:dPr>
          <m:e>
            <m:r>
              <w:rPr>
                <w:rFonts w:ascii="Cambria Math" w:hAnsi="Cambria Math"/>
              </w:rPr>
              <m:t>u</m:t>
            </m:r>
          </m:e>
        </m:d>
      </m:oMath>
      <w:r w:rsidRPr="00C46B32">
        <w:rPr>
          <w:lang w:val="ru-RU"/>
        </w:rPr>
        <w:t xml:space="preserve"> – степень соседней вершины </w:t>
      </w:r>
      <m:oMath>
        <m:r>
          <w:rPr>
            <w:rFonts w:ascii="Cambria Math" w:hAnsi="Cambria Math"/>
          </w:rPr>
          <m:t>u</m:t>
        </m:r>
      </m:oMath>
      <w:r w:rsidRPr="00C46B32">
        <w:rPr>
          <w:lang w:val="ru-RU"/>
        </w:rPr>
        <w:t xml:space="preserve"> в ненаправленной проекции. Для изолированной вершины показатель принимается равным 0.</w:t>
      </w:r>
    </w:p>
    <w:p w14:paraId="00000450" w14:textId="00100450" w:rsidR="008E7C3A" w:rsidRDefault="008E7C3A" w:rsidP="008E7C3A">
      <w:pPr>
        <w:pStyle w:val="FinalBody"/>
        <w:rPr>
          <w:lang w:val="ru-RU"/>
        </w:rPr>
      </w:pPr>
      <w:r w:rsidRPr="00C46B32">
        <w:rPr>
          <w:lang w:val="ru-RU"/>
        </w:rPr>
        <w:t xml:space="preserve">Размер слабосвязной компоненты определяется числом </w:t>
      </w:r>
      <w:r w:rsidR="00793CB4" w:rsidRPr="00C46B32">
        <w:rPr>
          <w:lang w:val="ru-RU"/>
        </w:rPr>
        <w:t>содержащихся в ней вершин</w:t>
      </w:r>
      <w:r w:rsidRPr="00C46B32">
        <w:rPr>
          <w:lang w:val="ru-RU"/>
        </w:rPr>
        <w:t>:</w:t>
      </w:r>
    </w:p>
    <w:p w14:paraId="00000451" w14:textId="00100451" w:rsidR="00D905BD" w:rsidRPr="00C46B32" w:rsidRDefault="00D905BD" w:rsidP="008E7C3A">
      <w:pPr>
        <w:pStyle w:val="ch3KazNUBody"/>
        <w:rPr>
          <w:lang w:val="ru-RU"/>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024"/>
        <w:gridCol w:w="1501"/>
      </w:tblGrid>
      <w:tr w:rsidR="008E7C3A" w:rsidRPr="00C46B32" w14:paraId="7B159B52" w14:textId="77777777" w:rsidTr="00F054C0">
        <w:trPr>
          <w:cantSplit/>
          <w:jc w:val="center"/>
        </w:trPr>
        <w:tc>
          <w:tcPr>
            <w:tcW w:w="8024" w:type="dxa"/>
            <w:tcMar>
              <w:top w:w="0" w:type="dxa"/>
              <w:left w:w="20" w:type="dxa"/>
              <w:bottom w:w="0" w:type="dxa"/>
              <w:right w:w="20" w:type="dxa"/>
            </w:tcMar>
            <w:vAlign w:val="center"/>
          </w:tcPr>
          <w:p w14:paraId="00000452" w14:textId="00100452" w:rsidR="008E7C3A" w:rsidRPr="00C46B32" w:rsidRDefault="00F07ACA" w:rsidP="00F054C0">
            <w:pPr>
              <w:keepLines/>
              <w:ind w:left="1440" w:firstLine="0"/>
              <w:jc w:val="center"/>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W</m:t>
                    </m:r>
                    <m:r>
                      <m:rPr>
                        <m:sty m:val="p"/>
                      </m:rPr>
                      <w:rPr>
                        <w:rFonts w:ascii="Cambria Math" w:hAnsi="Cambria Math"/>
                      </w:rPr>
                      <m:t>,</m:t>
                    </m:r>
                    <m:r>
                      <w:rPr>
                        <w:rFonts w:ascii="Cambria Math" w:hAnsi="Cambria Math"/>
                      </w:rPr>
                      <m:t>t</m:t>
                    </m:r>
                  </m:sub>
                </m:sSub>
                <m:d>
                  <m:dPr>
                    <m:ctrlPr>
                      <w:rPr>
                        <w:rFonts w:ascii="Cambria Math" w:hAnsi="Cambria Math"/>
                      </w:rPr>
                    </m:ctrlPr>
                  </m:dPr>
                  <m:e>
                    <m:r>
                      <w:rPr>
                        <w:rFonts w:ascii="Cambria Math" w:hAnsi="Cambria Math"/>
                      </w:rPr>
                      <m:t>v</m:t>
                    </m:r>
                  </m:e>
                </m:d>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t</m:t>
                        </m:r>
                      </m:sub>
                    </m:sSub>
                    <m:d>
                      <m:dPr>
                        <m:ctrlPr>
                          <w:rPr>
                            <w:rFonts w:ascii="Cambria Math" w:hAnsi="Cambria Math"/>
                          </w:rPr>
                        </m:ctrlPr>
                      </m:dPr>
                      <m:e>
                        <m:r>
                          <w:rPr>
                            <w:rFonts w:ascii="Cambria Math" w:hAnsi="Cambria Math"/>
                          </w:rPr>
                          <m:t>v</m:t>
                        </m:r>
                      </m:e>
                    </m:d>
                  </m:e>
                </m:d>
              </m:oMath>
            </m:oMathPara>
          </w:p>
        </w:tc>
        <w:tc>
          <w:tcPr>
            <w:tcW w:w="1501" w:type="dxa"/>
            <w:tcMar>
              <w:top w:w="0" w:type="dxa"/>
              <w:left w:w="20" w:type="dxa"/>
              <w:bottom w:w="0" w:type="dxa"/>
              <w:right w:w="20" w:type="dxa"/>
            </w:tcMar>
            <w:vAlign w:val="center"/>
          </w:tcPr>
          <w:p w14:paraId="00000453" w14:textId="00100453" w:rsidR="008E7C3A" w:rsidRPr="00C46B32" w:rsidRDefault="008E7C3A" w:rsidP="00F054C0">
            <w:pPr>
              <w:keepLines/>
              <w:ind w:firstLine="0"/>
              <w:jc w:val="right"/>
            </w:pPr>
            <w:r w:rsidRPr="00C46B32">
              <w:t>(3.15)</w:t>
            </w:r>
          </w:p>
        </w:tc>
      </w:tr>
    </w:tbl>
    <w:p w14:paraId="1281CB6F" w14:textId="77777777" w:rsidR="000209B5" w:rsidRDefault="000209B5" w:rsidP="008E7C3A">
      <w:pPr>
        <w:pStyle w:val="FinalBody"/>
        <w:rPr>
          <w:lang w:val="ru-RU"/>
        </w:rPr>
      </w:pPr>
    </w:p>
    <w:p w14:paraId="00000454" w14:textId="2CF372A4"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r>
              <w:rPr>
                <w:rFonts w:ascii="Cambria Math" w:hAnsi="Cambria Math"/>
              </w:rPr>
              <m:t>c</m:t>
            </m:r>
          </m:e>
          <m:sub>
            <m:r>
              <w:rPr>
                <w:rFonts w:ascii="Cambria Math" w:hAnsi="Cambria Math"/>
              </w:rPr>
              <m:t>W</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размер слабосвязной компоненты, содержащей транзакцию, </w:t>
      </w:r>
      <m:oMath>
        <m:sSub>
          <m:sSubPr>
            <m:ctrlPr>
              <w:rPr>
                <w:rFonts w:ascii="Cambria Math" w:hAnsi="Cambria Math"/>
              </w:rPr>
            </m:ctrlPr>
          </m:sSubPr>
          <m:e>
            <m:r>
              <w:rPr>
                <w:rFonts w:ascii="Cambria Math" w:hAnsi="Cambria Math"/>
              </w:rPr>
              <m:t>W</m:t>
            </m:r>
          </m:e>
          <m:sub>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множество вершин этой компоненты, вертикальные черты обозначают число е</w:t>
      </w:r>
      <w:r w:rsidR="00D331A2" w:rsidRPr="00C46B32">
        <w:rPr>
          <w:lang w:val="ru-RU"/>
        </w:rPr>
        <w:t>е</w:t>
      </w:r>
      <w:r w:rsidRPr="00C46B32">
        <w:rPr>
          <w:lang w:val="ru-RU"/>
        </w:rPr>
        <w:t xml:space="preserve"> вершин.</w:t>
      </w:r>
    </w:p>
    <w:p w14:paraId="00000455" w14:textId="00100455" w:rsidR="008E7C3A" w:rsidRDefault="008E7C3A" w:rsidP="008E7C3A">
      <w:pPr>
        <w:pStyle w:val="FinalBody"/>
        <w:rPr>
          <w:lang w:val="ru-RU"/>
        </w:rPr>
      </w:pPr>
      <w:r w:rsidRPr="00C46B32">
        <w:rPr>
          <w:lang w:val="ru-RU"/>
        </w:rPr>
        <w:t>Номер k-ядра показывает глубину включения транзакции в плотную часть графа:</w:t>
      </w:r>
    </w:p>
    <w:p w14:paraId="00000456" w14:textId="00100456" w:rsidR="00D905BD" w:rsidRPr="00C46B32" w:rsidRDefault="00D905BD" w:rsidP="008E7C3A">
      <w:pPr>
        <w:pStyle w:val="ch3KazNUBody"/>
        <w:rPr>
          <w:lang w:val="ru-RU"/>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024"/>
        <w:gridCol w:w="1501"/>
      </w:tblGrid>
      <w:tr w:rsidR="008E7C3A" w:rsidRPr="00C46B32" w14:paraId="6B7D164C" w14:textId="77777777" w:rsidTr="00F054C0">
        <w:trPr>
          <w:cantSplit/>
          <w:jc w:val="center"/>
        </w:trPr>
        <w:tc>
          <w:tcPr>
            <w:tcW w:w="8024" w:type="dxa"/>
            <w:tcMar>
              <w:top w:w="0" w:type="dxa"/>
              <w:left w:w="20" w:type="dxa"/>
              <w:bottom w:w="0" w:type="dxa"/>
              <w:right w:w="20" w:type="dxa"/>
            </w:tcMar>
            <w:vAlign w:val="center"/>
          </w:tcPr>
          <w:p w14:paraId="00000457" w14:textId="00100457" w:rsidR="008E7C3A" w:rsidRPr="00C46B32" w:rsidRDefault="00F07ACA" w:rsidP="00F054C0">
            <w:pPr>
              <w:keepLines/>
              <w:ind w:left="2160" w:firstLine="0"/>
              <w:jc w:val="center"/>
            </w:pPr>
            <m:oMathPara>
              <m:oMathParaPr>
                <m:jc m:val="center"/>
              </m:oMathParaPr>
              <m:oMath>
                <m:sSub>
                  <m:sSubPr>
                    <m:ctrlPr>
                      <w:rPr>
                        <w:rFonts w:ascii="Cambria Math" w:hAnsi="Cambria Math"/>
                      </w:rPr>
                    </m:ctrlPr>
                  </m:sSubPr>
                  <m:e>
                    <m:r>
                      <w:rPr>
                        <w:rFonts w:ascii="Cambria Math" w:hAnsi="Cambria Math"/>
                      </w:rPr>
                      <m:t>k</m:t>
                    </m:r>
                  </m:e>
                  <m:sub>
                    <m:r>
                      <w:rPr>
                        <w:rFonts w:ascii="Cambria Math" w:hAnsi="Cambria Math"/>
                      </w:rPr>
                      <m:t>c</m:t>
                    </m:r>
                    <m:r>
                      <m:rPr>
                        <m:sty m:val="p"/>
                      </m:rPr>
                      <w:rPr>
                        <w:rFonts w:ascii="Cambria Math" w:hAnsi="Cambria Math"/>
                      </w:rPr>
                      <m:t>,</m:t>
                    </m:r>
                    <m:r>
                      <w:rPr>
                        <w:rFonts w:ascii="Cambria Math" w:hAnsi="Cambria Math"/>
                      </w:rPr>
                      <m:t>t</m:t>
                    </m:r>
                  </m:sub>
                </m:sSub>
                <m:d>
                  <m:dPr>
                    <m:ctrlPr>
                      <w:rPr>
                        <w:rFonts w:ascii="Cambria Math" w:hAnsi="Cambria Math"/>
                      </w:rPr>
                    </m:ctrlPr>
                  </m:dPr>
                  <m:e>
                    <m:r>
                      <w:rPr>
                        <w:rFonts w:ascii="Cambria Math" w:hAnsi="Cambria Math"/>
                      </w:rPr>
                      <m:t>v</m:t>
                    </m:r>
                  </m:e>
                </m:d>
                <m:r>
                  <m:rPr>
                    <m:sty m:val="p"/>
                  </m:rPr>
                  <w:rPr>
                    <w:rFonts w:ascii="Cambria Math" w:hAnsi="Cambria Math"/>
                  </w:rPr>
                  <m:t>=max{</m:t>
                </m:r>
                <m:r>
                  <w:rPr>
                    <w:rFonts w:ascii="Cambria Math" w:hAnsi="Cambria Math"/>
                  </w:rPr>
                  <m:t>k</m:t>
                </m:r>
                <m:r>
                  <m:rPr>
                    <m:sty m:val="p"/>
                  </m:rPr>
                  <w:rPr>
                    <w:rFonts w:ascii="Cambria Math" w:hAnsi="Cambria Math"/>
                  </w:rPr>
                  <m:t>:</m:t>
                </m:r>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t</m:t>
                    </m:r>
                    <m:r>
                      <m:rPr>
                        <m:sty m:val="p"/>
                      </m:rPr>
                      <w:rPr>
                        <w:rFonts w:ascii="Cambria Math" w:hAnsi="Cambria Math"/>
                      </w:rPr>
                      <m:t>,</m:t>
                    </m:r>
                    <m:r>
                      <w:rPr>
                        <w:rFonts w:ascii="Cambria Math" w:hAnsi="Cambria Math"/>
                      </w:rPr>
                      <m:t>k</m:t>
                    </m:r>
                  </m:sub>
                </m:sSub>
                <m:r>
                  <m:rPr>
                    <m:sty m:val="p"/>
                  </m:rPr>
                  <w:rPr>
                    <w:rFonts w:ascii="Cambria Math" w:hAnsi="Cambria Math"/>
                  </w:rPr>
                  <m:t>}</m:t>
                </m:r>
              </m:oMath>
            </m:oMathPara>
          </w:p>
        </w:tc>
        <w:tc>
          <w:tcPr>
            <w:tcW w:w="1501" w:type="dxa"/>
            <w:tcMar>
              <w:top w:w="0" w:type="dxa"/>
              <w:left w:w="20" w:type="dxa"/>
              <w:bottom w:w="0" w:type="dxa"/>
              <w:right w:w="20" w:type="dxa"/>
            </w:tcMar>
            <w:vAlign w:val="center"/>
          </w:tcPr>
          <w:p w14:paraId="00000458" w14:textId="00100458" w:rsidR="008E7C3A" w:rsidRPr="00C46B32" w:rsidRDefault="008E7C3A" w:rsidP="00F054C0">
            <w:pPr>
              <w:keepLines/>
              <w:ind w:firstLine="0"/>
              <w:jc w:val="right"/>
            </w:pPr>
            <w:r w:rsidRPr="00C46B32">
              <w:t>(3.16)</w:t>
            </w:r>
          </w:p>
        </w:tc>
      </w:tr>
    </w:tbl>
    <w:p w14:paraId="00000459" w14:textId="00100459" w:rsidR="00D905BD" w:rsidRDefault="00D905BD" w:rsidP="008E7C3A">
      <w:pPr>
        <w:pStyle w:val="ch3KazNUBody"/>
        <w:rPr>
          <w:lang w:val="ru-RU"/>
        </w:rPr>
      </w:pPr>
    </w:p>
    <w:p w14:paraId="0000045A" w14:textId="0010045A" w:rsidR="008E7C3A" w:rsidRPr="00C46B32" w:rsidRDefault="008E7C3A" w:rsidP="008E7C3A">
      <w:pPr>
        <w:pStyle w:val="FinalBody"/>
        <w:rPr>
          <w:lang w:val="ru-RU"/>
        </w:rPr>
      </w:pPr>
      <w:r w:rsidRPr="00C46B32">
        <w:rPr>
          <w:lang w:val="ru-RU"/>
        </w:rPr>
        <w:t xml:space="preserve">где </w:t>
      </w:r>
      <m:oMath>
        <m:sSub>
          <m:sSubPr>
            <m:ctrlPr>
              <w:rPr>
                <w:rFonts w:ascii="Cambria Math" w:hAnsi="Cambria Math"/>
              </w:rPr>
            </m:ctrlPr>
          </m:sSubPr>
          <m:e>
            <m:r>
              <w:rPr>
                <w:rFonts w:ascii="Cambria Math" w:hAnsi="Cambria Math"/>
              </w:rPr>
              <m:t>k</m:t>
            </m:r>
          </m:e>
          <m:sub>
            <m:r>
              <w:rPr>
                <w:rFonts w:ascii="Cambria Math" w:hAnsi="Cambria Math"/>
              </w:rPr>
              <m:t>c</m:t>
            </m:r>
            <m:r>
              <m:rPr>
                <m:sty m:val="p"/>
              </m:rPr>
              <w:rPr>
                <w:rFonts w:ascii="Cambria Math" w:hAnsi="Cambria Math"/>
                <w:lang w:val="ru-RU"/>
              </w:rPr>
              <m:t>,</m:t>
            </m:r>
            <m:r>
              <w:rPr>
                <w:rFonts w:ascii="Cambria Math" w:hAnsi="Cambria Math"/>
              </w:rPr>
              <m:t>t</m:t>
            </m:r>
          </m:sub>
        </m:sSub>
        <m:d>
          <m:dPr>
            <m:ctrlPr>
              <w:rPr>
                <w:rFonts w:ascii="Cambria Math" w:hAnsi="Cambria Math"/>
              </w:rPr>
            </m:ctrlPr>
          </m:dPr>
          <m:e>
            <m:r>
              <w:rPr>
                <w:rFonts w:ascii="Cambria Math" w:hAnsi="Cambria Math"/>
              </w:rPr>
              <m:t>v</m:t>
            </m:r>
          </m:e>
        </m:d>
      </m:oMath>
      <w:r w:rsidRPr="00C46B32">
        <w:rPr>
          <w:lang w:val="ru-RU"/>
        </w:rPr>
        <w:t xml:space="preserve"> – номер k-ядра транзакции, </w:t>
      </w:r>
      <m:oMath>
        <m:sSub>
          <m:sSubPr>
            <m:ctrlPr>
              <w:rPr>
                <w:rFonts w:ascii="Cambria Math" w:hAnsi="Cambria Math"/>
              </w:rPr>
            </m:ctrlPr>
          </m:sSubPr>
          <m:e>
            <m:r>
              <w:rPr>
                <w:rFonts w:ascii="Cambria Math" w:hAnsi="Cambria Math"/>
              </w:rPr>
              <m:t>K</m:t>
            </m:r>
          </m:e>
          <m:sub>
            <m:r>
              <w:rPr>
                <w:rFonts w:ascii="Cambria Math" w:hAnsi="Cambria Math"/>
              </w:rPr>
              <m:t>t</m:t>
            </m:r>
            <m:r>
              <m:rPr>
                <m:sty m:val="p"/>
              </m:rPr>
              <w:rPr>
                <w:rFonts w:ascii="Cambria Math" w:hAnsi="Cambria Math"/>
                <w:lang w:val="ru-RU"/>
              </w:rPr>
              <m:t>,</m:t>
            </m:r>
            <m:r>
              <w:rPr>
                <w:rFonts w:ascii="Cambria Math" w:hAnsi="Cambria Math"/>
              </w:rPr>
              <m:t>k</m:t>
            </m:r>
          </m:sub>
        </m:sSub>
      </m:oMath>
      <w:r w:rsidRPr="00C46B32">
        <w:rPr>
          <w:lang w:val="ru-RU"/>
        </w:rPr>
        <w:t xml:space="preserve"> – максимальный подграф ненаправленной проекции, в котором степень каждой вершины не меньше </w:t>
      </w:r>
      <m:oMath>
        <m:r>
          <w:rPr>
            <w:rFonts w:ascii="Cambria Math" w:hAnsi="Cambria Math"/>
          </w:rPr>
          <m:t>k</m:t>
        </m:r>
      </m:oMath>
      <w:r w:rsidRPr="00C46B32">
        <w:rPr>
          <w:lang w:val="ru-RU"/>
        </w:rPr>
        <w:t xml:space="preserve">, </w:t>
      </w:r>
      <m:oMath>
        <m:r>
          <m:rPr>
            <m:sty m:val="p"/>
          </m:rPr>
          <w:rPr>
            <w:rFonts w:ascii="Cambria Math" w:hAnsi="Cambria Math"/>
          </w:rPr>
          <m:t>max</m:t>
        </m:r>
      </m:oMath>
      <w:r w:rsidRPr="00C46B32">
        <w:rPr>
          <w:lang w:val="ru-RU"/>
        </w:rPr>
        <w:t xml:space="preserve"> – оператор выбора наибольшего допустимого значения.</w:t>
      </w:r>
    </w:p>
    <w:p w14:paraId="0000045B" w14:textId="0010045B" w:rsidR="008E7C3A" w:rsidRPr="002E0CC7" w:rsidRDefault="008E7C3A" w:rsidP="000821FB">
      <w:pPr>
        <w:pStyle w:val="FinalBody"/>
        <w:rPr>
          <w:lang w:val="ru-RU"/>
        </w:rPr>
      </w:pPr>
      <w:r w:rsidRPr="00C46B32">
        <w:rPr>
          <w:lang w:val="ru-RU"/>
        </w:rPr>
        <w:t>Семнадцать транзакционных и девять структурных характеристик образуют базовое 26-признаковое представление. Привед</w:t>
      </w:r>
      <w:r w:rsidR="00D331A2" w:rsidRPr="00C46B32">
        <w:rPr>
          <w:lang w:val="ru-RU"/>
        </w:rPr>
        <w:t>е</w:t>
      </w:r>
      <w:r w:rsidRPr="00C46B32">
        <w:rPr>
          <w:lang w:val="ru-RU"/>
        </w:rPr>
        <w:t>нные формулы задают единый способ расч</w:t>
      </w:r>
      <w:r w:rsidR="00D331A2" w:rsidRPr="00C46B32">
        <w:rPr>
          <w:lang w:val="ru-RU"/>
        </w:rPr>
        <w:t>е</w:t>
      </w:r>
      <w:r w:rsidRPr="00C46B32">
        <w:rPr>
          <w:lang w:val="ru-RU"/>
        </w:rPr>
        <w:t>та признаков и исключают смешение адресных характеристик с графовыми степенями. Выбор структурных показателей опирается на общие подходы к анализу сетей и центральности [66–68].</w:t>
      </w:r>
    </w:p>
    <w:p w14:paraId="0000045C" w14:textId="0010045C" w:rsidR="000821FB" w:rsidRDefault="00746ABE" w:rsidP="000821FB">
      <w:pPr>
        <w:pStyle w:val="ch3Compact"/>
        <w:rPr>
          <w:lang w:val="ru-RU"/>
        </w:rPr>
      </w:pPr>
      <w:r>
        <w:rPr>
          <w:lang w:val="ru-RU"/>
        </w:rPr>
        <w:tab/>
      </w:r>
    </w:p>
    <w:p w14:paraId="0000045D" w14:textId="0010045D" w:rsidR="000821FB" w:rsidRPr="005172E2" w:rsidRDefault="000821FB" w:rsidP="000821FB">
      <w:pPr>
        <w:pStyle w:val="ch3Compact"/>
        <w:rPr>
          <w:lang w:val="ru-RU"/>
        </w:rPr>
      </w:pPr>
    </w:p>
    <w:p w14:paraId="0000045E" w14:textId="25FBD6AD" w:rsidR="00D61EFA" w:rsidRPr="00831856" w:rsidRDefault="00D61EFA" w:rsidP="002524D9">
      <w:pPr>
        <w:pStyle w:val="FinalHeading2"/>
        <w:ind w:firstLine="709"/>
        <w:rPr>
          <w:lang w:val="ru-RU"/>
        </w:rPr>
      </w:pPr>
      <w:bookmarkStart w:id="23" w:name="_Toc236275366"/>
      <w:r w:rsidRPr="005172E2">
        <w:rPr>
          <w:lang w:val="ru-RU"/>
        </w:rPr>
        <w:t>3.</w:t>
      </w:r>
      <w:r w:rsidR="00EC63A2" w:rsidRPr="005172E2">
        <w:rPr>
          <w:lang w:val="ru-RU"/>
        </w:rPr>
        <w:t>3</w:t>
      </w:r>
      <w:r w:rsidRPr="005172E2">
        <w:rPr>
          <w:lang w:val="ru-RU"/>
        </w:rPr>
        <w:t xml:space="preserve"> </w:t>
      </w:r>
      <w:r w:rsidR="00831856" w:rsidRPr="00831856">
        <w:rPr>
          <w:lang w:val="ru-RU"/>
        </w:rPr>
        <w:t xml:space="preserve">Анализ перемещения средств в сети </w:t>
      </w:r>
      <w:r w:rsidR="00831856" w:rsidRPr="00831856">
        <w:t>Bitcoin</w:t>
      </w:r>
      <w:r w:rsidR="00831856" w:rsidRPr="00831856">
        <w:rPr>
          <w:lang w:val="ru-RU"/>
        </w:rPr>
        <w:t xml:space="preserve"> по материалам расследований</w:t>
      </w:r>
      <w:bookmarkEnd w:id="23"/>
    </w:p>
    <w:p w14:paraId="0000045F" w14:textId="0010045F" w:rsidR="00D61EFA" w:rsidRPr="00DD7C87" w:rsidRDefault="00D61EFA" w:rsidP="00D61EFA">
      <w:pPr>
        <w:pStyle w:val="FinalBody"/>
        <w:rPr>
          <w:lang w:val="ru-KZ"/>
        </w:rPr>
      </w:pPr>
      <w:r>
        <w:rPr>
          <w:lang w:val="ru-RU"/>
        </w:rPr>
        <w:t xml:space="preserve">Разработка новых признаков опиралась не только на формальные свойства графа, но и на практические кейсы, связанные с расследованиями взломов, </w:t>
      </w:r>
      <w:r w:rsidR="00D81213" w:rsidRPr="00D81213">
        <w:rPr>
          <w:lang w:val="ru-RU"/>
        </w:rPr>
        <w:t>атак с использованием программ-вымогателей, деятельности сервисов смешивания и способов вывода средств.</w:t>
      </w:r>
      <w:r>
        <w:rPr>
          <w:lang w:val="ru-RU"/>
        </w:rPr>
        <w:t xml:space="preserve"> Такие материалы </w:t>
      </w:r>
      <w:r w:rsidR="00367737">
        <w:rPr>
          <w:lang w:val="ru-RU"/>
        </w:rPr>
        <w:t>использовались</w:t>
      </w:r>
      <w:r>
        <w:rPr>
          <w:lang w:val="ru-RU"/>
        </w:rPr>
        <w:t xml:space="preserve"> как источник повторяющихся наблюдаемых паттернов, которые затем формализуются и проверяются экспериментально [69]. </w:t>
      </w:r>
    </w:p>
    <w:p w14:paraId="00000460" w14:textId="00100460" w:rsidR="006E2FBF" w:rsidRPr="00E51D3F" w:rsidRDefault="00D61EFA" w:rsidP="006E2FBF">
      <w:pPr>
        <w:pStyle w:val="FinalBody"/>
        <w:rPr>
          <w:lang w:val="ru-RU"/>
        </w:rPr>
      </w:pPr>
      <w:r>
        <w:rPr>
          <w:lang w:val="ru-RU"/>
        </w:rPr>
        <w:t>Взлом Zaif, 2018 год. В открытых источниках описан несанкционированный доступ к горячим кошелькам японской биржи Zaif и хищение криптоактивов примерно на 6,7 млрд иен, включая 5 966 BTC, Bitcoin Cash и MonaCoin. Reuters сообщал о краже около 60 млн долларов</w:t>
      </w:r>
      <w:r w:rsidR="00662C57" w:rsidRPr="00662C57">
        <w:rPr>
          <w:lang w:val="ru-RU"/>
        </w:rPr>
        <w:t xml:space="preserve"> [70]</w:t>
      </w:r>
      <w:r>
        <w:rPr>
          <w:lang w:val="ru-RU"/>
        </w:rPr>
        <w:t xml:space="preserve">, а CoinDesk отмечал необычный исходящий поток средств из кошельков биржи [71]. </w:t>
      </w:r>
      <w:r w:rsidR="006E2FBF" w:rsidRPr="006E2FBF">
        <w:rPr>
          <w:lang w:val="ru-RU"/>
        </w:rPr>
        <w:t xml:space="preserve">На рисунке 3.2 показан резкий вывод средств из сервисного окружения </w:t>
      </w:r>
      <w:r w:rsidR="006E2FBF" w:rsidRPr="006E2FBF">
        <w:t>Zaif</w:t>
      </w:r>
      <w:r w:rsidR="006E2FBF" w:rsidRPr="006E2FBF">
        <w:rPr>
          <w:lang w:val="ru-RU"/>
        </w:rPr>
        <w:t xml:space="preserve"> с их последующим перемещением через несколько транзакций.</w:t>
      </w:r>
    </w:p>
    <w:p w14:paraId="00000461" w14:textId="00100461" w:rsidR="00A171FF" w:rsidRPr="00A171FF" w:rsidRDefault="00A171FF" w:rsidP="006E2FBF">
      <w:pPr>
        <w:pStyle w:val="ch3KazNUBody"/>
        <w:keepNext/>
        <w:ind w:firstLine="0"/>
        <w:jc w:val="center"/>
        <w:rPr>
          <w:lang w:val="ru-KZ"/>
        </w:rPr>
      </w:pPr>
      <w:r w:rsidRPr="00A171FF">
        <w:rPr>
          <w:noProof/>
          <w:lang w:val="ru-KZ"/>
        </w:rPr>
        <w:lastRenderedPageBreak/>
        <w:drawing>
          <wp:inline distT="0" distB="0" distL="0" distR="0" wp14:anchorId="43C7D639" wp14:editId="0097EE61">
            <wp:extent cx="6048000" cy="3551866"/>
            <wp:effectExtent l="0" t="0" r="0" b="0"/>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48000" cy="3551866"/>
                    </a:xfrm>
                    <a:prstGeom prst="rect">
                      <a:avLst/>
                    </a:prstGeom>
                    <a:noFill/>
                    <a:ln>
                      <a:noFill/>
                    </a:ln>
                  </pic:spPr>
                </pic:pic>
              </a:graphicData>
            </a:graphic>
          </wp:inline>
        </w:drawing>
      </w:r>
    </w:p>
    <w:p w14:paraId="00000462" w14:textId="00100462" w:rsidR="00A171FF" w:rsidRPr="006C618E" w:rsidRDefault="00A171FF" w:rsidP="00B4729B">
      <w:pPr>
        <w:pStyle w:val="FinalFigureCaption"/>
        <w:widowControl w:val="0"/>
        <w:rPr>
          <w:lang w:val="ru-RU"/>
        </w:rPr>
      </w:pPr>
      <w:r>
        <w:rPr>
          <w:lang w:val="ru-RU"/>
        </w:rPr>
        <w:t>Рисунок 3.2 – Взлом криптобиржи Zaif и последующее перемещение средств</w:t>
      </w:r>
    </w:p>
    <w:p w14:paraId="00000463" w14:textId="751AE197" w:rsidR="00D61EFA" w:rsidRPr="001F5BF6" w:rsidRDefault="00D61EFA" w:rsidP="00724C4C">
      <w:pPr>
        <w:pStyle w:val="FinalBody"/>
        <w:rPr>
          <w:lang w:val="ru-RU"/>
        </w:rPr>
      </w:pPr>
      <w:r>
        <w:rPr>
          <w:lang w:val="ru-RU"/>
        </w:rPr>
        <w:t xml:space="preserve">Взлом DMM Bitcoin, 2024 год. FBI, </w:t>
      </w:r>
      <w:r w:rsidR="008049D7" w:rsidRPr="008049D7">
        <w:t>Defense</w:t>
      </w:r>
      <w:r w:rsidR="008049D7" w:rsidRPr="008049D7">
        <w:rPr>
          <w:lang w:val="ru-RU"/>
        </w:rPr>
        <w:t xml:space="preserve"> </w:t>
      </w:r>
      <w:r w:rsidR="008049D7" w:rsidRPr="008049D7">
        <w:t>Cyber</w:t>
      </w:r>
      <w:r w:rsidR="008049D7" w:rsidRPr="008049D7">
        <w:rPr>
          <w:lang w:val="ru-RU"/>
        </w:rPr>
        <w:t xml:space="preserve"> </w:t>
      </w:r>
      <w:r w:rsidR="008049D7" w:rsidRPr="008049D7">
        <w:t>Crime</w:t>
      </w:r>
      <w:r w:rsidR="008049D7" w:rsidRPr="008049D7">
        <w:rPr>
          <w:lang w:val="ru-RU"/>
        </w:rPr>
        <w:t xml:space="preserve"> </w:t>
      </w:r>
      <w:r w:rsidR="008049D7" w:rsidRPr="008049D7">
        <w:t>Center</w:t>
      </w:r>
      <w:r w:rsidR="008049D7" w:rsidRPr="008049D7">
        <w:rPr>
          <w:lang w:val="ru-RU"/>
        </w:rPr>
        <w:t xml:space="preserve"> </w:t>
      </w:r>
      <w:r>
        <w:rPr>
          <w:lang w:val="ru-RU"/>
        </w:rPr>
        <w:t xml:space="preserve">и Национальное полицейское агентство Японии связали хищение 4 502,9 BTC стоимостью около 308 млн долларов у DMM Bitcoin с группой TraderTraitor [72]. Согласно сообщению, злоумышленники манипулировали легитимным запросом на транзакцию, после чего средства были переведены на контролируемые ими адреса. Elliptic также отмечала раннее распределение похищенных Bitcoin по нескольким новым адресам [73]. </w:t>
      </w:r>
      <w:r w:rsidR="00BB455C" w:rsidRPr="001F5BF6">
        <w:rPr>
          <w:lang w:val="ru-RU"/>
        </w:rPr>
        <w:t>Этот паттерн связан с признаками веерного распределения, дробления суммы, ускоренного последующего расходования и отклонения характеристик транзакции от предшествующей транзакционной истории.</w:t>
      </w:r>
    </w:p>
    <w:p w14:paraId="00000464" w14:textId="00100464" w:rsidR="00D61EFA" w:rsidRPr="008574CA" w:rsidRDefault="00D61EFA" w:rsidP="00D61EFA">
      <w:pPr>
        <w:pStyle w:val="FinalBody"/>
        <w:rPr>
          <w:lang w:val="ru-RU"/>
        </w:rPr>
      </w:pPr>
      <w:r>
        <w:rPr>
          <w:lang w:val="ru-RU"/>
        </w:rPr>
        <w:t xml:space="preserve">Взлом Bitfinex, 2016 год. </w:t>
      </w:r>
      <w:r w:rsidR="007E7C2B" w:rsidRPr="007E7C2B">
        <w:rPr>
          <w:lang w:val="ru-RU"/>
        </w:rPr>
        <w:t xml:space="preserve">По данным Министерства юстиции США, с </w:t>
      </w:r>
      <w:r w:rsidR="007E7C2B" w:rsidRPr="007E7C2B">
        <w:t>Bitfinex</w:t>
      </w:r>
      <w:r w:rsidR="007E7C2B" w:rsidRPr="007E7C2B">
        <w:rPr>
          <w:lang w:val="ru-RU"/>
        </w:rPr>
        <w:t xml:space="preserve"> было похищено 119 754 </w:t>
      </w:r>
      <w:r w:rsidR="007E7C2B" w:rsidRPr="007E7C2B">
        <w:t>BTC</w:t>
      </w:r>
      <w:r w:rsidR="007E7C2B" w:rsidRPr="007E7C2B">
        <w:rPr>
          <w:lang w:val="ru-RU"/>
        </w:rPr>
        <w:t xml:space="preserve">, после чего часть средств в течение нескольких лет перемещалась через различные сервисы и механизмы сокрытия происхождения [74]. Анализ </w:t>
      </w:r>
      <w:r w:rsidR="007E7C2B" w:rsidRPr="007E7C2B">
        <w:t>Elliptic</w:t>
      </w:r>
      <w:r w:rsidR="007E7C2B" w:rsidRPr="007E7C2B">
        <w:rPr>
          <w:lang w:val="ru-RU"/>
        </w:rPr>
        <w:t xml:space="preserve"> указывает на последовательное отделение частей суммы и сервисные переходы, затрудняющие трассировку [75].</w:t>
      </w:r>
      <w:r>
        <w:rPr>
          <w:lang w:val="ru-RU"/>
        </w:rPr>
        <w:t xml:space="preserve"> Этот кейс обосновывает уч</w:t>
      </w:r>
      <w:r w:rsidR="00A70F53">
        <w:rPr>
          <w:lang w:val="ru-RU"/>
        </w:rPr>
        <w:t>е</w:t>
      </w:r>
      <w:r>
        <w:rPr>
          <w:lang w:val="ru-RU"/>
        </w:rPr>
        <w:t>т не только текущей транзакции, но и е</w:t>
      </w:r>
      <w:r w:rsidR="00A70F53">
        <w:rPr>
          <w:lang w:val="ru-RU"/>
        </w:rPr>
        <w:t>е</w:t>
      </w:r>
      <w:r>
        <w:rPr>
          <w:lang w:val="ru-RU"/>
        </w:rPr>
        <w:t xml:space="preserve"> восходящей истории.</w:t>
      </w:r>
    </w:p>
    <w:p w14:paraId="00000465" w14:textId="589B2AEE" w:rsidR="00D61EFA" w:rsidRPr="00D66863" w:rsidRDefault="00D61EFA" w:rsidP="00D61EFA">
      <w:pPr>
        <w:pStyle w:val="FinalBody"/>
        <w:rPr>
          <w:lang w:val="ru-RU"/>
        </w:rPr>
      </w:pPr>
      <w:r>
        <w:rPr>
          <w:lang w:val="ru-RU"/>
        </w:rPr>
        <w:t xml:space="preserve">Colonial Pipeline </w:t>
      </w:r>
      <w:r w:rsidR="005D6D48">
        <w:rPr>
          <w:lang w:val="ru-RU"/>
        </w:rPr>
        <w:t>и</w:t>
      </w:r>
      <w:r>
        <w:rPr>
          <w:lang w:val="ru-RU"/>
        </w:rPr>
        <w:t xml:space="preserve"> DarkSide. Министерство юстиции США сообщило об изъятии 63,7 BTC, составлявших часть выкупного платежа группе DarkSide [76]. Chainalysis описала распределение платежа в модели «вымогательское ПО как услуга», при которой средства делятся между участниками схемы [77]. Elliptic связала адреса DarkSide с многочисленными платежами и последующими переводами к инфраструктурным точкам [78]. Для формализации таких сценариев используются интервалы до последующего расходования, степень разделения потока, концентрация входящих платежей и </w:t>
      </w:r>
      <w:r w:rsidR="001F5BF6" w:rsidRPr="00E21FD0">
        <w:rPr>
          <w:lang w:val="ru-RU"/>
        </w:rPr>
        <w:t>ускоренное последующее расходование</w:t>
      </w:r>
      <w:r>
        <w:rPr>
          <w:lang w:val="ru-RU"/>
        </w:rPr>
        <w:t>.</w:t>
      </w:r>
    </w:p>
    <w:p w14:paraId="00000466" w14:textId="7B5A4A4A" w:rsidR="00D61EFA" w:rsidRPr="00CD4DA0" w:rsidRDefault="00D61EFA" w:rsidP="00D61EFA">
      <w:pPr>
        <w:pStyle w:val="FinalBody"/>
        <w:rPr>
          <w:lang w:val="ru-RU"/>
        </w:rPr>
      </w:pPr>
      <w:r w:rsidRPr="001D424B">
        <w:lastRenderedPageBreak/>
        <w:t xml:space="preserve">Helix, ChipMixer </w:t>
      </w:r>
      <w:r>
        <w:rPr>
          <w:lang w:val="ru-RU"/>
        </w:rPr>
        <w:t>и</w:t>
      </w:r>
      <w:r w:rsidRPr="001D424B">
        <w:t xml:space="preserve"> Bitcoin Fog. </w:t>
      </w:r>
      <w:r>
        <w:rPr>
          <w:lang w:val="ru-RU"/>
        </w:rPr>
        <w:t>Материалы по сервисам смешивания средств отражают другую группу паттернов. Министерство юстиции США характеризовало Helix как даркнет-сервис отмывания средств, через который было перемещено более 350 000 BTC, значительная часть которых была связана с даркнет-маркетплейсами [79]. В материалах по ChipMixer указывалась обработка средств, связанных с вымогательским ПО, похищенными активами и даркнет-маркетплейсами</w:t>
      </w:r>
      <w:r w:rsidR="00385859">
        <w:rPr>
          <w:lang w:val="ru-RU"/>
        </w:rPr>
        <w:t xml:space="preserve"> </w:t>
      </w:r>
      <w:r w:rsidR="00385859" w:rsidRPr="00385859">
        <w:rPr>
          <w:lang w:val="ru-RU"/>
        </w:rPr>
        <w:t>[80]</w:t>
      </w:r>
      <w:r>
        <w:rPr>
          <w:lang w:val="ru-RU"/>
        </w:rPr>
        <w:t xml:space="preserve">. Bitcoin Fog, по данным Министерства юстиции США, обработал более 1,2 млн BTC и длительное время функционировал как Bitcoin-миксер в даркнете [81]. Эти кейсы обосновывают включение признаков усложнения трассировки: дисбаланса входящих и исходящих потоков, </w:t>
      </w:r>
      <w:r w:rsidR="00E21FD0" w:rsidRPr="00E21FD0">
        <w:rPr>
          <w:lang w:val="ru-RU"/>
        </w:rPr>
        <w:t>распределения выходных сумм, динамики последующего расходования и последующей консолидации</w:t>
      </w:r>
      <w:r>
        <w:rPr>
          <w:lang w:val="ru-RU"/>
        </w:rPr>
        <w:t>.</w:t>
      </w:r>
    </w:p>
    <w:p w14:paraId="00000467" w14:textId="61E805B0" w:rsidR="00D61EFA" w:rsidRPr="00E50743" w:rsidRDefault="00D61EFA" w:rsidP="00D61EFA">
      <w:pPr>
        <w:pStyle w:val="FinalBody"/>
        <w:rPr>
          <w:lang w:val="ru-KZ"/>
        </w:rPr>
      </w:pPr>
      <w:r w:rsidRPr="006B2B39">
        <w:t>Whirlpool</w:t>
      </w:r>
      <w:r w:rsidRPr="00422EAE">
        <w:rPr>
          <w:lang w:val="ru-RU"/>
        </w:rPr>
        <w:t xml:space="preserve"> </w:t>
      </w:r>
      <w:r w:rsidR="005D6D48">
        <w:rPr>
          <w:lang w:val="ru-RU"/>
        </w:rPr>
        <w:t>и</w:t>
      </w:r>
      <w:r w:rsidRPr="00422EAE">
        <w:rPr>
          <w:lang w:val="ru-RU"/>
        </w:rPr>
        <w:t xml:space="preserve"> </w:t>
      </w:r>
      <w:r w:rsidRPr="006B2B39">
        <w:t>Ricochet</w:t>
      </w:r>
      <w:r w:rsidRPr="00422EAE">
        <w:rPr>
          <w:lang w:val="ru-RU"/>
        </w:rPr>
        <w:t xml:space="preserve">. </w:t>
      </w:r>
      <w:r>
        <w:rPr>
          <w:lang w:val="ru-RU"/>
        </w:rPr>
        <w:t xml:space="preserve">В материалах Министерства юстиции США Whirlpool описывается как сервис смешивания Bitcoin, а Ricochet как механизм добавления промежуточных </w:t>
      </w:r>
      <w:r w:rsidR="006714C5" w:rsidRPr="00DD6666">
        <w:rPr>
          <w:lang w:val="ru-RU"/>
        </w:rPr>
        <w:t xml:space="preserve">транзакций </w:t>
      </w:r>
      <w:r>
        <w:rPr>
          <w:lang w:val="ru-RU"/>
        </w:rPr>
        <w:t xml:space="preserve">между отправителем и получателем [82]. </w:t>
      </w:r>
      <w:r w:rsidR="00CA57D0" w:rsidRPr="00CA57D0">
        <w:rPr>
          <w:lang w:val="ru-RU"/>
        </w:rPr>
        <w:t>Использование таких сервисов направлено на затруднение отслеживания происхождения и дальнейшего движения средств.</w:t>
      </w:r>
      <w:r>
        <w:rPr>
          <w:lang w:val="ru-RU"/>
        </w:rPr>
        <w:t xml:space="preserve"> </w:t>
      </w:r>
      <w:r w:rsidR="00DD6666" w:rsidRPr="00CF553F">
        <w:rPr>
          <w:lang w:val="ru-RU"/>
        </w:rPr>
        <w:t xml:space="preserve">Структура, характерная для </w:t>
      </w:r>
      <w:r w:rsidR="00DD6666" w:rsidRPr="00DD6666">
        <w:t>CoinJoin</w:t>
      </w:r>
      <w:r w:rsidR="00DD6666" w:rsidRPr="00CF553F">
        <w:rPr>
          <w:lang w:val="ru-RU"/>
        </w:rPr>
        <w:t>, сама по себе не свидетельствует о незаконности операции. Она приобретает значение только с уч</w:t>
      </w:r>
      <w:r w:rsidR="00B62446">
        <w:rPr>
          <w:lang w:val="ru-RU"/>
        </w:rPr>
        <w:t>е</w:t>
      </w:r>
      <w:r w:rsidR="00DD6666" w:rsidRPr="00CF553F">
        <w:rPr>
          <w:lang w:val="ru-RU"/>
        </w:rPr>
        <w:t xml:space="preserve">том дополнительного контекста, включая предшествующую транзакционную историю, особенности последующего вывода средств и наличие нескольких выходов с одинаковыми или близкими суммами. </w:t>
      </w:r>
      <w:r w:rsidR="00DD6666" w:rsidRPr="00CB19A4">
        <w:rPr>
          <w:lang w:val="ru-RU"/>
        </w:rPr>
        <w:t xml:space="preserve">Для </w:t>
      </w:r>
      <w:r w:rsidR="00DD6666" w:rsidRPr="00DD6666">
        <w:t>Ricochet</w:t>
      </w:r>
      <w:r w:rsidR="00DD6666" w:rsidRPr="00CB19A4">
        <w:rPr>
          <w:lang w:val="ru-RU"/>
        </w:rPr>
        <w:t xml:space="preserve"> дополнительным признаком является увеличение числа промежуточных транзакций.</w:t>
      </w:r>
    </w:p>
    <w:p w14:paraId="00000468" w14:textId="66711929" w:rsidR="00CB19A4" w:rsidRDefault="004141D8" w:rsidP="00D61EFA">
      <w:pPr>
        <w:pStyle w:val="FinalBody"/>
        <w:rPr>
          <w:lang w:val="ru-RU"/>
        </w:rPr>
      </w:pPr>
      <w:r w:rsidRPr="000B1728">
        <w:t>BTC</w:t>
      </w:r>
      <w:r w:rsidRPr="000B1728">
        <w:rPr>
          <w:lang w:val="ru-RU"/>
        </w:rPr>
        <w:t>-</w:t>
      </w:r>
      <w:r w:rsidRPr="000B1728">
        <w:t>e</w:t>
      </w:r>
      <w:r w:rsidRPr="000B1728">
        <w:rPr>
          <w:lang w:val="ru-RU"/>
        </w:rPr>
        <w:t xml:space="preserve"> и </w:t>
      </w:r>
      <w:r w:rsidRPr="000B1728">
        <w:t>Mt</w:t>
      </w:r>
      <w:r w:rsidRPr="000B1728">
        <w:rPr>
          <w:lang w:val="ru-RU"/>
        </w:rPr>
        <w:t xml:space="preserve">. </w:t>
      </w:r>
      <w:r w:rsidRPr="000B1728">
        <w:t>Gox</w:t>
      </w:r>
      <w:r w:rsidRPr="00CB19A4">
        <w:rPr>
          <w:b/>
          <w:bCs/>
          <w:lang w:val="ru-RU"/>
        </w:rPr>
        <w:t>.</w:t>
      </w:r>
      <w:r w:rsidRPr="00CB19A4">
        <w:rPr>
          <w:lang w:val="ru-RU"/>
        </w:rPr>
        <w:t xml:space="preserve"> По данным Министерства юстиции США, </w:t>
      </w:r>
      <w:r w:rsidRPr="004141D8">
        <w:t>BTC</w:t>
      </w:r>
      <w:r w:rsidRPr="00CB19A4">
        <w:rPr>
          <w:lang w:val="ru-RU"/>
        </w:rPr>
        <w:t>-</w:t>
      </w:r>
      <w:r w:rsidRPr="004141D8">
        <w:t>e</w:t>
      </w:r>
      <w:r w:rsidRPr="00CB19A4">
        <w:rPr>
          <w:lang w:val="ru-RU"/>
        </w:rPr>
        <w:t xml:space="preserve"> использовалась для операций, связанных с хакерскими атаками, кражей персональных данных и незаконным оборотом наркотиков, а также с перемещением средств после взлома </w:t>
      </w:r>
      <w:r w:rsidRPr="004141D8">
        <w:t>Mt</w:t>
      </w:r>
      <w:r w:rsidRPr="00CB19A4">
        <w:rPr>
          <w:lang w:val="ru-RU"/>
        </w:rPr>
        <w:t xml:space="preserve">. </w:t>
      </w:r>
      <w:r w:rsidRPr="004141D8">
        <w:t>Gox</w:t>
      </w:r>
      <w:r w:rsidRPr="00CB19A4">
        <w:rPr>
          <w:lang w:val="ru-RU"/>
        </w:rPr>
        <w:t xml:space="preserve"> [83]. Вместе с тем сам по себе перевод средств на биржу или другую инфраструктурную площадку не свидетельствует о подозрительном характере </w:t>
      </w:r>
      <w:r w:rsidR="002C4F0D">
        <w:rPr>
          <w:lang w:val="ru-RU"/>
        </w:rPr>
        <w:t>транзакции</w:t>
      </w:r>
      <w:r w:rsidRPr="00CB19A4">
        <w:rPr>
          <w:lang w:val="ru-RU"/>
        </w:rPr>
        <w:t>. Основания для дополнительной проверки возникают, если такому переводу предшествуют дробление суммы, быстрые переходы через промежуточные адреса или иные подозрительные признаки в предшествующей транзакционной истории.</w:t>
      </w:r>
    </w:p>
    <w:p w14:paraId="00000469" w14:textId="00100469" w:rsidR="00D61EFA" w:rsidRDefault="00523534" w:rsidP="00D61EFA">
      <w:pPr>
        <w:pStyle w:val="FinalBody"/>
        <w:rPr>
          <w:lang w:val="ru-RU"/>
        </w:rPr>
      </w:pPr>
      <w:r>
        <w:rPr>
          <w:lang w:val="ru-RU"/>
        </w:rPr>
        <w:t>Похожие</w:t>
      </w:r>
      <w:r w:rsidR="00D61EFA">
        <w:rPr>
          <w:lang w:val="ru-RU"/>
        </w:rPr>
        <w:t xml:space="preserve"> наблюдения представлены в исследованиях взломов, платежей по вымогательскому ПО и сервисов смешивания. Goldsmith et al. показывают значение временных интервалов и последовательности переводов при движении похищенных средств к точкам вывода [84]. Paquet-Clouston et al. обращают внимание на последующие операции вывода средств после платежей по вымогательскому ПО [85]. В Elliptic2 рассматриваются подозрительные подграфы, цепочки последовательного отделения средств, миксеры, даркнет-маркетплейсы и вложенные сервисы [43]. Wu et al. показывают, что при выявлении сервисов смешивания информативны не только адресные характеристики, но и параметры транзакций, включая суммы и временные интервалы [86].</w:t>
      </w:r>
    </w:p>
    <w:p w14:paraId="5C7451E2" w14:textId="77777777" w:rsidR="002C4F0D" w:rsidRPr="0099119C" w:rsidRDefault="002C4F0D" w:rsidP="00A21E00">
      <w:pPr>
        <w:pStyle w:val="ch3BodyText"/>
        <w:ind w:firstLine="720"/>
        <w:rPr>
          <w:lang w:val="kk-KZ"/>
        </w:rPr>
      </w:pPr>
    </w:p>
    <w:p w14:paraId="0000046B" w14:textId="0010046B" w:rsidR="00D61EFA" w:rsidRPr="005E2B7B" w:rsidRDefault="00D61EFA" w:rsidP="00505DC9">
      <w:pPr>
        <w:pStyle w:val="FinalBody"/>
        <w:widowControl w:val="0"/>
        <w:spacing w:before="240"/>
        <w:rPr>
          <w:bCs/>
          <w:i/>
          <w:iCs/>
          <w:lang w:val="ru-RU"/>
        </w:rPr>
      </w:pPr>
      <w:r w:rsidRPr="005E2B7B">
        <w:rPr>
          <w:bCs/>
          <w:i/>
          <w:iCs/>
          <w:lang w:val="ru-RU"/>
        </w:rPr>
        <w:lastRenderedPageBreak/>
        <w:t>Переход от эмпирических наблюдений к криминалистическим гипотезам</w:t>
      </w:r>
    </w:p>
    <w:p w14:paraId="0000046C" w14:textId="0010046C" w:rsidR="00D61EFA" w:rsidRPr="00890432" w:rsidRDefault="00D61EFA" w:rsidP="00D61EFA">
      <w:pPr>
        <w:pStyle w:val="FinalBody"/>
        <w:rPr>
          <w:lang w:val="ru-RU"/>
        </w:rPr>
      </w:pPr>
      <w:r>
        <w:rPr>
          <w:lang w:val="ru-RU"/>
        </w:rPr>
        <w:t xml:space="preserve">Рассмотренные кейсы показывают, что движение средств, связанное с расследуемой </w:t>
      </w:r>
      <w:r w:rsidR="00462024">
        <w:rPr>
          <w:lang w:val="ru-RU"/>
        </w:rPr>
        <w:t>нелегальной</w:t>
      </w:r>
      <w:r>
        <w:rPr>
          <w:lang w:val="ru-RU"/>
        </w:rPr>
        <w:t xml:space="preserve"> </w:t>
      </w:r>
      <w:r w:rsidR="00665832" w:rsidRPr="00665832">
        <w:rPr>
          <w:lang w:val="ru-RU"/>
        </w:rPr>
        <w:t>деятельностью</w:t>
      </w:r>
      <w:r>
        <w:rPr>
          <w:lang w:val="ru-RU"/>
        </w:rPr>
        <w:t>, редко описывается одним правилом. Крупная сумма может соответствовать обычной биржевой операции, большое число выходов</w:t>
      </w:r>
      <w:r w:rsidR="00122733">
        <w:rPr>
          <w:lang w:val="ru-RU"/>
        </w:rPr>
        <w:t xml:space="preserve"> может означать</w:t>
      </w:r>
      <w:r w:rsidR="00873FF1">
        <w:rPr>
          <w:lang w:val="ru-RU"/>
        </w:rPr>
        <w:t xml:space="preserve"> </w:t>
      </w:r>
      <w:r>
        <w:rPr>
          <w:lang w:val="ru-RU"/>
        </w:rPr>
        <w:t>пакет</w:t>
      </w:r>
      <w:r w:rsidR="00122733">
        <w:rPr>
          <w:lang w:val="ru-RU"/>
        </w:rPr>
        <w:t>ную</w:t>
      </w:r>
      <w:r>
        <w:rPr>
          <w:lang w:val="ru-RU"/>
        </w:rPr>
        <w:t xml:space="preserve"> выплат</w:t>
      </w:r>
      <w:r w:rsidR="00122733">
        <w:rPr>
          <w:lang w:val="ru-RU"/>
        </w:rPr>
        <w:t>у</w:t>
      </w:r>
      <w:r>
        <w:rPr>
          <w:lang w:val="ru-RU"/>
        </w:rPr>
        <w:t xml:space="preserve">, короткий интервал </w:t>
      </w:r>
      <w:r w:rsidR="00122733">
        <w:rPr>
          <w:lang w:val="ru-RU"/>
        </w:rPr>
        <w:t>может говорить о</w:t>
      </w:r>
      <w:r w:rsidR="00AD41E6">
        <w:rPr>
          <w:lang w:val="ru-RU"/>
        </w:rPr>
        <w:t>б</w:t>
      </w:r>
      <w:r w:rsidR="00122733">
        <w:rPr>
          <w:lang w:val="ru-RU"/>
        </w:rPr>
        <w:t xml:space="preserve"> </w:t>
      </w:r>
      <w:r>
        <w:rPr>
          <w:lang w:val="ru-RU"/>
        </w:rPr>
        <w:t>автоматизированной работе плат</w:t>
      </w:r>
      <w:r w:rsidR="00A70F53">
        <w:rPr>
          <w:lang w:val="ru-RU"/>
        </w:rPr>
        <w:t>е</w:t>
      </w:r>
      <w:r>
        <w:rPr>
          <w:lang w:val="ru-RU"/>
        </w:rPr>
        <w:t>жного сервиса, а консолидация UTXO</w:t>
      </w:r>
      <w:r w:rsidR="00D525C5">
        <w:rPr>
          <w:lang w:val="ru-RU"/>
        </w:rPr>
        <w:t xml:space="preserve"> может </w:t>
      </w:r>
      <w:r w:rsidR="00D525C5" w:rsidRPr="004F7DF7">
        <w:rPr>
          <w:lang w:val="ru-RU"/>
        </w:rPr>
        <w:t>соответствовать</w:t>
      </w:r>
      <w:r>
        <w:rPr>
          <w:lang w:val="ru-RU"/>
        </w:rPr>
        <w:t xml:space="preserve"> стандартной операционной практике. </w:t>
      </w:r>
      <w:r w:rsidR="00890432" w:rsidRPr="00890432">
        <w:rPr>
          <w:lang w:val="ru-RU"/>
        </w:rPr>
        <w:t>Поэтому вывод следует делать по сочетанию нескольких признаков с уч</w:t>
      </w:r>
      <w:r w:rsidR="00B62446">
        <w:rPr>
          <w:lang w:val="ru-RU"/>
        </w:rPr>
        <w:t>е</w:t>
      </w:r>
      <w:r w:rsidR="00890432" w:rsidRPr="00890432">
        <w:rPr>
          <w:lang w:val="ru-RU"/>
        </w:rPr>
        <w:t>том конкретного контекста.</w:t>
      </w:r>
    </w:p>
    <w:p w14:paraId="0000046D" w14:textId="0010046D" w:rsidR="00D61EFA" w:rsidRPr="008574CA" w:rsidRDefault="00D61EFA" w:rsidP="00D61EFA">
      <w:pPr>
        <w:pStyle w:val="FinalBody"/>
        <w:rPr>
          <w:lang w:val="ru-RU"/>
        </w:rPr>
      </w:pPr>
      <w:r>
        <w:rPr>
          <w:lang w:val="ru-RU"/>
        </w:rPr>
        <w:t>На этой основе формулируются три проверяемые криминалистические гипотезы.</w:t>
      </w:r>
    </w:p>
    <w:p w14:paraId="0000046E" w14:textId="0010046E" w:rsidR="00D61EFA" w:rsidRPr="009E1CA7" w:rsidRDefault="00D61EFA" w:rsidP="00D61EFA">
      <w:pPr>
        <w:pStyle w:val="FinalBody"/>
        <w:rPr>
          <w:lang w:val="ru-RU"/>
        </w:rPr>
      </w:pPr>
      <w:r>
        <w:rPr>
          <w:lang w:val="ru-RU"/>
        </w:rPr>
        <w:t xml:space="preserve">Первая гипотеза </w:t>
      </w:r>
      <w:r w:rsidR="00D146C3" w:rsidRPr="008B048E">
        <w:rPr>
          <w:lang w:val="ru-KZ"/>
        </w:rPr>
        <w:t>–</w:t>
      </w:r>
      <w:r>
        <w:rPr>
          <w:lang w:val="ru-RU"/>
        </w:rPr>
        <w:t xml:space="preserve"> локальное отклонение от окружения. </w:t>
      </w:r>
      <w:r w:rsidR="009636A7" w:rsidRPr="009636A7">
        <w:rPr>
          <w:lang w:val="ru-RU"/>
        </w:rPr>
        <w:t>Транзакция может представлять интерес не только вследствие абсолютного значения е</w:t>
      </w:r>
      <w:r w:rsidR="00B62446">
        <w:rPr>
          <w:lang w:val="ru-RU"/>
        </w:rPr>
        <w:t>е</w:t>
      </w:r>
      <w:r w:rsidR="009636A7" w:rsidRPr="009636A7">
        <w:rPr>
          <w:lang w:val="ru-RU"/>
        </w:rPr>
        <w:t xml:space="preserve"> параметров, но и при заметном отличии от ближайшего входящего и исходящего окружения</w:t>
      </w:r>
      <w:r>
        <w:rPr>
          <w:lang w:val="ru-RU"/>
        </w:rPr>
        <w:t xml:space="preserve">. </w:t>
      </w:r>
      <w:r w:rsidR="009E1CA7" w:rsidRPr="009E1CA7">
        <w:rPr>
          <w:lang w:val="ru-RU"/>
        </w:rPr>
        <w:t>Например, среди небольших регулярных переводов отклонение транзакции по сумме, комиссии, числу выходов или темпу последующего расходования может быть информативнее абсолютного значения соответствующего признака.</w:t>
      </w:r>
    </w:p>
    <w:p w14:paraId="0000046F" w14:textId="0A431EEF" w:rsidR="00C461B7" w:rsidRPr="00C461B7" w:rsidRDefault="00C461B7" w:rsidP="00D61EFA">
      <w:pPr>
        <w:pStyle w:val="FinalBody"/>
        <w:rPr>
          <w:lang w:val="ru-RU"/>
        </w:rPr>
      </w:pPr>
      <w:r w:rsidRPr="00C461B7">
        <w:rPr>
          <w:lang w:val="ru-RU"/>
        </w:rPr>
        <w:t xml:space="preserve">Вторая гипотеза </w:t>
      </w:r>
      <w:r w:rsidR="00380C3B" w:rsidRPr="008B048E">
        <w:rPr>
          <w:lang w:val="ru-KZ"/>
        </w:rPr>
        <w:t>–</w:t>
      </w:r>
      <w:r w:rsidRPr="00C461B7">
        <w:rPr>
          <w:lang w:val="ru-RU"/>
        </w:rPr>
        <w:t xml:space="preserve"> ускоренное последующее </w:t>
      </w:r>
      <w:r w:rsidR="007954CD" w:rsidRPr="00165B28">
        <w:rPr>
          <w:lang w:val="ru-RU"/>
        </w:rPr>
        <w:t>расходование</w:t>
      </w:r>
      <w:r w:rsidRPr="00C461B7">
        <w:rPr>
          <w:lang w:val="ru-RU"/>
        </w:rPr>
        <w:t xml:space="preserve">. После взлома, выплаты выкупа или получения средств в результате иной </w:t>
      </w:r>
      <w:r>
        <w:rPr>
          <w:lang w:val="ru-RU"/>
        </w:rPr>
        <w:t>нелегальной</w:t>
      </w:r>
      <w:r w:rsidRPr="00C461B7">
        <w:rPr>
          <w:lang w:val="ru-RU"/>
        </w:rPr>
        <w:t xml:space="preserve"> деятельности участники могут стремиться быстро переместить их дальше. В транзакционном графе это может проявляться короткими интервалами до последующего расходования выходов, появлением нескольких транзакций-потомков и их концентрацией в небольшом временном интервале.</w:t>
      </w:r>
    </w:p>
    <w:p w14:paraId="00000470" w14:textId="259F986A" w:rsidR="00D61EFA" w:rsidRPr="008574CA" w:rsidRDefault="00D61EFA" w:rsidP="00D61EFA">
      <w:pPr>
        <w:pStyle w:val="FinalBody"/>
        <w:rPr>
          <w:lang w:val="ru-RU"/>
        </w:rPr>
      </w:pPr>
      <w:r>
        <w:rPr>
          <w:lang w:val="ru-RU"/>
        </w:rPr>
        <w:t xml:space="preserve">Третья гипотеза </w:t>
      </w:r>
      <w:r w:rsidR="00D146C3" w:rsidRPr="008B048E">
        <w:rPr>
          <w:lang w:val="ru-KZ"/>
        </w:rPr>
        <w:t>–</w:t>
      </w:r>
      <w:r>
        <w:rPr>
          <w:lang w:val="ru-RU"/>
        </w:rPr>
        <w:t xml:space="preserve"> </w:t>
      </w:r>
      <w:r w:rsidR="00E21FD0" w:rsidRPr="00E21FD0">
        <w:rPr>
          <w:lang w:val="ru-RU"/>
        </w:rPr>
        <w:t>отклонение характеристик транзакции от предшествующей транзакционной истории.</w:t>
      </w:r>
      <w:r>
        <w:rPr>
          <w:lang w:val="ru-RU"/>
        </w:rPr>
        <w:t xml:space="preserve"> </w:t>
      </w:r>
      <w:r w:rsidR="0074279B">
        <w:rPr>
          <w:lang w:val="ru-RU"/>
        </w:rPr>
        <w:t>Т</w:t>
      </w:r>
      <w:r>
        <w:rPr>
          <w:lang w:val="ru-RU"/>
        </w:rPr>
        <w:t xml:space="preserve">ранзакция может иметь обычные параметры, но заметно отличаться от предшествующей траектории. </w:t>
      </w:r>
      <w:r w:rsidR="00A10866" w:rsidRPr="00F374FB">
        <w:rPr>
          <w:lang w:val="ru-RU"/>
        </w:rPr>
        <w:t xml:space="preserve">Например, после последовательности однотипных переводов текущая транзакция может характеризоваться резким изменением суммы, комиссии, размера или числа выходов. </w:t>
      </w:r>
      <w:r w:rsidR="00A10866" w:rsidRPr="00E51D3F">
        <w:rPr>
          <w:lang w:val="ru-RU"/>
        </w:rPr>
        <w:t>Поэтому е</w:t>
      </w:r>
      <w:r w:rsidR="003B08A9">
        <w:rPr>
          <w:lang w:val="ru-RU"/>
        </w:rPr>
        <w:t>е</w:t>
      </w:r>
      <w:r w:rsidR="00A10866" w:rsidRPr="00E51D3F">
        <w:rPr>
          <w:lang w:val="ru-RU"/>
        </w:rPr>
        <w:t xml:space="preserve"> характеристики целесообразно сопоставлять с характеристиками предшествующих транзакций.</w:t>
      </w:r>
    </w:p>
    <w:p w14:paraId="00000471" w14:textId="00100471" w:rsidR="00D61EFA" w:rsidRDefault="00D61EFA" w:rsidP="00D61EFA">
      <w:pPr>
        <w:pStyle w:val="FinalBody"/>
        <w:rPr>
          <w:lang w:val="ru-RU"/>
        </w:rPr>
      </w:pPr>
      <w:r>
        <w:rPr>
          <w:lang w:val="ru-RU"/>
        </w:rPr>
        <w:t>Далее каждая гипотеза преобразуется в формально определ</w:t>
      </w:r>
      <w:r w:rsidR="00A70F53">
        <w:rPr>
          <w:lang w:val="ru-RU"/>
        </w:rPr>
        <w:t>е</w:t>
      </w:r>
      <w:r>
        <w:rPr>
          <w:lang w:val="ru-RU"/>
        </w:rPr>
        <w:t>нную группу признаков.</w:t>
      </w:r>
    </w:p>
    <w:p w14:paraId="1151D1CF" w14:textId="77777777" w:rsidR="003622CF" w:rsidRDefault="003622CF" w:rsidP="00D61EFA">
      <w:pPr>
        <w:pStyle w:val="FinalBody"/>
        <w:rPr>
          <w:lang w:val="ru-RU"/>
        </w:rPr>
      </w:pPr>
    </w:p>
    <w:p w14:paraId="664496A1" w14:textId="77777777" w:rsidR="003622CF" w:rsidRPr="008574CA" w:rsidRDefault="003622CF" w:rsidP="00D61EFA">
      <w:pPr>
        <w:pStyle w:val="FinalBody"/>
        <w:rPr>
          <w:lang w:val="ru-RU"/>
        </w:rPr>
      </w:pPr>
    </w:p>
    <w:p w14:paraId="00000472" w14:textId="492430EC" w:rsidR="00DE2287" w:rsidRPr="00746ABE" w:rsidRDefault="003C7358" w:rsidP="002524D9">
      <w:pPr>
        <w:pStyle w:val="FinalHeading2"/>
        <w:ind w:firstLine="709"/>
        <w:rPr>
          <w:lang w:val="ru-RU"/>
        </w:rPr>
      </w:pPr>
      <w:bookmarkStart w:id="24" w:name="_Toc236275367"/>
      <w:r w:rsidRPr="00746ABE">
        <w:rPr>
          <w:lang w:val="ru-RU"/>
        </w:rPr>
        <w:t>3.</w:t>
      </w:r>
      <w:r w:rsidR="005144A9" w:rsidRPr="00746ABE">
        <w:rPr>
          <w:lang w:val="ru-RU"/>
        </w:rPr>
        <w:t>4</w:t>
      </w:r>
      <w:r w:rsidRPr="00746ABE">
        <w:rPr>
          <w:lang w:val="ru-RU"/>
        </w:rPr>
        <w:t xml:space="preserve"> Формализация криминалистически интерпретируемых признаков</w:t>
      </w:r>
      <w:bookmarkEnd w:id="24"/>
    </w:p>
    <w:p w14:paraId="00000473" w14:textId="00100473" w:rsidR="00DE2287" w:rsidRPr="00B25FA4" w:rsidRDefault="003C7358" w:rsidP="00BD7FC4">
      <w:pPr>
        <w:pStyle w:val="FinalBody"/>
        <w:widowControl w:val="0"/>
        <w:rPr>
          <w:bCs/>
          <w:i/>
          <w:iCs/>
          <w:lang w:val="ru-RU"/>
        </w:rPr>
      </w:pPr>
      <w:r w:rsidRPr="00B25FA4">
        <w:rPr>
          <w:bCs/>
          <w:i/>
          <w:iCs/>
          <w:lang w:val="ru-RU"/>
        </w:rPr>
        <w:t>Общий признаковый вектор</w:t>
      </w:r>
    </w:p>
    <w:p w14:paraId="00000474" w14:textId="00100474" w:rsidR="00755A46" w:rsidRPr="00FD4ED3" w:rsidRDefault="003C7358" w:rsidP="0001665A">
      <w:pPr>
        <w:pStyle w:val="FinalBody"/>
        <w:rPr>
          <w:lang w:val="ru-RU"/>
        </w:rPr>
      </w:pPr>
      <w:r w:rsidRPr="00FD4ED3">
        <w:rPr>
          <w:lang w:val="ru-RU"/>
        </w:rPr>
        <w:t xml:space="preserve">Для каждой размеченной транзакции </w:t>
      </w:r>
      <m:oMath>
        <m:r>
          <w:rPr>
            <w:rFonts w:ascii="Cambria Math" w:hAnsi="Cambria Math" w:cs="Cambria Math"/>
            <w:lang w:val="ru-RU"/>
          </w:rPr>
          <m:t>v</m:t>
        </m:r>
        <m:r>
          <m:rPr>
            <m:sty m:val="p"/>
          </m:rPr>
          <w:rPr>
            <w:rFonts w:ascii="Cambria Math" w:hAnsi="Cambria Math" w:cs="Cambria Math"/>
            <w:lang w:val="ru-RU"/>
          </w:rPr>
          <m:t>∈</m:t>
        </m:r>
        <m:sSub>
          <m:sSubPr>
            <m:ctrlPr>
              <w:rPr>
                <w:rFonts w:ascii="Cambria Math" w:hAnsi="Cambria Math"/>
                <w:lang w:val="ru-RU"/>
              </w:rPr>
            </m:ctrlPr>
          </m:sSubPr>
          <m:e>
            <m:r>
              <w:rPr>
                <w:rFonts w:ascii="Cambria Math" w:hAnsi="Cambria Math" w:cs="Cambria Math"/>
                <w:lang w:val="ru-RU"/>
              </w:rPr>
              <m:t>V</m:t>
            </m:r>
          </m:e>
          <m:sub>
            <m:r>
              <w:rPr>
                <w:rFonts w:ascii="Cambria Math" w:hAnsi="Cambria Math" w:cs="Cambria Math"/>
                <w:lang w:val="ru-RU"/>
              </w:rPr>
              <m:t>t</m:t>
            </m:r>
          </m:sub>
        </m:sSub>
      </m:oMath>
      <w:r w:rsidRPr="00FD4ED3">
        <w:rPr>
          <w:lang w:val="ru-RU"/>
        </w:rPr>
        <w:t xml:space="preserve"> итоговый вектор </w:t>
      </w:r>
      <w:r w:rsidR="00EC12C0" w:rsidRPr="001A3292">
        <w:rPr>
          <w:lang w:val="ru-RU"/>
        </w:rPr>
        <w:t>включает пять групп признаков:</w:t>
      </w:r>
    </w:p>
    <w:p w14:paraId="00000475" w14:textId="00100475" w:rsidR="00755A46" w:rsidRPr="00755A46" w:rsidRDefault="00755A46" w:rsidP="0001665A">
      <w:pPr>
        <w:pStyle w:val="ch3KazNUBody"/>
        <w:rPr>
          <w:szCs w:val="28"/>
          <w:lang w:val="ru-RU"/>
        </w:rPr>
      </w:pPr>
    </w:p>
    <w:p w14:paraId="00000476" w14:textId="00100476" w:rsidR="00755A46" w:rsidRDefault="004B293A" w:rsidP="00755A46">
      <w:pPr>
        <w:pStyle w:val="ch3KazNUEquation"/>
        <w:keepNext w:val="0"/>
        <w:keepLines w:val="0"/>
        <w:widowControl w:val="0"/>
        <w:tabs>
          <w:tab w:val="center" w:pos="4819"/>
          <w:tab w:val="right" w:pos="9638"/>
        </w:tabs>
        <w:rPr>
          <w:szCs w:val="28"/>
          <w:lang w:val="ru-RU"/>
        </w:rPr>
      </w:pPr>
      <w:r w:rsidRPr="00E26043">
        <w:rPr>
          <w:szCs w:val="28"/>
          <w:lang w:val="ru-RU"/>
        </w:rPr>
        <w:tab/>
      </w:r>
      <m:oMath>
        <m:sSub>
          <m:sSubPr>
            <m:ctrlPr>
              <w:rPr>
                <w:rFonts w:ascii="Cambria Math" w:hAnsi="Cambria Math"/>
              </w:rPr>
            </m:ctrlPr>
          </m:sSubPr>
          <m:e>
            <m:r>
              <w:rPr>
                <w:rFonts w:ascii="Cambria Math" w:hAnsi="Cambria Math" w:cs="Cambria Math"/>
                <w:szCs w:val="28"/>
              </w:rPr>
              <m:t>x</m:t>
            </m:r>
          </m:e>
          <m:sub>
            <m:r>
              <w:rPr>
                <w:rFonts w:ascii="Cambria Math" w:hAnsi="Cambria Math" w:cs="Cambria Math"/>
                <w:szCs w:val="28"/>
              </w:rPr>
              <m:t>v</m:t>
            </m:r>
          </m:sub>
        </m:sSub>
        <m:r>
          <m:rPr>
            <m:sty m:val="p"/>
          </m:rPr>
          <w:rPr>
            <w:rFonts w:ascii="Cambria Math" w:hAnsi="Cambria Math" w:cs="Cambria Math"/>
            <w:szCs w:val="28"/>
            <w:lang w:val="ru-RU"/>
          </w:rPr>
          <m:t>=</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cs="Cambria Math"/>
                    <w:szCs w:val="28"/>
                  </w:rPr>
                  <m:t>x</m:t>
                </m:r>
              </m:e>
              <m:sub>
                <m:r>
                  <w:rPr>
                    <w:rFonts w:ascii="Cambria Math" w:hAnsi="Cambria Math" w:cs="Cambria Math"/>
                    <w:szCs w:val="28"/>
                  </w:rPr>
                  <m:t>v</m:t>
                </m:r>
              </m:sub>
              <m:sup>
                <m:r>
                  <w:rPr>
                    <w:rFonts w:ascii="Cambria Math" w:hAnsi="Cambria Math" w:cs="Cambria Math"/>
                    <w:szCs w:val="28"/>
                  </w:rPr>
                  <m:t>tx</m:t>
                </m:r>
              </m:sup>
            </m:sSubSup>
            <m:r>
              <m:rPr>
                <m:sty m:val="p"/>
              </m:rPr>
              <w:rPr>
                <w:rFonts w:ascii="Cambria Math" w:hAnsi="Cambria Math" w:cs="Cambria Math"/>
                <w:szCs w:val="28"/>
                <w:lang w:val="ru-RU"/>
              </w:rPr>
              <m:t>;</m:t>
            </m:r>
            <m:r>
              <w:rPr>
                <w:rFonts w:ascii="Cambria Math" w:hAnsi="Cambria Math" w:cs="Cambria Math"/>
                <w:szCs w:val="28"/>
                <w:lang w:val="ru-RU"/>
              </w:rPr>
              <m:t> </m:t>
            </m:r>
            <m:sSubSup>
              <m:sSubSupPr>
                <m:ctrlPr>
                  <w:rPr>
                    <w:rFonts w:ascii="Cambria Math" w:hAnsi="Cambria Math"/>
                  </w:rPr>
                </m:ctrlPr>
              </m:sSubSupPr>
              <m:e>
                <m:r>
                  <w:rPr>
                    <w:rFonts w:ascii="Cambria Math" w:hAnsi="Cambria Math" w:cs="Cambria Math"/>
                    <w:szCs w:val="28"/>
                  </w:rPr>
                  <m:t>x</m:t>
                </m:r>
              </m:e>
              <m:sub>
                <m:r>
                  <w:rPr>
                    <w:rFonts w:ascii="Cambria Math" w:hAnsi="Cambria Math" w:cs="Cambria Math"/>
                    <w:szCs w:val="28"/>
                  </w:rPr>
                  <m:t>v</m:t>
                </m:r>
              </m:sub>
              <m:sup>
                <m:r>
                  <w:rPr>
                    <w:rFonts w:ascii="Cambria Math" w:hAnsi="Cambria Math" w:cs="Cambria Math"/>
                    <w:szCs w:val="28"/>
                  </w:rPr>
                  <m:t>topo</m:t>
                </m:r>
              </m:sup>
            </m:sSubSup>
            <m:r>
              <m:rPr>
                <m:sty m:val="p"/>
              </m:rPr>
              <w:rPr>
                <w:rFonts w:ascii="Cambria Math" w:hAnsi="Cambria Math" w:cs="Cambria Math"/>
                <w:szCs w:val="28"/>
                <w:lang w:val="ru-RU"/>
              </w:rPr>
              <m:t>;</m:t>
            </m:r>
            <m:r>
              <w:rPr>
                <w:rFonts w:ascii="Cambria Math" w:hAnsi="Cambria Math" w:cs="Cambria Math"/>
                <w:szCs w:val="28"/>
                <w:lang w:val="ru-RU"/>
              </w:rPr>
              <m:t> </m:t>
            </m:r>
            <m:sSubSup>
              <m:sSubSupPr>
                <m:ctrlPr>
                  <w:rPr>
                    <w:rFonts w:ascii="Cambria Math" w:hAnsi="Cambria Math"/>
                  </w:rPr>
                </m:ctrlPr>
              </m:sSubSupPr>
              <m:e>
                <m:r>
                  <w:rPr>
                    <w:rFonts w:ascii="Cambria Math" w:hAnsi="Cambria Math" w:cs="Cambria Math"/>
                    <w:szCs w:val="28"/>
                  </w:rPr>
                  <m:t>x</m:t>
                </m:r>
              </m:e>
              <m:sub>
                <m:r>
                  <w:rPr>
                    <w:rFonts w:ascii="Cambria Math" w:hAnsi="Cambria Math" w:cs="Cambria Math"/>
                    <w:szCs w:val="28"/>
                  </w:rPr>
                  <m:t>v</m:t>
                </m:r>
              </m:sub>
              <m:sup>
                <m:r>
                  <w:rPr>
                    <w:rFonts w:ascii="Cambria Math" w:hAnsi="Cambria Math" w:cs="Cambria Math"/>
                    <w:szCs w:val="28"/>
                  </w:rPr>
                  <m:t>nbr</m:t>
                </m:r>
              </m:sup>
            </m:sSubSup>
            <m:r>
              <m:rPr>
                <m:sty m:val="p"/>
              </m:rPr>
              <w:rPr>
                <w:rFonts w:ascii="Cambria Math" w:hAnsi="Cambria Math" w:cs="Cambria Math"/>
                <w:szCs w:val="28"/>
                <w:lang w:val="ru-RU"/>
              </w:rPr>
              <m:t>;</m:t>
            </m:r>
            <m:r>
              <w:rPr>
                <w:rFonts w:ascii="Cambria Math" w:hAnsi="Cambria Math" w:cs="Cambria Math"/>
                <w:szCs w:val="28"/>
                <w:lang w:val="ru-RU"/>
              </w:rPr>
              <m:t> </m:t>
            </m:r>
            <m:sSubSup>
              <m:sSubSupPr>
                <m:ctrlPr>
                  <w:rPr>
                    <w:rFonts w:ascii="Cambria Math" w:hAnsi="Cambria Math"/>
                  </w:rPr>
                </m:ctrlPr>
              </m:sSubSupPr>
              <m:e>
                <m:r>
                  <w:rPr>
                    <w:rFonts w:ascii="Cambria Math" w:hAnsi="Cambria Math" w:cs="Cambria Math"/>
                    <w:szCs w:val="28"/>
                  </w:rPr>
                  <m:t>x</m:t>
                </m:r>
              </m:e>
              <m:sub>
                <m:r>
                  <w:rPr>
                    <w:rFonts w:ascii="Cambria Math" w:hAnsi="Cambria Math" w:cs="Cambria Math"/>
                    <w:szCs w:val="28"/>
                  </w:rPr>
                  <m:t>v</m:t>
                </m:r>
              </m:sub>
              <m:sup>
                <m:r>
                  <w:rPr>
                    <w:rFonts w:ascii="Cambria Math" w:hAnsi="Cambria Math" w:cs="Cambria Math"/>
                    <w:szCs w:val="28"/>
                  </w:rPr>
                  <m:t>temp</m:t>
                </m:r>
              </m:sup>
            </m:sSubSup>
            <m:r>
              <m:rPr>
                <m:sty m:val="p"/>
              </m:rPr>
              <w:rPr>
                <w:rFonts w:ascii="Cambria Math" w:hAnsi="Cambria Math" w:cs="Cambria Math"/>
                <w:szCs w:val="28"/>
                <w:lang w:val="ru-RU"/>
              </w:rPr>
              <m:t>;</m:t>
            </m:r>
            <m:r>
              <w:rPr>
                <w:rFonts w:ascii="Cambria Math" w:hAnsi="Cambria Math" w:cs="Cambria Math"/>
                <w:szCs w:val="28"/>
                <w:lang w:val="ru-RU"/>
              </w:rPr>
              <m:t> </m:t>
            </m:r>
            <m:sSubSup>
              <m:sSubSupPr>
                <m:ctrlPr>
                  <w:rPr>
                    <w:rFonts w:ascii="Cambria Math" w:hAnsi="Cambria Math"/>
                  </w:rPr>
                </m:ctrlPr>
              </m:sSubSupPr>
              <m:e>
                <m:r>
                  <w:rPr>
                    <w:rFonts w:ascii="Cambria Math" w:hAnsi="Cambria Math" w:cs="Cambria Math"/>
                    <w:szCs w:val="28"/>
                  </w:rPr>
                  <m:t>x</m:t>
                </m:r>
              </m:e>
              <m:sub>
                <m:r>
                  <w:rPr>
                    <w:rFonts w:ascii="Cambria Math" w:hAnsi="Cambria Math" w:cs="Cambria Math"/>
                    <w:szCs w:val="28"/>
                  </w:rPr>
                  <m:t>v</m:t>
                </m:r>
              </m:sub>
              <m:sup>
                <m:r>
                  <w:rPr>
                    <w:rFonts w:ascii="Cambria Math" w:hAnsi="Cambria Math" w:cs="Cambria Math"/>
                    <w:szCs w:val="28"/>
                  </w:rPr>
                  <m:t>GAR</m:t>
                </m:r>
              </m:sup>
            </m:sSubSup>
          </m:e>
        </m:d>
        <m:r>
          <m:rPr>
            <m:sty m:val="p"/>
          </m:rPr>
          <w:rPr>
            <w:rFonts w:ascii="Cambria Math" w:hAnsi="Cambria Math" w:cs="Cambria Math"/>
            <w:szCs w:val="28"/>
            <w:lang w:val="ru-RU"/>
          </w:rPr>
          <m:t>.</m:t>
        </m:r>
      </m:oMath>
      <w:r>
        <w:rPr>
          <w:szCs w:val="28"/>
          <w:lang w:val="ru-RU"/>
        </w:rPr>
        <w:tab/>
        <w:t>(3.</w:t>
      </w:r>
      <w:r w:rsidR="008C1960">
        <w:rPr>
          <w:szCs w:val="28"/>
          <w:lang w:val="ru-RU"/>
        </w:rPr>
        <w:t>17</w:t>
      </w:r>
      <w:r>
        <w:rPr>
          <w:szCs w:val="28"/>
          <w:lang w:val="ru-RU"/>
        </w:rPr>
        <w:t>)</w:t>
      </w:r>
    </w:p>
    <w:p w14:paraId="00000477" w14:textId="00100477" w:rsidR="00755A46" w:rsidRPr="00755A46" w:rsidRDefault="00755A46" w:rsidP="00755A46">
      <w:pPr>
        <w:pStyle w:val="ch3KazNUEquation"/>
        <w:keepNext w:val="0"/>
        <w:keepLines w:val="0"/>
        <w:widowControl w:val="0"/>
        <w:tabs>
          <w:tab w:val="center" w:pos="4819"/>
          <w:tab w:val="right" w:pos="9638"/>
        </w:tabs>
        <w:rPr>
          <w:szCs w:val="28"/>
          <w:lang w:val="ru-RU"/>
        </w:rPr>
      </w:pPr>
    </w:p>
    <w:p w14:paraId="00000478" w14:textId="395631BC" w:rsidR="00DE2287" w:rsidRDefault="003C7358" w:rsidP="00755A46">
      <w:pPr>
        <w:pStyle w:val="FinalBody"/>
        <w:rPr>
          <w:lang w:val="ru-RU"/>
        </w:rPr>
      </w:pPr>
      <w:r w:rsidRPr="008574CA">
        <w:rPr>
          <w:lang w:val="ru-RU"/>
        </w:rPr>
        <w:lastRenderedPageBreak/>
        <w:t xml:space="preserve">где </w:t>
      </w:r>
      <m:oMath>
        <m:sSubSup>
          <m:sSubSupPr>
            <m:ctrlPr>
              <w:rPr>
                <w:rFonts w:ascii="Cambria Math" w:hAnsi="Cambria Math"/>
              </w:rPr>
            </m:ctrlPr>
          </m:sSubSupPr>
          <m:e>
            <m:r>
              <w:rPr>
                <w:rFonts w:ascii="Cambria Math" w:hAnsi="Cambria Math" w:cs="Cambria Math"/>
              </w:rPr>
              <m:t>x</m:t>
            </m:r>
          </m:e>
          <m:sub>
            <m:r>
              <w:rPr>
                <w:rFonts w:ascii="Cambria Math" w:hAnsi="Cambria Math" w:cs="Cambria Math"/>
              </w:rPr>
              <m:t>v</m:t>
            </m:r>
          </m:sub>
          <m:sup>
            <m:r>
              <w:rPr>
                <w:rFonts w:ascii="Cambria Math" w:hAnsi="Cambria Math" w:cs="Cambria Math"/>
              </w:rPr>
              <m:t>tx</m:t>
            </m:r>
          </m:sup>
        </m:sSubSup>
      </m:oMath>
      <w:r w:rsidRPr="008574CA">
        <w:rPr>
          <w:lang w:val="ru-RU"/>
        </w:rPr>
        <w:t xml:space="preserve"> </w:t>
      </w:r>
      <w:r w:rsidR="00451A70" w:rsidRPr="008B048E">
        <w:rPr>
          <w:lang w:val="ru-KZ"/>
        </w:rPr>
        <w:t>–</w:t>
      </w:r>
      <w:r w:rsidRPr="008574CA">
        <w:rPr>
          <w:lang w:val="ru-RU"/>
        </w:rPr>
        <w:t xml:space="preserve"> базовые транзакционные признаки</w:t>
      </w:r>
      <w:r w:rsidR="00296BFC" w:rsidRPr="00647764">
        <w:rPr>
          <w:lang w:val="ru-RU"/>
        </w:rPr>
        <w:t>,</w:t>
      </w:r>
      <w:r w:rsidRPr="008574CA">
        <w:rPr>
          <w:lang w:val="ru-RU"/>
        </w:rPr>
        <w:t xml:space="preserve"> </w:t>
      </w:r>
      <m:oMath>
        <m:sSubSup>
          <m:sSubSupPr>
            <m:ctrlPr>
              <w:rPr>
                <w:rFonts w:ascii="Cambria Math" w:hAnsi="Cambria Math"/>
              </w:rPr>
            </m:ctrlPr>
          </m:sSubSupPr>
          <m:e>
            <m:r>
              <w:rPr>
                <w:rFonts w:ascii="Cambria Math" w:hAnsi="Cambria Math" w:cs="Cambria Math"/>
              </w:rPr>
              <m:t>x</m:t>
            </m:r>
          </m:e>
          <m:sub>
            <m:r>
              <w:rPr>
                <w:rFonts w:ascii="Cambria Math" w:hAnsi="Cambria Math" w:cs="Cambria Math"/>
              </w:rPr>
              <m:t>v</m:t>
            </m:r>
          </m:sub>
          <m:sup>
            <m:r>
              <w:rPr>
                <w:rFonts w:ascii="Cambria Math" w:hAnsi="Cambria Math" w:cs="Cambria Math"/>
              </w:rPr>
              <m:t>topo</m:t>
            </m:r>
          </m:sup>
        </m:sSubSup>
      </m:oMath>
      <w:r w:rsidRPr="008574CA">
        <w:rPr>
          <w:lang w:val="ru-RU"/>
        </w:rPr>
        <w:t xml:space="preserve"> </w:t>
      </w:r>
      <w:r w:rsidR="00451A70" w:rsidRPr="008B048E">
        <w:rPr>
          <w:lang w:val="ru-KZ"/>
        </w:rPr>
        <w:t>–</w:t>
      </w:r>
      <w:r w:rsidRPr="008574CA">
        <w:rPr>
          <w:lang w:val="ru-RU"/>
        </w:rPr>
        <w:t xml:space="preserve"> структурные и графовые признаки</w:t>
      </w:r>
      <w:r w:rsidR="0091562A" w:rsidRPr="0091562A">
        <w:rPr>
          <w:lang w:val="ru-RU"/>
        </w:rPr>
        <w:t>,</w:t>
      </w:r>
      <w:r w:rsidRPr="008574CA">
        <w:rPr>
          <w:lang w:val="ru-RU"/>
        </w:rPr>
        <w:t xml:space="preserve"> </w:t>
      </w:r>
      <m:oMath>
        <m:sSubSup>
          <m:sSubSupPr>
            <m:ctrlPr>
              <w:rPr>
                <w:rFonts w:ascii="Cambria Math" w:hAnsi="Cambria Math"/>
              </w:rPr>
            </m:ctrlPr>
          </m:sSubSupPr>
          <m:e>
            <m:r>
              <w:rPr>
                <w:rFonts w:ascii="Cambria Math" w:hAnsi="Cambria Math" w:cs="Cambria Math"/>
              </w:rPr>
              <m:t>x</m:t>
            </m:r>
          </m:e>
          <m:sub>
            <m:r>
              <w:rPr>
                <w:rFonts w:ascii="Cambria Math" w:hAnsi="Cambria Math" w:cs="Cambria Math"/>
              </w:rPr>
              <m:t>v</m:t>
            </m:r>
          </m:sub>
          <m:sup>
            <m:r>
              <w:rPr>
                <w:rFonts w:ascii="Cambria Math" w:hAnsi="Cambria Math" w:cs="Cambria Math"/>
              </w:rPr>
              <m:t>nbr</m:t>
            </m:r>
          </m:sup>
        </m:sSubSup>
      </m:oMath>
      <w:r w:rsidRPr="008574CA">
        <w:rPr>
          <w:lang w:val="ru-RU"/>
        </w:rPr>
        <w:t xml:space="preserve"> </w:t>
      </w:r>
      <w:r w:rsidR="00451A70" w:rsidRPr="008B048E">
        <w:rPr>
          <w:lang w:val="ru-KZ"/>
        </w:rPr>
        <w:t>–</w:t>
      </w:r>
      <w:r w:rsidRPr="008574CA">
        <w:rPr>
          <w:lang w:val="ru-RU"/>
        </w:rPr>
        <w:t xml:space="preserve"> признаки локального отклонения от окружения</w:t>
      </w:r>
      <w:r w:rsidR="0091562A" w:rsidRPr="0091562A">
        <w:rPr>
          <w:lang w:val="ru-RU"/>
        </w:rPr>
        <w:t>,</w:t>
      </w:r>
      <w:r w:rsidRPr="008574CA">
        <w:rPr>
          <w:lang w:val="ru-RU"/>
        </w:rPr>
        <w:t xml:space="preserve"> </w:t>
      </w:r>
      <m:oMath>
        <m:sSubSup>
          <m:sSubSupPr>
            <m:ctrlPr>
              <w:rPr>
                <w:rFonts w:ascii="Cambria Math" w:hAnsi="Cambria Math"/>
              </w:rPr>
            </m:ctrlPr>
          </m:sSubSupPr>
          <m:e>
            <m:r>
              <w:rPr>
                <w:rFonts w:ascii="Cambria Math" w:hAnsi="Cambria Math" w:cs="Cambria Math"/>
              </w:rPr>
              <m:t>x</m:t>
            </m:r>
          </m:e>
          <m:sub>
            <m:r>
              <w:rPr>
                <w:rFonts w:ascii="Cambria Math" w:hAnsi="Cambria Math" w:cs="Cambria Math"/>
              </w:rPr>
              <m:t>v</m:t>
            </m:r>
          </m:sub>
          <m:sup>
            <m:r>
              <w:rPr>
                <w:rFonts w:ascii="Cambria Math" w:hAnsi="Cambria Math" w:cs="Cambria Math"/>
              </w:rPr>
              <m:t>temp</m:t>
            </m:r>
          </m:sup>
        </m:sSubSup>
      </m:oMath>
      <w:r w:rsidRPr="008574CA">
        <w:rPr>
          <w:lang w:val="ru-RU"/>
        </w:rPr>
        <w:t xml:space="preserve"> </w:t>
      </w:r>
      <w:r w:rsidR="00451A70" w:rsidRPr="008B048E">
        <w:rPr>
          <w:lang w:val="ru-KZ"/>
        </w:rPr>
        <w:t>–</w:t>
      </w:r>
      <w:r w:rsidRPr="008574CA">
        <w:rPr>
          <w:lang w:val="ru-RU"/>
        </w:rPr>
        <w:t xml:space="preserve"> временные признаки </w:t>
      </w:r>
      <w:r w:rsidR="00F60AA9" w:rsidRPr="007954CD">
        <w:rPr>
          <w:lang w:val="ru-RU"/>
        </w:rPr>
        <w:t xml:space="preserve">последующего </w:t>
      </w:r>
      <w:r w:rsidR="007954CD" w:rsidRPr="007954CD">
        <w:rPr>
          <w:lang w:val="ru-RU"/>
        </w:rPr>
        <w:t>расходования</w:t>
      </w:r>
      <w:r w:rsidR="0091562A" w:rsidRPr="00D1722B">
        <w:rPr>
          <w:lang w:val="ru-RU"/>
        </w:rPr>
        <w:t>,</w:t>
      </w:r>
      <w:r w:rsidRPr="008574CA">
        <w:rPr>
          <w:lang w:val="ru-RU"/>
        </w:rPr>
        <w:t xml:space="preserve"> </w:t>
      </w:r>
      <m:oMath>
        <m:sSubSup>
          <m:sSubSupPr>
            <m:ctrlPr>
              <w:rPr>
                <w:rFonts w:ascii="Cambria Math" w:hAnsi="Cambria Math"/>
              </w:rPr>
            </m:ctrlPr>
          </m:sSubSupPr>
          <m:e>
            <m:r>
              <w:rPr>
                <w:rFonts w:ascii="Cambria Math" w:hAnsi="Cambria Math" w:cs="Cambria Math"/>
              </w:rPr>
              <m:t>x</m:t>
            </m:r>
          </m:e>
          <m:sub>
            <m:r>
              <w:rPr>
                <w:rFonts w:ascii="Cambria Math" w:hAnsi="Cambria Math" w:cs="Cambria Math"/>
              </w:rPr>
              <m:t>v</m:t>
            </m:r>
          </m:sub>
          <m:sup>
            <m:r>
              <w:rPr>
                <w:rFonts w:ascii="Cambria Math" w:hAnsi="Cambria Math" w:cs="Cambria Math"/>
              </w:rPr>
              <m:t>GAR</m:t>
            </m:r>
          </m:sup>
        </m:sSubSup>
      </m:oMath>
      <w:r w:rsidR="00791E38">
        <w:rPr>
          <w:lang w:val="ru-RU"/>
        </w:rPr>
        <w:t xml:space="preserve"> </w:t>
      </w:r>
      <w:r w:rsidR="00791E38" w:rsidRPr="008B048E">
        <w:rPr>
          <w:lang w:val="ru-KZ"/>
        </w:rPr>
        <w:t>–</w:t>
      </w:r>
      <w:r w:rsidRPr="008574CA">
        <w:rPr>
          <w:lang w:val="ru-RU"/>
        </w:rPr>
        <w:t xml:space="preserve"> </w:t>
      </w:r>
      <w:r w:rsidR="00E367F5" w:rsidRPr="00E367F5">
        <w:rPr>
          <w:lang w:val="ru-RU"/>
        </w:rPr>
        <w:t>признаки графовой авторегрессии по восходящей транзакционной истории, включающие агрегированные значения признаков предшествующих транзакций, ожидаемые значения и остатки</w:t>
      </w:r>
      <w:r w:rsidR="00E367F5">
        <w:rPr>
          <w:lang w:val="kk-KZ"/>
        </w:rPr>
        <w:t xml:space="preserve"> </w:t>
      </w:r>
      <w:r w:rsidR="00E367F5">
        <w:rPr>
          <w:lang w:val="ru-RU"/>
        </w:rPr>
        <w:t>(</w:t>
      </w:r>
      <w:r w:rsidR="00E367F5">
        <w:t>GAR</w:t>
      </w:r>
      <w:r w:rsidR="00E367F5">
        <w:rPr>
          <w:lang w:val="kk-KZ"/>
        </w:rPr>
        <w:t>-признаки</w:t>
      </w:r>
      <w:r w:rsidR="00E367F5">
        <w:rPr>
          <w:lang w:val="ru-RU"/>
        </w:rPr>
        <w:t>)</w:t>
      </w:r>
      <w:r w:rsidR="00E11600" w:rsidRPr="008574CA">
        <w:rPr>
          <w:lang w:val="ru-RU"/>
        </w:rPr>
        <w:t>.</w:t>
      </w:r>
    </w:p>
    <w:p w14:paraId="00000479" w14:textId="00100479" w:rsidR="00B25FA4" w:rsidRPr="00B25FA4" w:rsidRDefault="00B25FA4" w:rsidP="00B25FA4">
      <w:pPr>
        <w:pStyle w:val="ch3BodyText"/>
        <w:ind w:firstLine="0"/>
        <w:rPr>
          <w:lang w:val="ru-RU"/>
        </w:rPr>
      </w:pPr>
    </w:p>
    <w:p w14:paraId="0000047A" w14:textId="0010047A" w:rsidR="00B95032" w:rsidRPr="00B95032" w:rsidRDefault="00B95032" w:rsidP="007E0312">
      <w:pPr>
        <w:pStyle w:val="FinalBody"/>
        <w:widowControl w:val="0"/>
        <w:rPr>
          <w:bCs/>
          <w:i/>
          <w:iCs/>
          <w:lang w:val="ru-RU"/>
        </w:rPr>
      </w:pPr>
      <w:bookmarkStart w:id="25" w:name="ch3______________________________"/>
      <w:r w:rsidRPr="00B95032">
        <w:rPr>
          <w:bCs/>
          <w:i/>
          <w:iCs/>
          <w:lang w:val="ru-RU"/>
        </w:rPr>
        <w:t>Группа 1: локальное отклонение от окружения</w:t>
      </w:r>
    </w:p>
    <w:p w14:paraId="0000047B" w14:textId="0010047B" w:rsidR="00B95032" w:rsidRPr="00510222" w:rsidRDefault="00B95032" w:rsidP="00BD7FC4">
      <w:pPr>
        <w:pStyle w:val="FinalBody"/>
        <w:widowControl w:val="0"/>
        <w:rPr>
          <w:lang w:val="ru-RU"/>
        </w:rPr>
      </w:pPr>
      <w:r w:rsidRPr="00510222">
        <w:rPr>
          <w:lang w:val="ru-RU"/>
        </w:rPr>
        <w:t>На основе анализа кейсов было установлено, что нелегальные транзакции в большинстве случаев отличались от локального окружения. В частности, наблюдались резкое увеличение суммы транзакции, комиссии, размера, числа входных и выходных адресов и других характеристик. Поэтому предлагается ввести блок признаков, отражающий локальные отклонения от значений, характерных для окружения.</w:t>
      </w:r>
    </w:p>
    <w:bookmarkEnd w:id="25"/>
    <w:p w14:paraId="0000047C" w14:textId="0010047C" w:rsidR="00B95032" w:rsidRPr="00510222" w:rsidRDefault="00B95032" w:rsidP="00BD7FC4">
      <w:pPr>
        <w:pStyle w:val="FinalBody"/>
        <w:widowControl w:val="0"/>
        <w:rPr>
          <w:lang w:val="ru-RU"/>
        </w:rPr>
      </w:pPr>
      <w:r w:rsidRPr="00510222">
        <w:t>Пусть имеется конечная числовая выборка</w:t>
      </w:r>
    </w:p>
    <w:p w14:paraId="0000047D" w14:textId="0010047D" w:rsidR="00755A46" w:rsidRPr="00510222" w:rsidRDefault="00755A46" w:rsidP="00DA48D5">
      <w:pPr>
        <w:pStyle w:val="ch3KazNUEquation"/>
        <w:keepNext w:val="0"/>
        <w:keepLines w:val="0"/>
        <w:widowControl w:val="0"/>
        <w:ind w:left="709"/>
        <w:jc w:val="both"/>
        <w:rPr>
          <w:lang w:val="ru-RU"/>
        </w:rPr>
      </w:pPr>
    </w:p>
    <w:p w14:paraId="0000047E" w14:textId="0010047E" w:rsidR="00B95032" w:rsidRPr="00510222" w:rsidRDefault="00B95032" w:rsidP="00BD7FC4">
      <w:pPr>
        <w:pStyle w:val="ch3KazNUEquation"/>
        <w:keepNext w:val="0"/>
        <w:keepLines w:val="0"/>
        <w:widowControl w:val="0"/>
        <w:jc w:val="both"/>
        <w:rPr>
          <w:lang w:val="ru-RU"/>
        </w:rPr>
      </w:pPr>
      <m:oMathPara>
        <m:oMath>
          <m:r>
            <w:rPr>
              <w:rFonts w:ascii="Cambria Math" w:hAnsi="Cambria Math"/>
            </w:rPr>
            <m:t>X</m:t>
          </m:r>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sub>
              </m:sSub>
            </m:e>
          </m:d>
          <m:r>
            <m:rPr>
              <m:sty m:val="p"/>
            </m:rPr>
            <w:rPr>
              <w:rFonts w:ascii="Cambria Math" w:hAnsi="Cambria Math"/>
            </w:rPr>
            <m:t>,</m:t>
          </m:r>
          <m:r>
            <w:rPr>
              <w:rFonts w:ascii="Cambria Math" w:hAnsi="Cambria Math"/>
            </w:rPr>
            <m:t>  n</m:t>
          </m:r>
          <m:r>
            <m:rPr>
              <m:sty m:val="p"/>
            </m:rPr>
            <w:rPr>
              <w:rFonts w:ascii="Cambria Math" w:hAnsi="Cambria Math"/>
            </w:rPr>
            <m:t>≥</m:t>
          </m:r>
          <m:r>
            <w:rPr>
              <w:rFonts w:ascii="Cambria Math" w:hAnsi="Cambria Math"/>
            </w:rPr>
            <m:t>1</m:t>
          </m:r>
          <m:r>
            <m:rPr>
              <m:sty m:val="p"/>
            </m:rPr>
            <w:rPr>
              <w:rFonts w:ascii="Cambria Math" w:hAnsi="Cambria Math"/>
            </w:rPr>
            <m:t>.</m:t>
          </m:r>
        </m:oMath>
      </m:oMathPara>
    </w:p>
    <w:p w14:paraId="6318BD0E" w14:textId="77777777" w:rsidR="00DA48D5" w:rsidRPr="00510222" w:rsidRDefault="00DA48D5" w:rsidP="00BD7FC4">
      <w:pPr>
        <w:pStyle w:val="FinalBody"/>
        <w:widowControl w:val="0"/>
        <w:rPr>
          <w:lang w:val="ru-RU"/>
        </w:rPr>
      </w:pPr>
    </w:p>
    <w:p w14:paraId="0000047F" w14:textId="28446663" w:rsidR="00B95032" w:rsidRPr="00510222" w:rsidRDefault="00B95032" w:rsidP="00BD7FC4">
      <w:pPr>
        <w:pStyle w:val="FinalBody"/>
        <w:widowControl w:val="0"/>
        <w:rPr>
          <w:lang w:val="ru-RU"/>
        </w:rPr>
      </w:pPr>
      <w:r w:rsidRPr="00510222">
        <w:rPr>
          <w:lang w:val="ru-RU"/>
        </w:rPr>
        <w:t xml:space="preserve">Пусть </w:t>
      </w:r>
      <m:oMath>
        <m:r>
          <w:rPr>
            <w:rFonts w:ascii="Cambria Math" w:hAnsi="Cambria Math"/>
          </w:rPr>
          <m:t>X</m:t>
        </m:r>
        <m:r>
          <m:rPr>
            <m:sty m:val="p"/>
          </m:rPr>
          <w:rPr>
            <w:rFonts w:ascii="Cambria Math" w:hAnsi="Cambria Math"/>
            <w:lang w:val="ru-RU"/>
          </w:rPr>
          <m:t>'=</m:t>
        </m:r>
        <m:d>
          <m:dPr>
            <m:ctrlPr>
              <w:rPr>
                <w:rFonts w:ascii="Cambria Math" w:hAnsi="Cambria Math"/>
              </w:rPr>
            </m:ctrlPr>
          </m:dPr>
          <m:e>
            <m:sSub>
              <m:sSubPr>
                <m:ctrlPr>
                  <w:rPr>
                    <w:rFonts w:ascii="Cambria Math" w:hAnsi="Cambria Math"/>
                  </w:rPr>
                </m:ctrlPr>
              </m:sSubPr>
              <m:e>
                <m:r>
                  <w:rPr>
                    <w:rFonts w:ascii="Cambria Math" w:hAnsi="Cambria Math"/>
                  </w:rPr>
                  <m:t>x</m:t>
                </m:r>
              </m:e>
              <m:sub>
                <m:d>
                  <m:dPr>
                    <m:ctrlPr>
                      <w:rPr>
                        <w:rFonts w:ascii="Cambria Math" w:hAnsi="Cambria Math"/>
                      </w:rPr>
                    </m:ctrlPr>
                  </m:dPr>
                  <m:e>
                    <m:r>
                      <w:rPr>
                        <w:rFonts w:ascii="Cambria Math" w:hAnsi="Cambria Math"/>
                        <w:lang w:val="ru-RU"/>
                      </w:rPr>
                      <m:t>1</m:t>
                    </m:r>
                  </m:e>
                </m:d>
              </m:sub>
            </m:sSub>
            <m:r>
              <m:rPr>
                <m:sty m:val="p"/>
              </m:rPr>
              <w:rPr>
                <w:rFonts w:ascii="Cambria Math" w:hAnsi="Cambria Math"/>
                <w:lang w:val="ru-RU"/>
              </w:rPr>
              <m:t>,</m:t>
            </m:r>
            <m:sSub>
              <m:sSubPr>
                <m:ctrlPr>
                  <w:rPr>
                    <w:rFonts w:ascii="Cambria Math" w:hAnsi="Cambria Math"/>
                  </w:rPr>
                </m:ctrlPr>
              </m:sSubPr>
              <m:e>
                <m:r>
                  <w:rPr>
                    <w:rFonts w:ascii="Cambria Math" w:hAnsi="Cambria Math"/>
                  </w:rPr>
                  <m:t>x</m:t>
                </m:r>
              </m:e>
              <m:sub>
                <m:d>
                  <m:dPr>
                    <m:ctrlPr>
                      <w:rPr>
                        <w:rFonts w:ascii="Cambria Math" w:hAnsi="Cambria Math"/>
                      </w:rPr>
                    </m:ctrlPr>
                  </m:dPr>
                  <m:e>
                    <m:r>
                      <w:rPr>
                        <w:rFonts w:ascii="Cambria Math" w:hAnsi="Cambria Math"/>
                        <w:lang w:val="ru-RU"/>
                      </w:rPr>
                      <m:t>2</m:t>
                    </m:r>
                  </m:e>
                </m:d>
              </m:sub>
            </m:sSub>
            <m:r>
              <m:rPr>
                <m:sty m:val="p"/>
              </m:rPr>
              <w:rPr>
                <w:rFonts w:ascii="Cambria Math" w:hAnsi="Cambria Math"/>
                <w:lang w:val="ru-RU"/>
              </w:rPr>
              <m:t>,…,</m:t>
            </m:r>
            <m:sSub>
              <m:sSubPr>
                <m:ctrlPr>
                  <w:rPr>
                    <w:rFonts w:ascii="Cambria Math" w:hAnsi="Cambria Math"/>
                  </w:rPr>
                </m:ctrlPr>
              </m:sSubPr>
              <m:e>
                <m:r>
                  <w:rPr>
                    <w:rFonts w:ascii="Cambria Math" w:hAnsi="Cambria Math"/>
                  </w:rPr>
                  <m:t>x</m:t>
                </m:r>
              </m:e>
              <m:sub>
                <m:d>
                  <m:dPr>
                    <m:ctrlPr>
                      <w:rPr>
                        <w:rFonts w:ascii="Cambria Math" w:hAnsi="Cambria Math"/>
                      </w:rPr>
                    </m:ctrlPr>
                  </m:dPr>
                  <m:e>
                    <m:r>
                      <w:rPr>
                        <w:rFonts w:ascii="Cambria Math" w:hAnsi="Cambria Math"/>
                      </w:rPr>
                      <m:t>n</m:t>
                    </m:r>
                  </m:e>
                </m:d>
              </m:sub>
            </m:sSub>
          </m:e>
        </m:d>
      </m:oMath>
      <w:r w:rsidRPr="00510222">
        <w:rPr>
          <w:lang w:val="ru-RU"/>
        </w:rPr>
        <w:t xml:space="preserve"> </w:t>
      </w:r>
      <w:r w:rsidR="00D607F6" w:rsidRPr="00510222">
        <w:rPr>
          <w:lang w:val="ru-KZ"/>
        </w:rPr>
        <w:t>–</w:t>
      </w:r>
      <w:r w:rsidRPr="00510222">
        <w:rPr>
          <w:lang w:val="ru-RU"/>
        </w:rPr>
        <w:t xml:space="preserve"> та же выборка, но упорядоченная по значениям, то есть выполняется условие</w:t>
      </w:r>
    </w:p>
    <w:p w14:paraId="00000480" w14:textId="00100480" w:rsidR="00755A46" w:rsidRPr="00510222" w:rsidRDefault="00755A46" w:rsidP="00BD7FC4">
      <w:pPr>
        <w:pStyle w:val="ch3KazNUBody"/>
        <w:widowControl w:val="0"/>
        <w:rPr>
          <w:lang w:val="ru-RU"/>
        </w:rPr>
      </w:pPr>
    </w:p>
    <w:p w14:paraId="00000481" w14:textId="00100481" w:rsidR="00B95032" w:rsidRPr="00510222" w:rsidRDefault="00F07ACA" w:rsidP="00BD7FC4">
      <w:pPr>
        <w:pStyle w:val="ch3KazNUEquation"/>
        <w:keepNext w:val="0"/>
        <w:keepLines w:val="0"/>
        <w:widowControl w:val="0"/>
        <w:jc w:val="both"/>
        <w:rPr>
          <w:lang w:val="ru-RU"/>
        </w:rPr>
      </w:pPr>
      <m:oMathPara>
        <m:oMath>
          <m:sSub>
            <m:sSubPr>
              <m:ctrlPr>
                <w:rPr>
                  <w:rFonts w:ascii="Cambria Math" w:hAnsi="Cambria Math"/>
                </w:rPr>
              </m:ctrlPr>
            </m:sSubPr>
            <m:e>
              <m:r>
                <w:rPr>
                  <w:rFonts w:ascii="Cambria Math" w:hAnsi="Cambria Math"/>
                </w:rPr>
                <m:t>x</m:t>
              </m:r>
            </m:e>
            <m:sub>
              <m:d>
                <m:dPr>
                  <m:ctrlPr>
                    <w:rPr>
                      <w:rFonts w:ascii="Cambria Math" w:hAnsi="Cambria Math"/>
                    </w:rPr>
                  </m:ctrlPr>
                </m:dPr>
                <m:e>
                  <m:r>
                    <w:rPr>
                      <w:rFonts w:ascii="Cambria Math" w:hAnsi="Cambria Math"/>
                    </w:rPr>
                    <m:t>1</m:t>
                  </m:r>
                </m:e>
              </m:d>
            </m:sub>
          </m:sSub>
          <m:r>
            <m:rPr>
              <m:sty m:val="p"/>
            </m:rPr>
            <w:rPr>
              <w:rFonts w:ascii="Cambria Math" w:hAnsi="Cambria Math"/>
            </w:rPr>
            <m:t>≤</m:t>
          </m:r>
          <m:sSub>
            <m:sSubPr>
              <m:ctrlPr>
                <w:rPr>
                  <w:rFonts w:ascii="Cambria Math" w:hAnsi="Cambria Math"/>
                </w:rPr>
              </m:ctrlPr>
            </m:sSubPr>
            <m:e>
              <m:r>
                <w:rPr>
                  <w:rFonts w:ascii="Cambria Math" w:hAnsi="Cambria Math"/>
                </w:rPr>
                <m:t>x</m:t>
              </m:r>
            </m:e>
            <m:sub>
              <m:d>
                <m:dPr>
                  <m:ctrlPr>
                    <w:rPr>
                      <w:rFonts w:ascii="Cambria Math" w:hAnsi="Cambria Math"/>
                    </w:rPr>
                  </m:ctrlPr>
                </m:dPr>
                <m:e>
                  <m:r>
                    <w:rPr>
                      <w:rFonts w:ascii="Cambria Math" w:hAnsi="Cambria Math"/>
                    </w:rPr>
                    <m:t>2</m:t>
                  </m:r>
                </m:e>
              </m:d>
            </m:sub>
          </m:sSub>
          <m:r>
            <m:rPr>
              <m:sty m:val="p"/>
            </m:rPr>
            <w:rPr>
              <w:rFonts w:ascii="Cambria Math" w:hAnsi="Cambria Math"/>
            </w:rPr>
            <m:t>≤⋯≤</m:t>
          </m:r>
          <m:sSub>
            <m:sSubPr>
              <m:ctrlPr>
                <w:rPr>
                  <w:rFonts w:ascii="Cambria Math" w:hAnsi="Cambria Math"/>
                </w:rPr>
              </m:ctrlPr>
            </m:sSubPr>
            <m:e>
              <m:r>
                <w:rPr>
                  <w:rFonts w:ascii="Cambria Math" w:hAnsi="Cambria Math"/>
                </w:rPr>
                <m:t>x</m:t>
              </m:r>
            </m:e>
            <m:sub>
              <m:d>
                <m:dPr>
                  <m:ctrlPr>
                    <w:rPr>
                      <w:rFonts w:ascii="Cambria Math" w:hAnsi="Cambria Math"/>
                    </w:rPr>
                  </m:ctrlPr>
                </m:dPr>
                <m:e>
                  <m:r>
                    <w:rPr>
                      <w:rFonts w:ascii="Cambria Math" w:hAnsi="Cambria Math"/>
                    </w:rPr>
                    <m:t>n</m:t>
                  </m:r>
                </m:e>
              </m:d>
            </m:sub>
          </m:sSub>
          <m:r>
            <m:rPr>
              <m:sty m:val="p"/>
            </m:rPr>
            <w:rPr>
              <w:rFonts w:ascii="Cambria Math" w:hAnsi="Cambria Math"/>
            </w:rPr>
            <m:t>.</m:t>
          </m:r>
        </m:oMath>
      </m:oMathPara>
    </w:p>
    <w:p w14:paraId="00000482" w14:textId="00100482" w:rsidR="00755A46" w:rsidRPr="00510222" w:rsidRDefault="00755A46" w:rsidP="00A516F6">
      <w:pPr>
        <w:pStyle w:val="ch3KazNUEquation"/>
        <w:keepNext w:val="0"/>
        <w:keepLines w:val="0"/>
        <w:widowControl w:val="0"/>
        <w:ind w:left="709"/>
        <w:jc w:val="both"/>
        <w:rPr>
          <w:lang w:val="ru-RU"/>
        </w:rPr>
      </w:pPr>
    </w:p>
    <w:p w14:paraId="00000483" w14:textId="00100483" w:rsidR="00B95032" w:rsidRPr="00510222" w:rsidRDefault="00B95032" w:rsidP="00BD7FC4">
      <w:pPr>
        <w:pStyle w:val="FinalBody"/>
        <w:widowControl w:val="0"/>
        <w:rPr>
          <w:lang w:val="ru-RU"/>
        </w:rPr>
      </w:pPr>
      <w:r w:rsidRPr="00510222">
        <w:rPr>
          <w:lang w:val="ru-RU"/>
        </w:rPr>
        <w:t>Медиана определяется формулой</w:t>
      </w:r>
    </w:p>
    <w:p w14:paraId="00000484" w14:textId="00100484" w:rsidR="00755A46" w:rsidRPr="00510222" w:rsidRDefault="00755A46" w:rsidP="00BD7FC4">
      <w:pPr>
        <w:pStyle w:val="ch3KazNUBody"/>
        <w:widowControl w:val="0"/>
        <w:rPr>
          <w:lang w:val="ru-RU"/>
        </w:rPr>
      </w:pPr>
    </w:p>
    <w:p w14:paraId="00000485" w14:textId="00100485" w:rsidR="00B95032" w:rsidRPr="00510222" w:rsidRDefault="00B95032" w:rsidP="00BD7FC4">
      <w:pPr>
        <w:pStyle w:val="ch3KazNUEquation"/>
        <w:keepNext w:val="0"/>
        <w:keepLines w:val="0"/>
        <w:widowControl w:val="0"/>
        <w:jc w:val="both"/>
        <w:rPr>
          <w:lang w:val="ru-RU"/>
        </w:rPr>
      </w:pPr>
      <m:oMathPara>
        <m:oMath>
          <m:r>
            <m:rPr>
              <m:nor/>
            </m:rPr>
            <w:rPr>
              <w:szCs w:val="28"/>
            </w:rPr>
            <m:t>median</m:t>
          </m:r>
          <m:d>
            <m:dPr>
              <m:ctrlPr>
                <w:rPr>
                  <w:rFonts w:ascii="Cambria Math" w:hAnsi="Cambria Math"/>
                </w:rPr>
              </m:ctrlPr>
            </m:dPr>
            <m:e>
              <m:r>
                <w:rPr>
                  <w:rFonts w:ascii="Cambria Math" w:hAnsi="Cambria Math"/>
                  <w:szCs w:val="28"/>
                </w:rPr>
                <m:t>X</m:t>
              </m:r>
            </m:e>
          </m:d>
          <m:r>
            <m:rPr>
              <m:sty m:val="p"/>
            </m:rPr>
            <w:rPr>
              <w:rFonts w:ascii="Cambria Math" w:hAnsi="Cambria Math"/>
              <w:szCs w:val="28"/>
              <w:lang w:val="ru-RU"/>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sSub>
                      <m:sSubPr>
                        <m:ctrlPr>
                          <w:rPr>
                            <w:rFonts w:ascii="Cambria Math" w:hAnsi="Cambria Math"/>
                          </w:rPr>
                        </m:ctrlPr>
                      </m:sSubPr>
                      <m:e>
                        <m:r>
                          <w:rPr>
                            <w:rFonts w:ascii="Cambria Math" w:hAnsi="Cambria Math"/>
                            <w:szCs w:val="28"/>
                          </w:rPr>
                          <m:t>x</m:t>
                        </m:r>
                      </m:e>
                      <m:sub>
                        <m:f>
                          <m:fPr>
                            <m:ctrlPr>
                              <w:rPr>
                                <w:rFonts w:ascii="Cambria Math" w:hAnsi="Cambria Math"/>
                              </w:rPr>
                            </m:ctrlPr>
                          </m:fPr>
                          <m:num>
                            <m:r>
                              <w:rPr>
                                <w:rFonts w:ascii="Cambria Math" w:hAnsi="Cambria Math"/>
                                <w:szCs w:val="28"/>
                              </w:rPr>
                              <m:t>n</m:t>
                            </m:r>
                            <m:r>
                              <m:rPr>
                                <m:sty m:val="p"/>
                              </m:rPr>
                              <w:rPr>
                                <w:rFonts w:ascii="Cambria Math" w:hAnsi="Cambria Math"/>
                                <w:szCs w:val="28"/>
                                <w:lang w:val="ru-RU"/>
                              </w:rPr>
                              <m:t>+</m:t>
                            </m:r>
                            <m:r>
                              <w:rPr>
                                <w:rFonts w:ascii="Cambria Math" w:hAnsi="Cambria Math"/>
                                <w:szCs w:val="28"/>
                                <w:lang w:val="ru-RU"/>
                              </w:rPr>
                              <m:t>1</m:t>
                            </m:r>
                          </m:num>
                          <m:den>
                            <m:r>
                              <w:rPr>
                                <w:rFonts w:ascii="Cambria Math" w:hAnsi="Cambria Math"/>
                                <w:szCs w:val="28"/>
                                <w:lang w:val="ru-RU"/>
                              </w:rPr>
                              <m:t>2</m:t>
                            </m:r>
                          </m:den>
                        </m:f>
                      </m:sub>
                    </m:sSub>
                    <m:r>
                      <m:rPr>
                        <m:sty m:val="p"/>
                      </m:rPr>
                      <w:rPr>
                        <w:rFonts w:ascii="Cambria Math" w:hAnsi="Cambria Math"/>
                        <w:szCs w:val="28"/>
                        <w:lang w:val="ru-RU"/>
                      </w:rPr>
                      <m:t>,</m:t>
                    </m:r>
                  </m:e>
                  <m:e>
                    <m:r>
                      <w:rPr>
                        <w:rFonts w:ascii="Cambria Math" w:hAnsi="Cambria Math"/>
                        <w:szCs w:val="28"/>
                      </w:rPr>
                      <m:t>n</m:t>
                    </m:r>
                    <m:r>
                      <m:rPr>
                        <m:nor/>
                      </m:rPr>
                      <w:rPr>
                        <w:szCs w:val="28"/>
                        <w:lang w:val="ru-RU"/>
                      </w:rPr>
                      <m:t xml:space="preserve"> нечетно</m:t>
                    </m:r>
                    <m:r>
                      <m:rPr>
                        <m:sty m:val="p"/>
                      </m:rPr>
                      <w:rPr>
                        <w:rFonts w:ascii="Cambria Math" w:hAnsi="Cambria Math"/>
                        <w:szCs w:val="28"/>
                        <w:lang w:val="ru-RU"/>
                      </w:rPr>
                      <m:t>,</m:t>
                    </m:r>
                  </m:e>
                </m:mr>
                <m:mr>
                  <m:e>
                    <m:f>
                      <m:fPr>
                        <m:ctrlPr>
                          <w:rPr>
                            <w:rFonts w:ascii="Cambria Math" w:hAnsi="Cambria Math"/>
                          </w:rPr>
                        </m:ctrlPr>
                      </m:fPr>
                      <m:num>
                        <m:sSub>
                          <m:sSubPr>
                            <m:ctrlPr>
                              <w:rPr>
                                <w:rFonts w:ascii="Cambria Math" w:hAnsi="Cambria Math"/>
                              </w:rPr>
                            </m:ctrlPr>
                          </m:sSubPr>
                          <m:e>
                            <m:r>
                              <w:rPr>
                                <w:rFonts w:ascii="Cambria Math" w:hAnsi="Cambria Math"/>
                                <w:szCs w:val="28"/>
                              </w:rPr>
                              <m:t>x</m:t>
                            </m:r>
                          </m:e>
                          <m:sub>
                            <m:f>
                              <m:fPr>
                                <m:ctrlPr>
                                  <w:rPr>
                                    <w:rFonts w:ascii="Cambria Math" w:hAnsi="Cambria Math"/>
                                  </w:rPr>
                                </m:ctrlPr>
                              </m:fPr>
                              <m:num>
                                <m:r>
                                  <w:rPr>
                                    <w:rFonts w:ascii="Cambria Math" w:hAnsi="Cambria Math"/>
                                    <w:szCs w:val="28"/>
                                  </w:rPr>
                                  <m:t>n</m:t>
                                </m:r>
                              </m:num>
                              <m:den>
                                <m:r>
                                  <w:rPr>
                                    <w:rFonts w:ascii="Cambria Math" w:hAnsi="Cambria Math"/>
                                    <w:szCs w:val="28"/>
                                    <w:lang w:val="ru-RU"/>
                                  </w:rPr>
                                  <m:t>2</m:t>
                                </m:r>
                              </m:den>
                            </m:f>
                          </m:sub>
                        </m:sSub>
                        <m:r>
                          <m:rPr>
                            <m:sty m:val="p"/>
                          </m:rPr>
                          <w:rPr>
                            <w:rFonts w:ascii="Cambria Math" w:hAnsi="Cambria Math"/>
                            <w:szCs w:val="28"/>
                            <w:lang w:val="ru-RU"/>
                          </w:rPr>
                          <m:t>+</m:t>
                        </m:r>
                        <m:sSub>
                          <m:sSubPr>
                            <m:ctrlPr>
                              <w:rPr>
                                <w:rFonts w:ascii="Cambria Math" w:hAnsi="Cambria Math"/>
                              </w:rPr>
                            </m:ctrlPr>
                          </m:sSubPr>
                          <m:e>
                            <m:r>
                              <w:rPr>
                                <w:rFonts w:ascii="Cambria Math" w:hAnsi="Cambria Math"/>
                                <w:szCs w:val="28"/>
                              </w:rPr>
                              <m:t>x</m:t>
                            </m:r>
                          </m:e>
                          <m:sub>
                            <m:f>
                              <m:fPr>
                                <m:ctrlPr>
                                  <w:rPr>
                                    <w:rFonts w:ascii="Cambria Math" w:hAnsi="Cambria Math"/>
                                  </w:rPr>
                                </m:ctrlPr>
                              </m:fPr>
                              <m:num>
                                <m:r>
                                  <w:rPr>
                                    <w:rFonts w:ascii="Cambria Math" w:hAnsi="Cambria Math"/>
                                    <w:szCs w:val="28"/>
                                  </w:rPr>
                                  <m:t>n</m:t>
                                </m:r>
                              </m:num>
                              <m:den>
                                <m:r>
                                  <w:rPr>
                                    <w:rFonts w:ascii="Cambria Math" w:hAnsi="Cambria Math"/>
                                    <w:szCs w:val="28"/>
                                    <w:lang w:val="ru-RU"/>
                                  </w:rPr>
                                  <m:t>2</m:t>
                                </m:r>
                              </m:den>
                            </m:f>
                            <m:r>
                              <m:rPr>
                                <m:sty m:val="p"/>
                              </m:rPr>
                              <w:rPr>
                                <w:rFonts w:ascii="Cambria Math" w:hAnsi="Cambria Math"/>
                                <w:szCs w:val="28"/>
                                <w:lang w:val="ru-RU"/>
                              </w:rPr>
                              <m:t>+</m:t>
                            </m:r>
                            <m:r>
                              <w:rPr>
                                <w:rFonts w:ascii="Cambria Math" w:hAnsi="Cambria Math"/>
                                <w:szCs w:val="28"/>
                                <w:lang w:val="ru-RU"/>
                              </w:rPr>
                              <m:t>1</m:t>
                            </m:r>
                          </m:sub>
                        </m:sSub>
                      </m:num>
                      <m:den>
                        <m:r>
                          <w:rPr>
                            <w:rFonts w:ascii="Cambria Math" w:hAnsi="Cambria Math"/>
                            <w:szCs w:val="28"/>
                            <w:lang w:val="ru-RU"/>
                          </w:rPr>
                          <m:t>2</m:t>
                        </m:r>
                      </m:den>
                    </m:f>
                    <m:r>
                      <m:rPr>
                        <m:sty m:val="p"/>
                      </m:rPr>
                      <w:rPr>
                        <w:rFonts w:ascii="Cambria Math" w:hAnsi="Cambria Math"/>
                        <w:szCs w:val="28"/>
                        <w:lang w:val="ru-RU"/>
                      </w:rPr>
                      <m:t>,</m:t>
                    </m:r>
                  </m:e>
                  <m:e>
                    <m:r>
                      <w:rPr>
                        <w:rFonts w:ascii="Cambria Math" w:hAnsi="Cambria Math"/>
                        <w:szCs w:val="28"/>
                      </w:rPr>
                      <m:t>n</m:t>
                    </m:r>
                    <m:r>
                      <m:rPr>
                        <m:nor/>
                      </m:rPr>
                      <w:rPr>
                        <w:szCs w:val="28"/>
                        <w:lang w:val="ru-RU"/>
                      </w:rPr>
                      <m:t xml:space="preserve"> четно</m:t>
                    </m:r>
                    <m:r>
                      <m:rPr>
                        <m:sty m:val="p"/>
                      </m:rPr>
                      <w:rPr>
                        <w:rFonts w:ascii="Cambria Math" w:hAnsi="Cambria Math"/>
                        <w:szCs w:val="28"/>
                        <w:lang w:val="ru-RU"/>
                      </w:rPr>
                      <m:t>.</m:t>
                    </m:r>
                  </m:e>
                </m:mr>
              </m:m>
            </m:e>
          </m:d>
        </m:oMath>
      </m:oMathPara>
    </w:p>
    <w:p w14:paraId="00000486" w14:textId="00100486" w:rsidR="00755A46" w:rsidRPr="00510222" w:rsidRDefault="00755A46" w:rsidP="00BD7FC4">
      <w:pPr>
        <w:pStyle w:val="ch3KazNUBody"/>
        <w:widowControl w:val="0"/>
        <w:rPr>
          <w:szCs w:val="28"/>
          <w:lang w:val="ru-RU"/>
        </w:rPr>
      </w:pPr>
    </w:p>
    <w:p w14:paraId="00000487" w14:textId="00100487" w:rsidR="00B07BE3" w:rsidRPr="00510222" w:rsidRDefault="00801A65" w:rsidP="00B95032">
      <w:pPr>
        <w:pStyle w:val="FinalBody"/>
        <w:rPr>
          <w:lang w:val="ru-RU"/>
        </w:rPr>
      </w:pPr>
      <w:r w:rsidRPr="00510222">
        <w:rPr>
          <w:lang w:val="ru-RU"/>
        </w:rPr>
        <w:t>Для расч</w:t>
      </w:r>
      <w:r w:rsidR="00B62446" w:rsidRPr="00510222">
        <w:rPr>
          <w:lang w:val="ru-RU"/>
        </w:rPr>
        <w:t>е</w:t>
      </w:r>
      <w:r w:rsidRPr="00510222">
        <w:rPr>
          <w:lang w:val="ru-RU"/>
        </w:rPr>
        <w:t xml:space="preserve">та локальных дескрипторов используются направленный граф </w:t>
      </w:r>
      <m:oMath>
        <m:sSub>
          <m:sSubPr>
            <m:ctrlPr>
              <w:rPr>
                <w:rFonts w:ascii="Cambria Math" w:hAnsi="Cambria Math"/>
              </w:rPr>
            </m:ctrlPr>
          </m:sSubPr>
          <m:e>
            <m:r>
              <w:rPr>
                <w:rFonts w:ascii="Cambria Math" w:hAnsi="Cambria Math"/>
              </w:rPr>
              <m:t>G</m:t>
            </m:r>
          </m:e>
          <m:sub>
            <m:r>
              <w:rPr>
                <w:rFonts w:ascii="Cambria Math" w:hAnsi="Cambria Math"/>
              </w:rPr>
              <m:t>t</m:t>
            </m:r>
          </m:sub>
        </m:sSub>
        <m:r>
          <w:rPr>
            <w:rFonts w:ascii="Cambria Math" w:hAnsi="Cambria Math"/>
            <w:lang w:val="ru-RU"/>
          </w:rPr>
          <m:t>=(</m:t>
        </m:r>
        <m:sSub>
          <m:sSubPr>
            <m:ctrlPr>
              <w:rPr>
                <w:rFonts w:ascii="Cambria Math" w:hAnsi="Cambria Math"/>
              </w:rPr>
            </m:ctrlPr>
          </m:sSubPr>
          <m:e>
            <m:r>
              <w:rPr>
                <w:rFonts w:ascii="Cambria Math" w:hAnsi="Cambria Math"/>
              </w:rPr>
              <m:t>V</m:t>
            </m:r>
          </m:e>
          <m:sub>
            <m:r>
              <w:rPr>
                <w:rFonts w:ascii="Cambria Math" w:hAnsi="Cambria Math"/>
              </w:rPr>
              <m:t>t</m:t>
            </m:r>
          </m:sub>
        </m:sSub>
        <m:r>
          <w:rPr>
            <w:rFonts w:ascii="Cambria Math" w:hAnsi="Cambria Math"/>
            <w:lang w:val="ru-RU"/>
          </w:rPr>
          <m:t>,</m:t>
        </m:r>
        <m:sSub>
          <m:sSubPr>
            <m:ctrlPr>
              <w:rPr>
                <w:rFonts w:ascii="Cambria Math" w:hAnsi="Cambria Math"/>
              </w:rPr>
            </m:ctrlPr>
          </m:sSubPr>
          <m:e>
            <m:r>
              <w:rPr>
                <w:rFonts w:ascii="Cambria Math" w:hAnsi="Cambria Math"/>
              </w:rPr>
              <m:t>E</m:t>
            </m:r>
          </m:e>
          <m:sub>
            <m:r>
              <w:rPr>
                <w:rFonts w:ascii="Cambria Math" w:hAnsi="Cambria Math"/>
              </w:rPr>
              <m:t>t</m:t>
            </m:r>
          </m:sub>
        </m:sSub>
        <m:r>
          <w:rPr>
            <w:rFonts w:ascii="Cambria Math" w:hAnsi="Cambria Math"/>
            <w:lang w:val="ru-RU"/>
          </w:rPr>
          <m:t>)</m:t>
        </m:r>
      </m:oMath>
      <w:r w:rsidRPr="00510222">
        <w:rPr>
          <w:lang w:val="ru-RU"/>
        </w:rPr>
        <w:t xml:space="preserve">, множества непосредственных предшественников </w:t>
      </w:r>
      <m:oMath>
        <m:sSubSup>
          <m:sSubSupPr>
            <m:ctrlPr>
              <w:rPr>
                <w:rFonts w:ascii="Cambria Math" w:hAnsi="Cambria Math"/>
              </w:rPr>
            </m:ctrlPr>
          </m:sSubSupPr>
          <m:e>
            <m:r>
              <w:rPr>
                <w:rFonts w:ascii="Cambria Math" w:hAnsi="Cambria Math"/>
              </w:rPr>
              <m:t>N</m:t>
            </m:r>
          </m:e>
          <m:sub>
            <m:r>
              <w:rPr>
                <w:rFonts w:ascii="Cambria Math" w:hAnsi="Cambria Math"/>
              </w:rPr>
              <m:t>t</m:t>
            </m:r>
          </m:sub>
          <m:sup>
            <m:r>
              <w:rPr>
                <w:rFonts w:ascii="Cambria Math" w:hAnsi="Cambria Math"/>
                <w:lang w:val="ru-RU"/>
              </w:rPr>
              <m:t>-</m:t>
            </m:r>
          </m:sup>
        </m:sSubSup>
        <m:r>
          <w:rPr>
            <w:rFonts w:ascii="Cambria Math" w:hAnsi="Cambria Math"/>
            <w:lang w:val="ru-RU"/>
          </w:rPr>
          <m:t>(</m:t>
        </m:r>
        <m:r>
          <w:rPr>
            <w:rFonts w:ascii="Cambria Math" w:hAnsi="Cambria Math"/>
          </w:rPr>
          <m:t>v</m:t>
        </m:r>
        <m:r>
          <w:rPr>
            <w:rFonts w:ascii="Cambria Math" w:hAnsi="Cambria Math"/>
            <w:lang w:val="ru-RU"/>
          </w:rPr>
          <m:t>)</m:t>
        </m:r>
      </m:oMath>
      <w:r w:rsidRPr="00510222">
        <w:rPr>
          <w:lang w:val="ru-RU"/>
        </w:rPr>
        <w:t xml:space="preserve">и потомков </w:t>
      </w:r>
      <m:oMath>
        <m:sSubSup>
          <m:sSubSupPr>
            <m:ctrlPr>
              <w:rPr>
                <w:rFonts w:ascii="Cambria Math" w:hAnsi="Cambria Math"/>
              </w:rPr>
            </m:ctrlPr>
          </m:sSubSupPr>
          <m:e>
            <m:r>
              <w:rPr>
                <w:rFonts w:ascii="Cambria Math" w:hAnsi="Cambria Math"/>
              </w:rPr>
              <m:t>N</m:t>
            </m:r>
          </m:e>
          <m:sub>
            <m:r>
              <w:rPr>
                <w:rFonts w:ascii="Cambria Math" w:hAnsi="Cambria Math"/>
              </w:rPr>
              <m:t>t</m:t>
            </m:r>
          </m:sub>
          <m:sup>
            <m:r>
              <w:rPr>
                <w:rFonts w:ascii="Cambria Math" w:hAnsi="Cambria Math"/>
                <w:lang w:val="ru-RU"/>
              </w:rPr>
              <m:t>+</m:t>
            </m:r>
          </m:sup>
        </m:sSubSup>
        <m:r>
          <w:rPr>
            <w:rFonts w:ascii="Cambria Math" w:hAnsi="Cambria Math"/>
            <w:lang w:val="ru-RU"/>
          </w:rPr>
          <m:t>(</m:t>
        </m:r>
        <m:r>
          <w:rPr>
            <w:rFonts w:ascii="Cambria Math" w:hAnsi="Cambria Math"/>
          </w:rPr>
          <m:t>v</m:t>
        </m:r>
        <m:r>
          <w:rPr>
            <w:rFonts w:ascii="Cambria Math" w:hAnsi="Cambria Math"/>
            <w:lang w:val="ru-RU"/>
          </w:rPr>
          <m:t>)</m:t>
        </m:r>
      </m:oMath>
      <w:r w:rsidRPr="00510222">
        <w:rPr>
          <w:lang w:val="ru-RU"/>
        </w:rPr>
        <w:t xml:space="preserve">, а также входящая и исходящая степени </w:t>
      </w:r>
      <m:oMath>
        <m:sSubSup>
          <m:sSubSupPr>
            <m:ctrlPr>
              <w:rPr>
                <w:rFonts w:ascii="Cambria Math" w:hAnsi="Cambria Math"/>
              </w:rPr>
            </m:ctrlPr>
          </m:sSubSupPr>
          <m:e>
            <m:r>
              <w:rPr>
                <w:rFonts w:ascii="Cambria Math" w:hAnsi="Cambria Math"/>
              </w:rPr>
              <m:t>d</m:t>
            </m:r>
          </m:e>
          <m:sub>
            <m:r>
              <w:rPr>
                <w:rFonts w:ascii="Cambria Math" w:hAnsi="Cambria Math"/>
              </w:rPr>
              <m:t>t</m:t>
            </m:r>
          </m:sub>
          <m:sup>
            <m:r>
              <w:rPr>
                <w:rFonts w:ascii="Cambria Math" w:hAnsi="Cambria Math"/>
                <w:lang w:val="ru-RU"/>
              </w:rPr>
              <m:t>-</m:t>
            </m:r>
          </m:sup>
        </m:sSubSup>
        <m:r>
          <w:rPr>
            <w:rFonts w:ascii="Cambria Math" w:hAnsi="Cambria Math"/>
            <w:lang w:val="ru-RU"/>
          </w:rPr>
          <m:t>(</m:t>
        </m:r>
        <m:r>
          <w:rPr>
            <w:rFonts w:ascii="Cambria Math" w:hAnsi="Cambria Math"/>
          </w:rPr>
          <m:t>v</m:t>
        </m:r>
        <m:r>
          <w:rPr>
            <w:rFonts w:ascii="Cambria Math" w:hAnsi="Cambria Math"/>
            <w:lang w:val="ru-RU"/>
          </w:rPr>
          <m:t>)</m:t>
        </m:r>
      </m:oMath>
      <w:r w:rsidRPr="00510222">
        <w:rPr>
          <w:lang w:val="ru-RU"/>
        </w:rPr>
        <w:t xml:space="preserve">и </w:t>
      </w:r>
      <m:oMath>
        <m:sSubSup>
          <m:sSubSupPr>
            <m:ctrlPr>
              <w:rPr>
                <w:rFonts w:ascii="Cambria Math" w:hAnsi="Cambria Math"/>
              </w:rPr>
            </m:ctrlPr>
          </m:sSubSupPr>
          <m:e>
            <m:r>
              <w:rPr>
                <w:rFonts w:ascii="Cambria Math" w:hAnsi="Cambria Math"/>
              </w:rPr>
              <m:t>d</m:t>
            </m:r>
          </m:e>
          <m:sub>
            <m:r>
              <w:rPr>
                <w:rFonts w:ascii="Cambria Math" w:hAnsi="Cambria Math"/>
              </w:rPr>
              <m:t>t</m:t>
            </m:r>
          </m:sub>
          <m:sup>
            <m:r>
              <w:rPr>
                <w:rFonts w:ascii="Cambria Math" w:hAnsi="Cambria Math"/>
                <w:lang w:val="ru-RU"/>
              </w:rPr>
              <m:t>+</m:t>
            </m:r>
          </m:sup>
        </m:sSubSup>
        <m:r>
          <w:rPr>
            <w:rFonts w:ascii="Cambria Math" w:hAnsi="Cambria Math"/>
            <w:lang w:val="ru-RU"/>
          </w:rPr>
          <m:t>(</m:t>
        </m:r>
        <m:r>
          <w:rPr>
            <w:rFonts w:ascii="Cambria Math" w:hAnsi="Cambria Math"/>
          </w:rPr>
          <m:t>v</m:t>
        </m:r>
        <m:r>
          <w:rPr>
            <w:rFonts w:ascii="Cambria Math" w:hAnsi="Cambria Math"/>
            <w:lang w:val="ru-RU"/>
          </w:rPr>
          <m:t>)</m:t>
        </m:r>
      </m:oMath>
      <w:r w:rsidRPr="00510222">
        <w:rPr>
          <w:lang w:val="ru-RU"/>
        </w:rPr>
        <w:t>, определ</w:t>
      </w:r>
      <w:r w:rsidR="00B62446" w:rsidRPr="00510222">
        <w:rPr>
          <w:lang w:val="ru-RU"/>
        </w:rPr>
        <w:t>е</w:t>
      </w:r>
      <w:r w:rsidRPr="00510222">
        <w:rPr>
          <w:lang w:val="ru-RU"/>
        </w:rPr>
        <w:t xml:space="preserve">нные формулами (3.8)–(3.10). При наличии нескольких </w:t>
      </w:r>
      <w:r w:rsidRPr="00510222">
        <w:t>UTXO</w:t>
      </w:r>
      <w:r w:rsidRPr="00510222">
        <w:rPr>
          <w:lang w:val="ru-RU"/>
        </w:rPr>
        <w:t xml:space="preserve">-связей между одной и той же парой транзакций сосед учитывается один раз. </w:t>
      </w:r>
    </w:p>
    <w:p w14:paraId="00000488" w14:textId="00100488" w:rsidR="00B95032" w:rsidRPr="00510222" w:rsidRDefault="00B95032" w:rsidP="00B95032">
      <w:pPr>
        <w:pStyle w:val="FinalBody"/>
        <w:rPr>
          <w:lang w:val="ru-RU"/>
        </w:rPr>
      </w:pPr>
      <w:r w:rsidRPr="00510222">
        <w:rPr>
          <w:lang w:val="ru-RU"/>
        </w:rPr>
        <w:t xml:space="preserve">Пусть </w:t>
      </w:r>
      <m:oMath>
        <m:r>
          <w:rPr>
            <w:rFonts w:ascii="Cambria Math" w:hAnsi="Cambria Math"/>
          </w:rPr>
          <m:t>s</m:t>
        </m:r>
        <m:r>
          <m:rPr>
            <m:sty m:val="p"/>
          </m:rPr>
          <w:rPr>
            <w:rFonts w:ascii="Cambria Math" w:hAnsi="Cambria Math"/>
            <w:lang w:val="ru-RU"/>
          </w:rPr>
          <m:t>:</m:t>
        </m:r>
        <m:r>
          <w:rPr>
            <w:rFonts w:ascii="Cambria Math" w:hAnsi="Cambria Math"/>
          </w:rPr>
          <m:t>V</m:t>
        </m:r>
        <m:r>
          <m:rPr>
            <m:scr m:val="double-struck"/>
            <m:sty m:val="p"/>
          </m:rPr>
          <w:rPr>
            <w:rFonts w:ascii="Cambria Math" w:hAnsi="Cambria Math"/>
            <w:lang w:val="ru-RU"/>
          </w:rPr>
          <m:t>→R</m:t>
        </m:r>
      </m:oMath>
      <w:r w:rsidRPr="00510222">
        <w:rPr>
          <w:lang w:val="ru-RU"/>
        </w:rPr>
        <w:t xml:space="preserve"> </w:t>
      </w:r>
      <w:r w:rsidR="002D0E26" w:rsidRPr="00510222">
        <w:rPr>
          <w:lang w:val="ru-KZ"/>
        </w:rPr>
        <w:t>–</w:t>
      </w:r>
      <w:r w:rsidRPr="00510222">
        <w:rPr>
          <w:lang w:val="ru-RU"/>
        </w:rPr>
        <w:t xml:space="preserve"> один скалярный транзакционный сигнал, </w:t>
      </w:r>
      <m:oMath>
        <m:r>
          <m:rPr>
            <m:nor/>
          </m:rPr>
          <m:t>dir</m:t>
        </m:r>
        <m:r>
          <m:rPr>
            <m:sty m:val="p"/>
          </m:rPr>
          <w:rPr>
            <w:rFonts w:ascii="Cambria Math" w:hAnsi="Cambria Math"/>
            <w:lang w:val="ru-RU"/>
          </w:rPr>
          <m:t>∈{</m:t>
        </m:r>
        <m:r>
          <m:rPr>
            <m:nor/>
          </m:rPr>
          <m:t>in</m:t>
        </m:r>
        <m:r>
          <m:rPr>
            <m:sty m:val="p"/>
          </m:rPr>
          <w:rPr>
            <w:rFonts w:ascii="Cambria Math" w:hAnsi="Cambria Math"/>
            <w:lang w:val="ru-RU"/>
          </w:rPr>
          <m:t>,</m:t>
        </m:r>
        <m:r>
          <m:rPr>
            <m:nor/>
          </m:rPr>
          <m:t>out</m:t>
        </m:r>
        <m:r>
          <m:rPr>
            <m:sty m:val="p"/>
          </m:rPr>
          <w:rPr>
            <w:rFonts w:ascii="Cambria Math" w:hAnsi="Cambria Math"/>
            <w:lang w:val="ru-RU"/>
          </w:rPr>
          <m:t>}</m:t>
        </m:r>
      </m:oMath>
      <w:r w:rsidRPr="00510222">
        <w:rPr>
          <w:lang w:val="ru-RU"/>
        </w:rPr>
        <w:t xml:space="preserve"> </w:t>
      </w:r>
      <w:r w:rsidR="002D0E26" w:rsidRPr="00510222">
        <w:rPr>
          <w:lang w:val="ru-KZ"/>
        </w:rPr>
        <w:t>–</w:t>
      </w:r>
      <w:r w:rsidRPr="00510222">
        <w:rPr>
          <w:lang w:val="ru-RU"/>
        </w:rPr>
        <w:t xml:space="preserve"> направление, а </w:t>
      </w:r>
      <m:oMath>
        <m:sSub>
          <m:sSubPr>
            <m:ctrlPr>
              <w:rPr>
                <w:rFonts w:ascii="Cambria Math" w:hAnsi="Cambria Math"/>
              </w:rPr>
            </m:ctrlPr>
          </m:sSubPr>
          <m:e>
            <m:r>
              <w:rPr>
                <w:rFonts w:ascii="Cambria Math" w:hAnsi="Cambria Math"/>
              </w:rPr>
              <m:t>N</m:t>
            </m:r>
          </m:e>
          <m:sub>
            <m:r>
              <m:rPr>
                <m:nor/>
              </m:rPr>
              <m:t>dir</m:t>
            </m:r>
          </m:sub>
        </m:sSub>
        <m:d>
          <m:dPr>
            <m:ctrlPr>
              <w:rPr>
                <w:rFonts w:ascii="Cambria Math" w:hAnsi="Cambria Math"/>
              </w:rPr>
            </m:ctrlPr>
          </m:dPr>
          <m:e>
            <m:r>
              <w:rPr>
                <w:rFonts w:ascii="Cambria Math" w:hAnsi="Cambria Math"/>
              </w:rPr>
              <m:t>v</m:t>
            </m:r>
          </m:e>
        </m:d>
      </m:oMath>
      <w:r w:rsidRPr="00510222">
        <w:rPr>
          <w:lang w:val="ru-RU"/>
        </w:rPr>
        <w:t xml:space="preserve"> и </w:t>
      </w:r>
      <m:oMath>
        <m:sSub>
          <m:sSubPr>
            <m:ctrlPr>
              <w:rPr>
                <w:rFonts w:ascii="Cambria Math" w:hAnsi="Cambria Math"/>
              </w:rPr>
            </m:ctrlPr>
          </m:sSubPr>
          <m:e>
            <m:r>
              <w:rPr>
                <w:rFonts w:ascii="Cambria Math" w:hAnsi="Cambria Math"/>
              </w:rPr>
              <m:t>d</m:t>
            </m:r>
          </m:e>
          <m:sub>
            <m:r>
              <m:rPr>
                <m:nor/>
              </m:rPr>
              <m:t>dir</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N</m:t>
                </m:r>
              </m:e>
              <m:sub>
                <m:r>
                  <m:rPr>
                    <m:nor/>
                  </m:rPr>
                  <m:t>dir</m:t>
                </m:r>
              </m:sub>
            </m:sSub>
            <m:d>
              <m:dPr>
                <m:ctrlPr>
                  <w:rPr>
                    <w:rFonts w:ascii="Cambria Math" w:hAnsi="Cambria Math"/>
                  </w:rPr>
                </m:ctrlPr>
              </m:dPr>
              <m:e>
                <m:r>
                  <w:rPr>
                    <w:rFonts w:ascii="Cambria Math" w:hAnsi="Cambria Math"/>
                  </w:rPr>
                  <m:t>v</m:t>
                </m:r>
              </m:e>
            </m:d>
          </m:e>
        </m:d>
      </m:oMath>
      <w:r w:rsidRPr="00510222">
        <w:rPr>
          <w:lang w:val="ru-RU"/>
        </w:rPr>
        <w:t xml:space="preserve"> </w:t>
      </w:r>
      <w:r w:rsidR="002D0E26" w:rsidRPr="00510222">
        <w:rPr>
          <w:lang w:val="ru-KZ"/>
        </w:rPr>
        <w:t>–</w:t>
      </w:r>
      <w:r w:rsidRPr="00510222">
        <w:rPr>
          <w:lang w:val="ru-RU"/>
        </w:rPr>
        <w:t xml:space="preserve"> соответственно множество направленных соседей и их число. Для фиксированных </w:t>
      </w:r>
      <m:oMath>
        <m:r>
          <w:rPr>
            <w:rFonts w:ascii="Cambria Math" w:hAnsi="Cambria Math"/>
          </w:rPr>
          <m:t>v</m:t>
        </m:r>
      </m:oMath>
      <w:r w:rsidRPr="00510222">
        <w:rPr>
          <w:lang w:val="ru-RU"/>
        </w:rPr>
        <w:t xml:space="preserve">, </w:t>
      </w:r>
      <m:oMath>
        <m:r>
          <w:rPr>
            <w:rFonts w:ascii="Cambria Math" w:hAnsi="Cambria Math"/>
          </w:rPr>
          <m:t>s</m:t>
        </m:r>
      </m:oMath>
      <w:r w:rsidRPr="00510222">
        <w:rPr>
          <w:lang w:val="ru-RU"/>
        </w:rPr>
        <w:t xml:space="preserve"> и </w:t>
      </w:r>
      <m:oMath>
        <m:r>
          <m:rPr>
            <m:nor/>
          </m:rPr>
          <m:t>dir</m:t>
        </m:r>
      </m:oMath>
      <w:r w:rsidRPr="00510222">
        <w:rPr>
          <w:lang w:val="ru-RU"/>
        </w:rPr>
        <w:t xml:space="preserve"> положим </w:t>
      </w:r>
      <m:oMath>
        <m:r>
          <w:rPr>
            <w:rFonts w:ascii="Cambria Math" w:hAnsi="Cambria Math"/>
          </w:rPr>
          <m:t>n</m:t>
        </m:r>
        <m:r>
          <m:rPr>
            <m:sty m:val="p"/>
          </m:rPr>
          <w:rPr>
            <w:rFonts w:ascii="Cambria Math" w:hAnsi="Cambria Math"/>
            <w:lang w:val="ru-RU"/>
          </w:rPr>
          <m:t>=</m:t>
        </m:r>
        <m:sSub>
          <m:sSubPr>
            <m:ctrlPr>
              <w:rPr>
                <w:rFonts w:ascii="Cambria Math" w:hAnsi="Cambria Math"/>
              </w:rPr>
            </m:ctrlPr>
          </m:sSubPr>
          <m:e>
            <m:r>
              <w:rPr>
                <w:rFonts w:ascii="Cambria Math" w:hAnsi="Cambria Math"/>
              </w:rPr>
              <m:t>d</m:t>
            </m:r>
          </m:e>
          <m:sub>
            <m:r>
              <m:rPr>
                <m:nor/>
              </m:rPr>
              <m:t>dir</m:t>
            </m:r>
          </m:sub>
        </m:sSub>
        <m:d>
          <m:dPr>
            <m:ctrlPr>
              <w:rPr>
                <w:rFonts w:ascii="Cambria Math" w:hAnsi="Cambria Math"/>
              </w:rPr>
            </m:ctrlPr>
          </m:dPr>
          <m:e>
            <m:r>
              <w:rPr>
                <w:rFonts w:ascii="Cambria Math" w:hAnsi="Cambria Math"/>
              </w:rPr>
              <m:t>v</m:t>
            </m:r>
          </m:e>
        </m:d>
      </m:oMath>
      <w:r w:rsidRPr="00510222">
        <w:rPr>
          <w:lang w:val="ru-RU"/>
        </w:rPr>
        <w:t>.</w:t>
      </w:r>
    </w:p>
    <w:p w14:paraId="00000489" w14:textId="00100489" w:rsidR="00B95032" w:rsidRPr="00510222" w:rsidRDefault="00B95032" w:rsidP="00B95032">
      <w:pPr>
        <w:pStyle w:val="FinalBody"/>
        <w:rPr>
          <w:lang w:val="ru-RU"/>
        </w:rPr>
      </w:pPr>
      <w:r w:rsidRPr="00510222">
        <w:rPr>
          <w:lang w:val="ru-RU"/>
        </w:rPr>
        <w:t xml:space="preserve">Локальное сравнение выполняется для множества семи транзакционных сигналов </w:t>
      </w:r>
      <m:oMath>
        <m:r>
          <m:rPr>
            <m:scr m:val="script"/>
            <m:sty m:val="p"/>
          </m:rPr>
          <w:rPr>
            <w:rFonts w:ascii="Cambria Math" w:hAnsi="Cambria Math"/>
          </w:rPr>
          <m:t>S</m:t>
        </m:r>
      </m:oMath>
      <w:r w:rsidRPr="00510222">
        <w:rPr>
          <w:lang w:val="ru-RU"/>
        </w:rPr>
        <w:t>:</w:t>
      </w:r>
    </w:p>
    <w:p w14:paraId="0000048A" w14:textId="0010048A" w:rsidR="0084243A" w:rsidRPr="00510222" w:rsidRDefault="0084243A" w:rsidP="00B95032">
      <w:pPr>
        <w:pStyle w:val="ch3KazNUBody"/>
        <w:rPr>
          <w:szCs w:val="28"/>
          <w:lang w:val="ru-RU"/>
        </w:rPr>
      </w:pPr>
    </w:p>
    <w:p w14:paraId="0000048B" w14:textId="53A8BE2B" w:rsidR="0084243A" w:rsidRPr="00510222" w:rsidRDefault="00510222" w:rsidP="0084243A">
      <w:pPr>
        <w:pStyle w:val="ch3KazNUInternalHeading"/>
        <w:keepNext w:val="0"/>
        <w:keepLines w:val="0"/>
        <w:widowControl w:val="0"/>
        <w:spacing w:before="0"/>
        <w:rPr>
          <w:b w:val="0"/>
          <w:bCs/>
          <w:lang w:val="ru-RU"/>
        </w:rPr>
      </w:pPr>
      <m:oMathPara>
        <m:oMath>
          <m:r>
            <m:rPr>
              <m:scr m:val="script"/>
              <m:sty m:val="b"/>
            </m:rPr>
            <w:rPr>
              <w:rFonts w:ascii="Cambria Math" w:hAnsi="Cambria Math"/>
              <w:szCs w:val="28"/>
            </w:rPr>
            <m:t>S</m:t>
          </m:r>
          <m:r>
            <m:rPr>
              <m:sty m:val="bi"/>
            </m:rPr>
            <w:rPr>
              <w:rFonts w:ascii="Cambria Math" w:hAnsi="Cambria Math"/>
            </w:rPr>
            <m:t>=</m:t>
          </m:r>
          <m:d>
            <m:dPr>
              <m:begChr m:val="{"/>
              <m:endChr m:val="}"/>
              <m:ctrlPr>
                <w:rPr>
                  <w:rFonts w:ascii="Cambria Math" w:hAnsi="Cambria Math"/>
                  <w:b w:val="0"/>
                  <w:bCs/>
                </w:rPr>
              </m:ctrlPr>
            </m:dPr>
            <m:e>
              <m:sSub>
                <m:sSubPr>
                  <m:ctrlPr>
                    <w:rPr>
                      <w:rFonts w:ascii="Cambria Math" w:hAnsi="Cambria Math"/>
                      <w:b w:val="0"/>
                      <w:bCs/>
                    </w:rPr>
                  </m:ctrlPr>
                </m:sSubPr>
                <m:e>
                  <m:r>
                    <m:rPr>
                      <m:sty m:val="bi"/>
                    </m:rPr>
                    <w:rPr>
                      <w:rFonts w:ascii="Cambria Math" w:hAnsi="Cambria Math"/>
                    </w:rPr>
                    <m:t>A</m:t>
                  </m:r>
                </m:e>
                <m:sub>
                  <m:r>
                    <m:rPr>
                      <m:sty m:val="b"/>
                    </m:rPr>
                    <w:rPr>
                      <w:rFonts w:ascii="Cambria Math" w:hAnsi="Cambria Math"/>
                    </w:rPr>
                    <m:t>Σ</m:t>
                  </m:r>
                </m:sub>
              </m:sSub>
              <m:d>
                <m:dPr>
                  <m:ctrlPr>
                    <w:rPr>
                      <w:rFonts w:ascii="Cambria Math" w:hAnsi="Cambria Math"/>
                      <w:b w:val="0"/>
                      <w:bCs/>
                    </w:rPr>
                  </m:ctrlPr>
                </m:dPr>
                <m:e>
                  <m:r>
                    <m:rPr>
                      <m:sty m:val="bi"/>
                    </m:rPr>
                    <w:rPr>
                      <w:rFonts w:ascii="Cambria Math" w:hAnsi="Cambria Math"/>
                    </w:rPr>
                    <m:t>v</m:t>
                  </m:r>
                </m:e>
              </m:d>
              <m:r>
                <m:rPr>
                  <m:sty m:val="bi"/>
                </m:rPr>
                <w:rPr>
                  <w:rFonts w:ascii="Cambria Math" w:hAnsi="Cambria Math"/>
                </w:rPr>
                <m:t>, </m:t>
              </m:r>
              <m:sSubSup>
                <m:sSubSupPr>
                  <m:ctrlPr>
                    <w:rPr>
                      <w:rFonts w:ascii="Cambria Math" w:hAnsi="Cambria Math"/>
                      <w:b w:val="0"/>
                      <w:bCs/>
                    </w:rPr>
                  </m:ctrlPr>
                </m:sSubSupPr>
                <m:e>
                  <m:r>
                    <m:rPr>
                      <m:sty m:val="bi"/>
                    </m:rPr>
                    <w:rPr>
                      <w:rFonts w:ascii="Cambria Math" w:hAnsi="Cambria Math"/>
                    </w:rPr>
                    <m:t>n</m:t>
                  </m:r>
                </m:e>
                <m:sub>
                  <m:r>
                    <m:rPr>
                      <m:sty m:val="bi"/>
                    </m:rPr>
                    <w:rPr>
                      <w:rFonts w:ascii="Cambria Math" w:hAnsi="Cambria Math"/>
                    </w:rPr>
                    <m:t>addr</m:t>
                  </m:r>
                </m:sub>
                <m:sup>
                  <m:r>
                    <m:rPr>
                      <m:sty m:val="bi"/>
                    </m:rPr>
                    <w:rPr>
                      <w:rFonts w:ascii="Cambria Math" w:hAnsi="Cambria Math"/>
                    </w:rPr>
                    <m:t>in</m:t>
                  </m:r>
                </m:sup>
              </m:sSubSup>
              <m:d>
                <m:dPr>
                  <m:ctrlPr>
                    <w:rPr>
                      <w:rFonts w:ascii="Cambria Math" w:hAnsi="Cambria Math"/>
                      <w:b w:val="0"/>
                      <w:bCs/>
                    </w:rPr>
                  </m:ctrlPr>
                </m:dPr>
                <m:e>
                  <m:r>
                    <m:rPr>
                      <m:sty m:val="bi"/>
                    </m:rPr>
                    <w:rPr>
                      <w:rFonts w:ascii="Cambria Math" w:hAnsi="Cambria Math"/>
                    </w:rPr>
                    <m:t>v</m:t>
                  </m:r>
                </m:e>
              </m:d>
              <m:r>
                <m:rPr>
                  <m:sty m:val="bi"/>
                </m:rPr>
                <w:rPr>
                  <w:rFonts w:ascii="Cambria Math" w:hAnsi="Cambria Math"/>
                </w:rPr>
                <m:t>, </m:t>
              </m:r>
              <m:sSubSup>
                <m:sSubSupPr>
                  <m:ctrlPr>
                    <w:rPr>
                      <w:rFonts w:ascii="Cambria Math" w:hAnsi="Cambria Math"/>
                      <w:b w:val="0"/>
                      <w:bCs/>
                    </w:rPr>
                  </m:ctrlPr>
                </m:sSubSupPr>
                <m:e>
                  <m:r>
                    <m:rPr>
                      <m:sty m:val="bi"/>
                    </m:rPr>
                    <w:rPr>
                      <w:rFonts w:ascii="Cambria Math" w:hAnsi="Cambria Math"/>
                    </w:rPr>
                    <m:t>n</m:t>
                  </m:r>
                </m:e>
                <m:sub>
                  <m:r>
                    <m:rPr>
                      <m:sty m:val="bi"/>
                    </m:rPr>
                    <w:rPr>
                      <w:rFonts w:ascii="Cambria Math" w:hAnsi="Cambria Math"/>
                    </w:rPr>
                    <m:t>addr</m:t>
                  </m:r>
                </m:sub>
                <m:sup>
                  <m:r>
                    <m:rPr>
                      <m:sty m:val="bi"/>
                    </m:rPr>
                    <w:rPr>
                      <w:rFonts w:ascii="Cambria Math" w:hAnsi="Cambria Math"/>
                    </w:rPr>
                    <m:t>out</m:t>
                  </m:r>
                </m:sup>
              </m:sSubSup>
              <m:d>
                <m:dPr>
                  <m:ctrlPr>
                    <w:rPr>
                      <w:rFonts w:ascii="Cambria Math" w:hAnsi="Cambria Math"/>
                      <w:b w:val="0"/>
                      <w:bCs/>
                    </w:rPr>
                  </m:ctrlPr>
                </m:dPr>
                <m:e>
                  <m:r>
                    <m:rPr>
                      <m:sty m:val="bi"/>
                    </m:rPr>
                    <w:rPr>
                      <w:rFonts w:ascii="Cambria Math" w:hAnsi="Cambria Math"/>
                    </w:rPr>
                    <m:t>v</m:t>
                  </m:r>
                </m:e>
              </m:d>
              <m:r>
                <m:rPr>
                  <m:sty m:val="bi"/>
                </m:rPr>
                <w:rPr>
                  <w:rFonts w:ascii="Cambria Math" w:hAnsi="Cambria Math"/>
                </w:rPr>
                <m:t>, L</m:t>
              </m:r>
              <m:d>
                <m:dPr>
                  <m:ctrlPr>
                    <w:rPr>
                      <w:rFonts w:ascii="Cambria Math" w:hAnsi="Cambria Math"/>
                      <w:b w:val="0"/>
                      <w:bCs/>
                    </w:rPr>
                  </m:ctrlPr>
                </m:dPr>
                <m:e>
                  <m:r>
                    <m:rPr>
                      <m:sty m:val="bi"/>
                    </m:rPr>
                    <w:rPr>
                      <w:rFonts w:ascii="Cambria Math" w:hAnsi="Cambria Math"/>
                    </w:rPr>
                    <m:t>v</m:t>
                  </m:r>
                </m:e>
              </m:d>
              <m:r>
                <m:rPr>
                  <m:sty m:val="bi"/>
                </m:rPr>
                <w:rPr>
                  <w:rFonts w:ascii="Cambria Math" w:hAnsi="Cambria Math"/>
                </w:rPr>
                <m:t>, </m:t>
              </m:r>
              <m:sSub>
                <m:sSubPr>
                  <m:ctrlPr>
                    <w:rPr>
                      <w:rFonts w:ascii="Cambria Math" w:hAnsi="Cambria Math"/>
                      <w:b w:val="0"/>
                      <w:bCs/>
                    </w:rPr>
                  </m:ctrlPr>
                </m:sSubPr>
                <m:e>
                  <m:r>
                    <m:rPr>
                      <m:sty m:val="bi"/>
                    </m:rPr>
                    <w:rPr>
                      <w:rFonts w:ascii="Cambria Math" w:hAnsi="Cambria Math"/>
                    </w:rPr>
                    <m:t>q</m:t>
                  </m:r>
                </m:e>
                <m:sub>
                  <m:r>
                    <m:rPr>
                      <m:sty m:val="bi"/>
                    </m:rPr>
                    <w:rPr>
                      <w:rFonts w:ascii="Cambria Math" w:hAnsi="Cambria Math"/>
                    </w:rPr>
                    <m:t>F</m:t>
                  </m:r>
                </m:sub>
              </m:sSub>
              <m:d>
                <m:dPr>
                  <m:ctrlPr>
                    <w:rPr>
                      <w:rFonts w:ascii="Cambria Math" w:hAnsi="Cambria Math"/>
                      <w:b w:val="0"/>
                      <w:bCs/>
                    </w:rPr>
                  </m:ctrlPr>
                </m:dPr>
                <m:e>
                  <m:r>
                    <m:rPr>
                      <m:sty m:val="bi"/>
                    </m:rPr>
                    <w:rPr>
                      <w:rFonts w:ascii="Cambria Math" w:hAnsi="Cambria Math"/>
                    </w:rPr>
                    <m:t>v</m:t>
                  </m:r>
                </m:e>
              </m:d>
              <m:r>
                <m:rPr>
                  <m:sty m:val="bi"/>
                </m:rPr>
                <w:rPr>
                  <w:rFonts w:ascii="Cambria Math" w:hAnsi="Cambria Math"/>
                </w:rPr>
                <m:t>, </m:t>
              </m:r>
              <m:sSub>
                <m:sSubPr>
                  <m:ctrlPr>
                    <w:rPr>
                      <w:rFonts w:ascii="Cambria Math" w:hAnsi="Cambria Math"/>
                      <w:b w:val="0"/>
                      <w:bCs/>
                    </w:rPr>
                  </m:ctrlPr>
                </m:sSubPr>
                <m:e>
                  <m:acc>
                    <m:accPr>
                      <m:chr m:val="̃"/>
                      <m:ctrlPr>
                        <w:rPr>
                          <w:rFonts w:ascii="Cambria Math" w:hAnsi="Cambria Math"/>
                          <w:b w:val="0"/>
                          <w:bCs/>
                        </w:rPr>
                      </m:ctrlPr>
                    </m:accPr>
                    <m:e>
                      <m:r>
                        <m:rPr>
                          <m:sty m:val="bi"/>
                        </m:rPr>
                        <w:rPr>
                          <w:rFonts w:ascii="Cambria Math" w:hAnsi="Cambria Math"/>
                        </w:rPr>
                        <m:t>τ</m:t>
                      </m:r>
                    </m:e>
                  </m:acc>
                </m:e>
                <m:sub>
                  <m:r>
                    <m:rPr>
                      <m:sty m:val="bi"/>
                    </m:rPr>
                    <w:rPr>
                      <w:rFonts w:ascii="Cambria Math" w:hAnsi="Cambria Math"/>
                    </w:rPr>
                    <m:t>in</m:t>
                  </m:r>
                </m:sub>
              </m:sSub>
              <m:d>
                <m:dPr>
                  <m:ctrlPr>
                    <w:rPr>
                      <w:rFonts w:ascii="Cambria Math" w:hAnsi="Cambria Math"/>
                      <w:b w:val="0"/>
                      <w:bCs/>
                    </w:rPr>
                  </m:ctrlPr>
                </m:dPr>
                <m:e>
                  <m:r>
                    <m:rPr>
                      <m:sty m:val="bi"/>
                    </m:rPr>
                    <w:rPr>
                      <w:rFonts w:ascii="Cambria Math" w:hAnsi="Cambria Math"/>
                    </w:rPr>
                    <m:t>v</m:t>
                  </m:r>
                </m:e>
              </m:d>
              <m:r>
                <m:rPr>
                  <m:sty m:val="bi"/>
                </m:rPr>
                <w:rPr>
                  <w:rFonts w:ascii="Cambria Math" w:hAnsi="Cambria Math"/>
                </w:rPr>
                <m:t>, </m:t>
              </m:r>
              <m:sSub>
                <m:sSubPr>
                  <m:ctrlPr>
                    <w:rPr>
                      <w:rFonts w:ascii="Cambria Math" w:hAnsi="Cambria Math"/>
                      <w:b w:val="0"/>
                      <w:bCs/>
                    </w:rPr>
                  </m:ctrlPr>
                </m:sSubPr>
                <m:e>
                  <m:acc>
                    <m:accPr>
                      <m:chr m:val="̃"/>
                      <m:ctrlPr>
                        <w:rPr>
                          <w:rFonts w:ascii="Cambria Math" w:hAnsi="Cambria Math"/>
                          <w:b w:val="0"/>
                          <w:bCs/>
                        </w:rPr>
                      </m:ctrlPr>
                    </m:accPr>
                    <m:e>
                      <m:r>
                        <m:rPr>
                          <m:sty m:val="bi"/>
                        </m:rPr>
                        <w:rPr>
                          <w:rFonts w:ascii="Cambria Math" w:hAnsi="Cambria Math"/>
                        </w:rPr>
                        <m:t>τ</m:t>
                      </m:r>
                    </m:e>
                  </m:acc>
                </m:e>
                <m:sub>
                  <m:r>
                    <m:rPr>
                      <m:sty m:val="bi"/>
                    </m:rPr>
                    <w:rPr>
                      <w:rFonts w:ascii="Cambria Math" w:hAnsi="Cambria Math"/>
                    </w:rPr>
                    <m:t>out</m:t>
                  </m:r>
                </m:sub>
              </m:sSub>
              <m:d>
                <m:dPr>
                  <m:ctrlPr>
                    <w:rPr>
                      <w:rFonts w:ascii="Cambria Math" w:hAnsi="Cambria Math"/>
                      <w:b w:val="0"/>
                      <w:bCs/>
                    </w:rPr>
                  </m:ctrlPr>
                </m:dPr>
                <m:e>
                  <m:r>
                    <m:rPr>
                      <m:sty m:val="bi"/>
                    </m:rPr>
                    <w:rPr>
                      <w:rFonts w:ascii="Cambria Math" w:hAnsi="Cambria Math"/>
                    </w:rPr>
                    <m:t>v</m:t>
                  </m:r>
                </m:e>
              </m:d>
            </m:e>
          </m:d>
          <m:r>
            <m:rPr>
              <m:sty m:val="bi"/>
            </m:rPr>
            <w:rPr>
              <w:rFonts w:ascii="Cambria Math" w:hAnsi="Cambria Math"/>
            </w:rPr>
            <m:t>.</m:t>
          </m:r>
        </m:oMath>
      </m:oMathPara>
    </w:p>
    <w:p w14:paraId="0000048C" w14:textId="0010048C" w:rsidR="0084243A" w:rsidRPr="00510222" w:rsidRDefault="0084243A" w:rsidP="0084243A">
      <w:pPr>
        <w:pStyle w:val="ch3KazNUInternalHeading"/>
        <w:keepNext w:val="0"/>
        <w:keepLines w:val="0"/>
        <w:widowControl w:val="0"/>
        <w:spacing w:before="0"/>
        <w:rPr>
          <w:lang w:val="ru-RU"/>
        </w:rPr>
      </w:pPr>
    </w:p>
    <w:p w14:paraId="0000048D" w14:textId="0010048D" w:rsidR="00B95032" w:rsidRPr="00510222" w:rsidRDefault="00B95032" w:rsidP="00B95032">
      <w:pPr>
        <w:pStyle w:val="FinalBody"/>
        <w:rPr>
          <w:lang w:val="ru-RU"/>
        </w:rPr>
      </w:pPr>
      <w:r w:rsidRPr="00510222">
        <w:rPr>
          <w:lang w:val="ru-RU"/>
        </w:rPr>
        <w:lastRenderedPageBreak/>
        <w:t xml:space="preserve">Эти сигналы обозначаются как </w:t>
      </w:r>
      <m:oMath>
        <m:sSub>
          <m:sSubPr>
            <m:ctrlPr>
              <w:rPr>
                <w:rFonts w:ascii="Cambria Math" w:hAnsi="Cambria Math"/>
              </w:rPr>
            </m:ctrlPr>
          </m:sSubPr>
          <m:e>
            <m:r>
              <w:rPr>
                <w:rFonts w:ascii="Cambria Math" w:hAnsi="Cambria Math"/>
              </w:rPr>
              <m:t>s</m:t>
            </m:r>
          </m:e>
          <m:sub>
            <m:r>
              <w:rPr>
                <w:rFonts w:ascii="Cambria Math" w:hAnsi="Cambria Math"/>
              </w:rPr>
              <m:t>j</m:t>
            </m:r>
          </m:sub>
        </m:sSub>
        <m:r>
          <m:rPr>
            <m:sty m:val="p"/>
          </m:rPr>
          <w:rPr>
            <w:rFonts w:ascii="Cambria Math" w:hAnsi="Cambria Math"/>
            <w:lang w:val="ru-RU"/>
          </w:rPr>
          <m:t>∈</m:t>
        </m:r>
        <m:r>
          <m:rPr>
            <m:scr m:val="script"/>
            <m:sty m:val="p"/>
          </m:rPr>
          <w:rPr>
            <w:rFonts w:ascii="Cambria Math" w:hAnsi="Cambria Math"/>
          </w:rPr>
          <m:t>S</m:t>
        </m:r>
      </m:oMath>
      <w:r w:rsidRPr="00510222">
        <w:rPr>
          <w:lang w:val="ru-RU"/>
        </w:rPr>
        <w:t xml:space="preserve">, </w:t>
      </w:r>
      <m:oMath>
        <m:r>
          <w:rPr>
            <w:rFonts w:ascii="Cambria Math" w:hAnsi="Cambria Math"/>
          </w:rPr>
          <m:t>j</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lang w:val="ru-RU"/>
          </w:rPr>
          <m:t>7</m:t>
        </m:r>
      </m:oMath>
      <w:r w:rsidRPr="00510222">
        <w:rPr>
          <w:lang w:val="ru-RU"/>
        </w:rPr>
        <w:t>.</w:t>
      </w:r>
    </w:p>
    <w:p w14:paraId="0000048E" w14:textId="0010048E" w:rsidR="00B95032" w:rsidRPr="00510222" w:rsidRDefault="00B95032" w:rsidP="00B95032">
      <w:pPr>
        <w:pStyle w:val="FinalBody"/>
        <w:rPr>
          <w:lang w:val="ru-RU"/>
        </w:rPr>
      </w:pPr>
      <w:r w:rsidRPr="00510222">
        <w:rPr>
          <w:lang w:val="ru-RU"/>
        </w:rPr>
        <w:t>После упорядочивания локальных значений</w:t>
      </w:r>
    </w:p>
    <w:p w14:paraId="0000048F" w14:textId="0010048F" w:rsidR="003B2937" w:rsidRPr="00510222" w:rsidRDefault="003B2937" w:rsidP="00B95032">
      <w:pPr>
        <w:pStyle w:val="ch3KazNUBody"/>
        <w:rPr>
          <w:lang w:val="ru-RU"/>
        </w:rPr>
      </w:pPr>
    </w:p>
    <w:p w14:paraId="00000490" w14:textId="00100490" w:rsidR="003B2937" w:rsidRPr="00510222" w:rsidRDefault="00F07ACA" w:rsidP="003B2937">
      <w:pPr>
        <w:pStyle w:val="ch3KazNUEquation"/>
        <w:jc w:val="both"/>
        <w:rPr>
          <w:lang w:val="ru-RU"/>
        </w:rPr>
      </w:pPr>
      <m:oMathPara>
        <m:oMath>
          <m:sSubSup>
            <m:sSubSupPr>
              <m:ctrlPr>
                <w:rPr>
                  <w:rFonts w:ascii="Cambria Math" w:hAnsi="Cambria Math"/>
                </w:rPr>
              </m:ctrlPr>
            </m:sSubSupPr>
            <m:e>
              <m:r>
                <w:rPr>
                  <w:rFonts w:ascii="Cambria Math" w:hAnsi="Cambria Math"/>
                  <w:szCs w:val="28"/>
                </w:rPr>
                <m:t>s</m:t>
              </m:r>
            </m:e>
            <m:sub>
              <m:r>
                <m:rPr>
                  <m:nor/>
                </m:rPr>
                <w:rPr>
                  <w:szCs w:val="28"/>
                </w:rPr>
                <m:t>dir</m:t>
              </m:r>
              <m:r>
                <m:rPr>
                  <m:sty m:val="p"/>
                </m:rPr>
                <w:rPr>
                  <w:rFonts w:ascii="Cambria Math" w:hAnsi="Cambria Math"/>
                  <w:szCs w:val="28"/>
                  <w:lang w:val="ru-RU"/>
                </w:rPr>
                <m:t>,</m:t>
              </m:r>
              <m:r>
                <w:rPr>
                  <w:rFonts w:ascii="Cambria Math" w:hAnsi="Cambria Math"/>
                  <w:szCs w:val="28"/>
                </w:rPr>
                <m:t>j</m:t>
              </m:r>
            </m:sub>
            <m:sup>
              <m:d>
                <m:dPr>
                  <m:ctrlPr>
                    <w:rPr>
                      <w:rFonts w:ascii="Cambria Math" w:hAnsi="Cambria Math"/>
                    </w:rPr>
                  </m:ctrlPr>
                </m:dPr>
                <m:e>
                  <m:r>
                    <w:rPr>
                      <w:rFonts w:ascii="Cambria Math" w:hAnsi="Cambria Math"/>
                      <w:szCs w:val="28"/>
                      <w:lang w:val="ru-RU"/>
                    </w:rPr>
                    <m:t>1</m:t>
                  </m:r>
                </m:e>
              </m:d>
            </m:sup>
          </m:sSubSup>
          <m:d>
            <m:dPr>
              <m:ctrlPr>
                <w:rPr>
                  <w:rFonts w:ascii="Cambria Math" w:hAnsi="Cambria Math"/>
                </w:rPr>
              </m:ctrlPr>
            </m:dPr>
            <m:e>
              <m:r>
                <w:rPr>
                  <w:rFonts w:ascii="Cambria Math" w:hAnsi="Cambria Math"/>
                  <w:szCs w:val="28"/>
                </w:rPr>
                <m:t>v</m:t>
              </m:r>
            </m:e>
          </m:d>
          <m:r>
            <m:rPr>
              <m:sty m:val="p"/>
            </m:rPr>
            <w:rPr>
              <w:rFonts w:ascii="Cambria Math" w:hAnsi="Cambria Math"/>
              <w:szCs w:val="28"/>
              <w:lang w:val="ru-RU"/>
            </w:rPr>
            <m:t>≤</m:t>
          </m:r>
          <m:sSubSup>
            <m:sSubSupPr>
              <m:ctrlPr>
                <w:rPr>
                  <w:rFonts w:ascii="Cambria Math" w:hAnsi="Cambria Math"/>
                </w:rPr>
              </m:ctrlPr>
            </m:sSubSupPr>
            <m:e>
              <m:r>
                <w:rPr>
                  <w:rFonts w:ascii="Cambria Math" w:hAnsi="Cambria Math"/>
                  <w:szCs w:val="28"/>
                </w:rPr>
                <m:t>s</m:t>
              </m:r>
            </m:e>
            <m:sub>
              <m:r>
                <m:rPr>
                  <m:nor/>
                </m:rPr>
                <w:rPr>
                  <w:szCs w:val="28"/>
                </w:rPr>
                <m:t>dir</m:t>
              </m:r>
              <m:r>
                <m:rPr>
                  <m:sty m:val="p"/>
                </m:rPr>
                <w:rPr>
                  <w:rFonts w:ascii="Cambria Math" w:hAnsi="Cambria Math"/>
                  <w:szCs w:val="28"/>
                  <w:lang w:val="ru-RU"/>
                </w:rPr>
                <m:t>,</m:t>
              </m:r>
              <m:r>
                <w:rPr>
                  <w:rFonts w:ascii="Cambria Math" w:hAnsi="Cambria Math"/>
                  <w:szCs w:val="28"/>
                </w:rPr>
                <m:t>j</m:t>
              </m:r>
            </m:sub>
            <m:sup>
              <m:d>
                <m:dPr>
                  <m:ctrlPr>
                    <w:rPr>
                      <w:rFonts w:ascii="Cambria Math" w:hAnsi="Cambria Math"/>
                    </w:rPr>
                  </m:ctrlPr>
                </m:dPr>
                <m:e>
                  <m:r>
                    <w:rPr>
                      <w:rFonts w:ascii="Cambria Math" w:hAnsi="Cambria Math"/>
                      <w:szCs w:val="28"/>
                      <w:lang w:val="ru-RU"/>
                    </w:rPr>
                    <m:t>2</m:t>
                  </m:r>
                </m:e>
              </m:d>
            </m:sup>
          </m:sSubSup>
          <m:d>
            <m:dPr>
              <m:ctrlPr>
                <w:rPr>
                  <w:rFonts w:ascii="Cambria Math" w:hAnsi="Cambria Math"/>
                </w:rPr>
              </m:ctrlPr>
            </m:dPr>
            <m:e>
              <m:r>
                <w:rPr>
                  <w:rFonts w:ascii="Cambria Math" w:hAnsi="Cambria Math"/>
                  <w:szCs w:val="28"/>
                </w:rPr>
                <m:t>v</m:t>
              </m:r>
            </m:e>
          </m:d>
          <m:r>
            <m:rPr>
              <m:sty m:val="p"/>
            </m:rPr>
            <w:rPr>
              <w:rFonts w:ascii="Cambria Math" w:hAnsi="Cambria Math"/>
              <w:szCs w:val="28"/>
              <w:lang w:val="ru-RU"/>
            </w:rPr>
            <m:t>≤⋯≤</m:t>
          </m:r>
          <m:sSubSup>
            <m:sSubSupPr>
              <m:ctrlPr>
                <w:rPr>
                  <w:rFonts w:ascii="Cambria Math" w:hAnsi="Cambria Math"/>
                </w:rPr>
              </m:ctrlPr>
            </m:sSubSupPr>
            <m:e>
              <m:r>
                <w:rPr>
                  <w:rFonts w:ascii="Cambria Math" w:hAnsi="Cambria Math"/>
                  <w:szCs w:val="28"/>
                </w:rPr>
                <m:t>s</m:t>
              </m:r>
            </m:e>
            <m:sub>
              <m:r>
                <m:rPr>
                  <m:nor/>
                </m:rPr>
                <w:rPr>
                  <w:szCs w:val="28"/>
                </w:rPr>
                <m:t>dir</m:t>
              </m:r>
              <m:r>
                <m:rPr>
                  <m:sty m:val="p"/>
                </m:rPr>
                <w:rPr>
                  <w:rFonts w:ascii="Cambria Math" w:hAnsi="Cambria Math"/>
                  <w:szCs w:val="28"/>
                  <w:lang w:val="ru-RU"/>
                </w:rPr>
                <m:t>,</m:t>
              </m:r>
              <m:r>
                <w:rPr>
                  <w:rFonts w:ascii="Cambria Math" w:hAnsi="Cambria Math"/>
                  <w:szCs w:val="28"/>
                </w:rPr>
                <m:t>j</m:t>
              </m:r>
            </m:sub>
            <m:sup>
              <m:d>
                <m:dPr>
                  <m:ctrlPr>
                    <w:rPr>
                      <w:rFonts w:ascii="Cambria Math" w:hAnsi="Cambria Math"/>
                    </w:rPr>
                  </m:ctrlPr>
                </m:dPr>
                <m:e>
                  <m:r>
                    <w:rPr>
                      <w:rFonts w:ascii="Cambria Math" w:hAnsi="Cambria Math"/>
                      <w:szCs w:val="28"/>
                    </w:rPr>
                    <m:t>n</m:t>
                  </m:r>
                </m:e>
              </m:d>
            </m:sup>
          </m:sSubSup>
          <m:d>
            <m:dPr>
              <m:ctrlPr>
                <w:rPr>
                  <w:rFonts w:ascii="Cambria Math" w:hAnsi="Cambria Math"/>
                </w:rPr>
              </m:ctrlPr>
            </m:dPr>
            <m:e>
              <m:r>
                <w:rPr>
                  <w:rFonts w:ascii="Cambria Math" w:hAnsi="Cambria Math"/>
                  <w:szCs w:val="28"/>
                </w:rPr>
                <m:t>v</m:t>
              </m:r>
            </m:e>
          </m:d>
        </m:oMath>
      </m:oMathPara>
    </w:p>
    <w:p w14:paraId="00000491" w14:textId="00100491" w:rsidR="003B2937" w:rsidRPr="00510222" w:rsidRDefault="003B2937" w:rsidP="003B2937">
      <w:pPr>
        <w:pStyle w:val="ch3KazNUEquation"/>
        <w:keepNext w:val="0"/>
        <w:keepLines w:val="0"/>
        <w:widowControl w:val="0"/>
        <w:ind w:left="709"/>
        <w:jc w:val="both"/>
        <w:rPr>
          <w:lang w:val="ru-RU"/>
        </w:rPr>
      </w:pPr>
    </w:p>
    <w:p w14:paraId="00000492" w14:textId="00100492" w:rsidR="00B95032" w:rsidRPr="00510222" w:rsidRDefault="00B95032" w:rsidP="00B95032">
      <w:pPr>
        <w:pStyle w:val="FinalBody"/>
        <w:rPr>
          <w:lang w:val="ru-RU"/>
        </w:rPr>
      </w:pPr>
      <w:r w:rsidRPr="00510222">
        <w:rPr>
          <w:lang w:val="ru-RU"/>
        </w:rPr>
        <w:t>вычислим локальную медиану следующим образом:</w:t>
      </w:r>
    </w:p>
    <w:p w14:paraId="00000493" w14:textId="00100493" w:rsidR="003B2937" w:rsidRPr="00510222" w:rsidRDefault="003B2937" w:rsidP="00B95032">
      <w:pPr>
        <w:pStyle w:val="ch3KazNUBody"/>
        <w:rPr>
          <w:lang w:val="ru-RU"/>
        </w:rPr>
      </w:pPr>
    </w:p>
    <w:p w14:paraId="00000494" w14:textId="00100494" w:rsidR="00B95032" w:rsidRPr="00510222" w:rsidRDefault="00F07ACA" w:rsidP="003B2937">
      <w:pPr>
        <w:pStyle w:val="ch3KazNUEquation"/>
        <w:jc w:val="both"/>
      </w:pPr>
      <m:oMathPara>
        <m:oMath>
          <m:sSub>
            <m:sSubPr>
              <m:ctrlPr>
                <w:rPr>
                  <w:rFonts w:ascii="Cambria Math" w:hAnsi="Cambria Math"/>
                </w:rPr>
              </m:ctrlPr>
            </m:sSubPr>
            <m:e>
              <m:r>
                <m:rPr>
                  <m:nor/>
                </m:rPr>
                <w:rPr>
                  <w:szCs w:val="28"/>
                </w:rPr>
                <m:t>med</m:t>
              </m:r>
            </m:e>
            <m:sub>
              <m:r>
                <m:rPr>
                  <m:nor/>
                </m:rPr>
                <w:rPr>
                  <w:szCs w:val="28"/>
                </w:rPr>
                <m:t>dir</m:t>
              </m:r>
              <m:r>
                <m:rPr>
                  <m:sty m:val="p"/>
                </m:rPr>
                <w:rPr>
                  <w:rFonts w:ascii="Cambria Math" w:hAnsi="Cambria Math"/>
                  <w:szCs w:val="28"/>
                </w:rPr>
                <m:t>,</m:t>
              </m:r>
              <m:r>
                <w:rPr>
                  <w:rFonts w:ascii="Cambria Math" w:hAnsi="Cambria Math"/>
                  <w:szCs w:val="28"/>
                </w:rPr>
                <m:t>j</m:t>
              </m:r>
            </m:sub>
          </m:sSub>
          <m:d>
            <m:dPr>
              <m:ctrlPr>
                <w:rPr>
                  <w:rFonts w:ascii="Cambria Math" w:hAnsi="Cambria Math"/>
                </w:rPr>
              </m:ctrlPr>
            </m:dPr>
            <m:e>
              <m:r>
                <w:rPr>
                  <w:rFonts w:ascii="Cambria Math" w:hAnsi="Cambria Math"/>
                  <w:szCs w:val="28"/>
                </w:rPr>
                <m:t>v</m:t>
              </m:r>
            </m:e>
          </m:d>
          <m:r>
            <m:rPr>
              <m:sty m:val="p"/>
            </m:rPr>
            <w:rPr>
              <w:rFonts w:ascii="Cambria Math" w:hAnsi="Cambria Math"/>
              <w:szCs w:val="28"/>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sSubSup>
                      <m:sSubSupPr>
                        <m:ctrlPr>
                          <w:rPr>
                            <w:rFonts w:ascii="Cambria Math" w:hAnsi="Cambria Math"/>
                          </w:rPr>
                        </m:ctrlPr>
                      </m:sSubSupPr>
                      <m:e>
                        <m:r>
                          <w:rPr>
                            <w:rFonts w:ascii="Cambria Math" w:hAnsi="Cambria Math"/>
                            <w:szCs w:val="28"/>
                          </w:rPr>
                          <m:t>s</m:t>
                        </m:r>
                      </m:e>
                      <m:sub>
                        <m:r>
                          <m:rPr>
                            <m:nor/>
                          </m:rPr>
                          <w:rPr>
                            <w:szCs w:val="28"/>
                          </w:rPr>
                          <m:t>dir</m:t>
                        </m:r>
                        <m:r>
                          <m:rPr>
                            <m:sty m:val="p"/>
                          </m:rPr>
                          <w:rPr>
                            <w:rFonts w:ascii="Cambria Math" w:hAnsi="Cambria Math"/>
                            <w:szCs w:val="28"/>
                          </w:rPr>
                          <m:t>,</m:t>
                        </m:r>
                        <m:r>
                          <w:rPr>
                            <w:rFonts w:ascii="Cambria Math" w:hAnsi="Cambria Math"/>
                            <w:szCs w:val="28"/>
                          </w:rPr>
                          <m:t>j</m:t>
                        </m:r>
                      </m:sub>
                      <m:sup>
                        <m:d>
                          <m:dPr>
                            <m:ctrlPr>
                              <w:rPr>
                                <w:rFonts w:ascii="Cambria Math" w:hAnsi="Cambria Math"/>
                              </w:rPr>
                            </m:ctrlPr>
                          </m:dPr>
                          <m:e>
                            <m:f>
                              <m:fPr>
                                <m:ctrlPr>
                                  <w:rPr>
                                    <w:rFonts w:ascii="Cambria Math" w:hAnsi="Cambria Math"/>
                                  </w:rPr>
                                </m:ctrlPr>
                              </m:fPr>
                              <m:num>
                                <m:r>
                                  <w:rPr>
                                    <w:rFonts w:ascii="Cambria Math" w:hAnsi="Cambria Math"/>
                                    <w:szCs w:val="28"/>
                                  </w:rPr>
                                  <m:t>n</m:t>
                                </m:r>
                                <m:r>
                                  <m:rPr>
                                    <m:sty m:val="p"/>
                                  </m:rPr>
                                  <w:rPr>
                                    <w:rFonts w:ascii="Cambria Math" w:hAnsi="Cambria Math"/>
                                    <w:szCs w:val="28"/>
                                  </w:rPr>
                                  <m:t>+</m:t>
                                </m:r>
                                <m:r>
                                  <w:rPr>
                                    <w:rFonts w:ascii="Cambria Math" w:hAnsi="Cambria Math"/>
                                    <w:szCs w:val="28"/>
                                  </w:rPr>
                                  <m:t>1</m:t>
                                </m:r>
                              </m:num>
                              <m:den>
                                <m:r>
                                  <w:rPr>
                                    <w:rFonts w:ascii="Cambria Math" w:hAnsi="Cambria Math"/>
                                    <w:szCs w:val="28"/>
                                  </w:rPr>
                                  <m:t>2</m:t>
                                </m:r>
                              </m:den>
                            </m:f>
                          </m:e>
                        </m:d>
                      </m:sup>
                    </m:sSubSup>
                    <m:d>
                      <m:dPr>
                        <m:ctrlPr>
                          <w:rPr>
                            <w:rFonts w:ascii="Cambria Math" w:hAnsi="Cambria Math"/>
                          </w:rPr>
                        </m:ctrlPr>
                      </m:dPr>
                      <m:e>
                        <m:r>
                          <w:rPr>
                            <w:rFonts w:ascii="Cambria Math" w:hAnsi="Cambria Math"/>
                            <w:szCs w:val="28"/>
                          </w:rPr>
                          <m:t>v</m:t>
                        </m:r>
                      </m:e>
                    </m:d>
                    <m:r>
                      <m:rPr>
                        <m:sty m:val="p"/>
                      </m:rPr>
                      <w:rPr>
                        <w:rFonts w:ascii="Cambria Math" w:hAnsi="Cambria Math"/>
                        <w:szCs w:val="28"/>
                      </w:rPr>
                      <m:t>,</m:t>
                    </m:r>
                  </m:e>
                  <m:e>
                    <m:r>
                      <w:rPr>
                        <w:rFonts w:ascii="Cambria Math" w:hAnsi="Cambria Math"/>
                        <w:szCs w:val="28"/>
                      </w:rPr>
                      <m:t>n</m:t>
                    </m:r>
                    <m:r>
                      <m:rPr>
                        <m:nor/>
                      </m:rPr>
                      <w:rPr>
                        <w:szCs w:val="28"/>
                      </w:rPr>
                      <m:t xml:space="preserve"> нечетно</m:t>
                    </m:r>
                    <m:r>
                      <m:rPr>
                        <m:sty m:val="p"/>
                      </m:rPr>
                      <w:rPr>
                        <w:rFonts w:ascii="Cambria Math" w:hAnsi="Cambria Math"/>
                        <w:szCs w:val="28"/>
                      </w:rPr>
                      <m:t>,</m:t>
                    </m:r>
                  </m:e>
                </m:mr>
                <m:mr>
                  <m:e>
                    <m:f>
                      <m:fPr>
                        <m:ctrlPr>
                          <w:rPr>
                            <w:rFonts w:ascii="Cambria Math" w:hAnsi="Cambria Math"/>
                          </w:rPr>
                        </m:ctrlPr>
                      </m:fPr>
                      <m:num>
                        <m:sSubSup>
                          <m:sSubSupPr>
                            <m:ctrlPr>
                              <w:rPr>
                                <w:rFonts w:ascii="Cambria Math" w:hAnsi="Cambria Math"/>
                              </w:rPr>
                            </m:ctrlPr>
                          </m:sSubSupPr>
                          <m:e>
                            <m:r>
                              <w:rPr>
                                <w:rFonts w:ascii="Cambria Math" w:hAnsi="Cambria Math"/>
                                <w:szCs w:val="28"/>
                              </w:rPr>
                              <m:t>s</m:t>
                            </m:r>
                          </m:e>
                          <m:sub>
                            <m:r>
                              <m:rPr>
                                <m:nor/>
                              </m:rPr>
                              <w:rPr>
                                <w:szCs w:val="28"/>
                              </w:rPr>
                              <m:t>dir</m:t>
                            </m:r>
                            <m:r>
                              <m:rPr>
                                <m:sty m:val="p"/>
                              </m:rPr>
                              <w:rPr>
                                <w:rFonts w:ascii="Cambria Math" w:hAnsi="Cambria Math"/>
                                <w:szCs w:val="28"/>
                              </w:rPr>
                              <m:t>,</m:t>
                            </m:r>
                            <m:r>
                              <w:rPr>
                                <w:rFonts w:ascii="Cambria Math" w:hAnsi="Cambria Math"/>
                                <w:szCs w:val="28"/>
                              </w:rPr>
                              <m:t>j</m:t>
                            </m:r>
                          </m:sub>
                          <m:sup>
                            <m:d>
                              <m:dPr>
                                <m:ctrlPr>
                                  <w:rPr>
                                    <w:rFonts w:ascii="Cambria Math" w:hAnsi="Cambria Math"/>
                                  </w:rPr>
                                </m:ctrlPr>
                              </m:dPr>
                              <m:e>
                                <m:f>
                                  <m:fPr>
                                    <m:ctrlPr>
                                      <w:rPr>
                                        <w:rFonts w:ascii="Cambria Math" w:hAnsi="Cambria Math"/>
                                      </w:rPr>
                                    </m:ctrlPr>
                                  </m:fPr>
                                  <m:num>
                                    <m:r>
                                      <w:rPr>
                                        <w:rFonts w:ascii="Cambria Math" w:hAnsi="Cambria Math"/>
                                        <w:szCs w:val="28"/>
                                      </w:rPr>
                                      <m:t>n</m:t>
                                    </m:r>
                                  </m:num>
                                  <m:den>
                                    <m:r>
                                      <w:rPr>
                                        <w:rFonts w:ascii="Cambria Math" w:hAnsi="Cambria Math"/>
                                        <w:szCs w:val="28"/>
                                      </w:rPr>
                                      <m:t>2</m:t>
                                    </m:r>
                                  </m:den>
                                </m:f>
                              </m:e>
                            </m:d>
                          </m:sup>
                        </m:sSubSup>
                        <m:d>
                          <m:dPr>
                            <m:ctrlPr>
                              <w:rPr>
                                <w:rFonts w:ascii="Cambria Math" w:hAnsi="Cambria Math"/>
                              </w:rPr>
                            </m:ctrlPr>
                          </m:dPr>
                          <m:e>
                            <m:r>
                              <w:rPr>
                                <w:rFonts w:ascii="Cambria Math" w:hAnsi="Cambria Math"/>
                                <w:szCs w:val="28"/>
                              </w:rPr>
                              <m:t>v</m:t>
                            </m:r>
                          </m:e>
                        </m:d>
                        <m:r>
                          <m:rPr>
                            <m:sty m:val="p"/>
                          </m:rPr>
                          <w:rPr>
                            <w:rFonts w:ascii="Cambria Math" w:hAnsi="Cambria Math"/>
                            <w:szCs w:val="28"/>
                          </w:rPr>
                          <m:t>+</m:t>
                        </m:r>
                        <m:sSubSup>
                          <m:sSubSupPr>
                            <m:ctrlPr>
                              <w:rPr>
                                <w:rFonts w:ascii="Cambria Math" w:hAnsi="Cambria Math"/>
                              </w:rPr>
                            </m:ctrlPr>
                          </m:sSubSupPr>
                          <m:e>
                            <m:r>
                              <w:rPr>
                                <w:rFonts w:ascii="Cambria Math" w:hAnsi="Cambria Math"/>
                                <w:szCs w:val="28"/>
                              </w:rPr>
                              <m:t>s</m:t>
                            </m:r>
                          </m:e>
                          <m:sub>
                            <m:r>
                              <m:rPr>
                                <m:nor/>
                              </m:rPr>
                              <w:rPr>
                                <w:szCs w:val="28"/>
                              </w:rPr>
                              <m:t>dir</m:t>
                            </m:r>
                            <m:r>
                              <m:rPr>
                                <m:sty m:val="p"/>
                              </m:rPr>
                              <w:rPr>
                                <w:rFonts w:ascii="Cambria Math" w:hAnsi="Cambria Math"/>
                                <w:szCs w:val="28"/>
                              </w:rPr>
                              <m:t>,</m:t>
                            </m:r>
                            <m:r>
                              <w:rPr>
                                <w:rFonts w:ascii="Cambria Math" w:hAnsi="Cambria Math"/>
                                <w:szCs w:val="28"/>
                              </w:rPr>
                              <m:t>j</m:t>
                            </m:r>
                          </m:sub>
                          <m:sup>
                            <m:d>
                              <m:dPr>
                                <m:ctrlPr>
                                  <w:rPr>
                                    <w:rFonts w:ascii="Cambria Math" w:hAnsi="Cambria Math"/>
                                  </w:rPr>
                                </m:ctrlPr>
                              </m:dPr>
                              <m:e>
                                <m:f>
                                  <m:fPr>
                                    <m:ctrlPr>
                                      <w:rPr>
                                        <w:rFonts w:ascii="Cambria Math" w:hAnsi="Cambria Math"/>
                                      </w:rPr>
                                    </m:ctrlPr>
                                  </m:fPr>
                                  <m:num>
                                    <m:r>
                                      <w:rPr>
                                        <w:rFonts w:ascii="Cambria Math" w:hAnsi="Cambria Math"/>
                                        <w:szCs w:val="28"/>
                                      </w:rPr>
                                      <m:t>n</m:t>
                                    </m:r>
                                  </m:num>
                                  <m:den>
                                    <m:r>
                                      <w:rPr>
                                        <w:rFonts w:ascii="Cambria Math" w:hAnsi="Cambria Math"/>
                                        <w:szCs w:val="28"/>
                                      </w:rPr>
                                      <m:t>2</m:t>
                                    </m:r>
                                  </m:den>
                                </m:f>
                                <m:r>
                                  <m:rPr>
                                    <m:sty m:val="p"/>
                                  </m:rPr>
                                  <w:rPr>
                                    <w:rFonts w:ascii="Cambria Math" w:hAnsi="Cambria Math"/>
                                    <w:szCs w:val="28"/>
                                  </w:rPr>
                                  <m:t>+</m:t>
                                </m:r>
                                <m:r>
                                  <w:rPr>
                                    <w:rFonts w:ascii="Cambria Math" w:hAnsi="Cambria Math"/>
                                    <w:szCs w:val="28"/>
                                  </w:rPr>
                                  <m:t>1</m:t>
                                </m:r>
                              </m:e>
                            </m:d>
                          </m:sup>
                        </m:sSubSup>
                        <m:d>
                          <m:dPr>
                            <m:ctrlPr>
                              <w:rPr>
                                <w:rFonts w:ascii="Cambria Math" w:hAnsi="Cambria Math"/>
                              </w:rPr>
                            </m:ctrlPr>
                          </m:dPr>
                          <m:e>
                            <m:r>
                              <w:rPr>
                                <w:rFonts w:ascii="Cambria Math" w:hAnsi="Cambria Math"/>
                                <w:szCs w:val="28"/>
                              </w:rPr>
                              <m:t>v</m:t>
                            </m:r>
                          </m:e>
                        </m:d>
                      </m:num>
                      <m:den>
                        <m:r>
                          <w:rPr>
                            <w:rFonts w:ascii="Cambria Math" w:hAnsi="Cambria Math"/>
                            <w:szCs w:val="28"/>
                          </w:rPr>
                          <m:t>2</m:t>
                        </m:r>
                      </m:den>
                    </m:f>
                    <m:r>
                      <m:rPr>
                        <m:sty m:val="p"/>
                      </m:rPr>
                      <w:rPr>
                        <w:rFonts w:ascii="Cambria Math" w:hAnsi="Cambria Math"/>
                        <w:szCs w:val="28"/>
                      </w:rPr>
                      <m:t>,</m:t>
                    </m:r>
                  </m:e>
                  <m:e>
                    <m:r>
                      <w:rPr>
                        <w:rFonts w:ascii="Cambria Math" w:hAnsi="Cambria Math"/>
                        <w:szCs w:val="28"/>
                      </w:rPr>
                      <m:t>n</m:t>
                    </m:r>
                    <m:r>
                      <m:rPr>
                        <m:nor/>
                      </m:rPr>
                      <w:rPr>
                        <w:szCs w:val="28"/>
                      </w:rPr>
                      <m:t xml:space="preserve"> четно</m:t>
                    </m:r>
                    <m:r>
                      <m:rPr>
                        <m:sty m:val="p"/>
                      </m:rPr>
                      <w:rPr>
                        <w:rFonts w:ascii="Cambria Math" w:hAnsi="Cambria Math"/>
                        <w:szCs w:val="28"/>
                      </w:rPr>
                      <m:t>.</m:t>
                    </m:r>
                  </m:e>
                </m:mr>
              </m:m>
            </m:e>
          </m:d>
        </m:oMath>
      </m:oMathPara>
    </w:p>
    <w:p w14:paraId="00000495" w14:textId="00100495" w:rsidR="003B2937" w:rsidRPr="00510222" w:rsidRDefault="003B2937" w:rsidP="007E0312">
      <w:pPr>
        <w:pStyle w:val="ch3KazNUEquation"/>
        <w:keepNext w:val="0"/>
        <w:keepLines w:val="0"/>
        <w:widowControl w:val="0"/>
        <w:ind w:left="709"/>
        <w:jc w:val="both"/>
      </w:pPr>
    </w:p>
    <w:p w14:paraId="00000496" w14:textId="00100496" w:rsidR="00AD555C" w:rsidRPr="00510222" w:rsidRDefault="00B95032" w:rsidP="00AD555C">
      <w:pPr>
        <w:pStyle w:val="FinalBody"/>
        <w:rPr>
          <w:lang w:val="ru-RU"/>
        </w:rPr>
      </w:pPr>
      <w:r w:rsidRPr="00510222">
        <w:rPr>
          <w:lang w:val="ru-RU"/>
        </w:rPr>
        <w:t xml:space="preserve">Таким образом, для любого числового транзакционного сигнала </w:t>
      </w:r>
      <m:oMath>
        <m:r>
          <w:rPr>
            <w:rFonts w:ascii="Cambria Math" w:hAnsi="Cambria Math"/>
          </w:rPr>
          <m:t>s</m:t>
        </m:r>
        <m:d>
          <m:dPr>
            <m:ctrlPr>
              <w:rPr>
                <w:rFonts w:ascii="Cambria Math" w:hAnsi="Cambria Math"/>
              </w:rPr>
            </m:ctrlPr>
          </m:dPr>
          <m:e>
            <m:r>
              <w:rPr>
                <w:rFonts w:ascii="Cambria Math" w:hAnsi="Cambria Math"/>
              </w:rPr>
              <m:t>v</m:t>
            </m:r>
          </m:e>
        </m:d>
      </m:oMath>
      <w:r w:rsidRPr="00510222">
        <w:rPr>
          <w:lang w:val="ru-RU"/>
        </w:rPr>
        <w:t>, например суммы, комиссии, размера, числа входов, числа выходов или концентрации выходов, локальную медиану в обобщ</w:t>
      </w:r>
      <w:r w:rsidR="00B62446" w:rsidRPr="00510222">
        <w:rPr>
          <w:lang w:val="ru-RU"/>
        </w:rPr>
        <w:t>е</w:t>
      </w:r>
      <w:r w:rsidRPr="00510222">
        <w:rPr>
          <w:lang w:val="ru-RU"/>
        </w:rPr>
        <w:t>нном виде можно определить следующим образом:</w:t>
      </w:r>
    </w:p>
    <w:p w14:paraId="00000497" w14:textId="00100497" w:rsidR="003B2937" w:rsidRPr="00510222" w:rsidRDefault="003B2937" w:rsidP="00AD555C">
      <w:pPr>
        <w:pStyle w:val="ch3KazNUBody"/>
        <w:rPr>
          <w:szCs w:val="28"/>
          <w:lang w:val="ru-RU"/>
        </w:rPr>
      </w:pPr>
    </w:p>
    <w:p w14:paraId="00000498" w14:textId="00100498" w:rsidR="00B95032" w:rsidRPr="00510222" w:rsidRDefault="00F07ACA" w:rsidP="003B2937">
      <w:pPr>
        <w:pStyle w:val="ch3KazNUBody"/>
        <w:ind w:left="720"/>
        <w:rPr>
          <w:szCs w:val="28"/>
        </w:rPr>
      </w:pPr>
      <m:oMath>
        <m:sSub>
          <m:sSubPr>
            <m:ctrlPr>
              <w:rPr>
                <w:rFonts w:ascii="Cambria Math" w:hAnsi="Cambria Math"/>
              </w:rPr>
            </m:ctrlPr>
          </m:sSubPr>
          <m:e>
            <m:r>
              <m:rPr>
                <m:nor/>
              </m:rPr>
              <w:rPr>
                <w:szCs w:val="28"/>
              </w:rPr>
              <m:t>med</m:t>
            </m:r>
          </m:e>
          <m:sub>
            <m:r>
              <m:rPr>
                <m:nor/>
              </m:rPr>
              <w:rPr>
                <w:szCs w:val="28"/>
              </w:rPr>
              <m:t>dir</m:t>
            </m:r>
            <m:r>
              <m:rPr>
                <m:sty m:val="p"/>
              </m:rPr>
              <w:rPr>
                <w:rFonts w:ascii="Cambria Math" w:hAnsi="Cambria Math"/>
                <w:szCs w:val="28"/>
              </w:rPr>
              <m:t>,</m:t>
            </m:r>
            <m:r>
              <w:rPr>
                <w:rFonts w:ascii="Cambria Math" w:hAnsi="Cambria Math"/>
                <w:szCs w:val="28"/>
              </w:rPr>
              <m:t>s</m:t>
            </m:r>
          </m:sub>
        </m:sSub>
        <m:d>
          <m:dPr>
            <m:ctrlPr>
              <w:rPr>
                <w:rFonts w:ascii="Cambria Math" w:hAnsi="Cambria Math"/>
              </w:rPr>
            </m:ctrlPr>
          </m:dPr>
          <m:e>
            <m:r>
              <w:rPr>
                <w:rFonts w:ascii="Cambria Math" w:hAnsi="Cambria Math"/>
                <w:szCs w:val="28"/>
              </w:rPr>
              <m:t>v</m:t>
            </m:r>
          </m:e>
        </m:d>
        <m:r>
          <m:rPr>
            <m:sty m:val="p"/>
          </m:rPr>
          <w:rPr>
            <w:rFonts w:ascii="Cambria Math" w:hAnsi="Cambria Math"/>
            <w:szCs w:val="28"/>
          </w:rPr>
          <m:t>=</m:t>
        </m:r>
        <m:sSub>
          <m:sSubPr>
            <m:ctrlPr>
              <w:rPr>
                <w:rFonts w:ascii="Cambria Math" w:hAnsi="Cambria Math"/>
              </w:rPr>
            </m:ctrlPr>
          </m:sSubPr>
          <m:e>
            <m:r>
              <m:rPr>
                <m:nor/>
              </m:rPr>
              <w:rPr>
                <w:szCs w:val="28"/>
              </w:rPr>
              <m:t>median</m:t>
            </m:r>
          </m:e>
          <m:sub>
            <m:r>
              <w:rPr>
                <w:rFonts w:ascii="Cambria Math" w:hAnsi="Cambria Math"/>
                <w:szCs w:val="28"/>
              </w:rPr>
              <m:t>u</m:t>
            </m:r>
            <m:r>
              <m:rPr>
                <m:sty m:val="p"/>
              </m:rPr>
              <w:rPr>
                <w:rFonts w:ascii="Cambria Math" w:hAnsi="Cambria Math"/>
                <w:szCs w:val="28"/>
              </w:rPr>
              <m:t>∈</m:t>
            </m:r>
            <m:sSub>
              <m:sSubPr>
                <m:ctrlPr>
                  <w:rPr>
                    <w:rFonts w:ascii="Cambria Math" w:hAnsi="Cambria Math"/>
                  </w:rPr>
                </m:ctrlPr>
              </m:sSubPr>
              <m:e>
                <m:r>
                  <w:rPr>
                    <w:rFonts w:ascii="Cambria Math" w:hAnsi="Cambria Math"/>
                    <w:szCs w:val="28"/>
                  </w:rPr>
                  <m:t>N</m:t>
                </m:r>
              </m:e>
              <m:sub>
                <m:r>
                  <m:rPr>
                    <m:nor/>
                  </m:rPr>
                  <w:rPr>
                    <w:szCs w:val="28"/>
                  </w:rPr>
                  <m:t>dir</m:t>
                </m:r>
              </m:sub>
            </m:sSub>
            <m:d>
              <m:dPr>
                <m:ctrlPr>
                  <w:rPr>
                    <w:rFonts w:ascii="Cambria Math" w:hAnsi="Cambria Math"/>
                  </w:rPr>
                </m:ctrlPr>
              </m:dPr>
              <m:e>
                <m:r>
                  <w:rPr>
                    <w:rFonts w:ascii="Cambria Math" w:hAnsi="Cambria Math"/>
                    <w:szCs w:val="28"/>
                  </w:rPr>
                  <m:t>v</m:t>
                </m:r>
              </m:e>
            </m:d>
          </m:sub>
        </m:sSub>
        <m:r>
          <w:rPr>
            <w:rFonts w:ascii="Cambria Math" w:hAnsi="Cambria Math"/>
            <w:szCs w:val="28"/>
          </w:rPr>
          <m:t>s</m:t>
        </m:r>
        <m:d>
          <m:dPr>
            <m:ctrlPr>
              <w:rPr>
                <w:rFonts w:ascii="Cambria Math" w:hAnsi="Cambria Math"/>
              </w:rPr>
            </m:ctrlPr>
          </m:dPr>
          <m:e>
            <m:r>
              <w:rPr>
                <w:rFonts w:ascii="Cambria Math" w:hAnsi="Cambria Math"/>
                <w:szCs w:val="28"/>
              </w:rPr>
              <m:t>u</m:t>
            </m:r>
          </m:e>
        </m:d>
        <m:r>
          <m:rPr>
            <m:sty m:val="p"/>
          </m:rPr>
          <w:rPr>
            <w:rFonts w:ascii="Cambria Math" w:hAnsi="Cambria Math"/>
            <w:szCs w:val="28"/>
          </w:rPr>
          <m:t>,</m:t>
        </m:r>
        <m:r>
          <w:rPr>
            <w:rFonts w:ascii="Cambria Math" w:hAnsi="Cambria Math"/>
            <w:szCs w:val="28"/>
          </w:rPr>
          <m:t>  </m:t>
        </m:r>
        <m:r>
          <m:rPr>
            <m:nor/>
          </m:rPr>
          <w:rPr>
            <w:szCs w:val="28"/>
          </w:rPr>
          <m:t>dir</m:t>
        </m:r>
        <m:r>
          <m:rPr>
            <m:sty m:val="p"/>
          </m:rPr>
          <w:rPr>
            <w:rFonts w:ascii="Cambria Math" w:hAnsi="Cambria Math"/>
            <w:szCs w:val="28"/>
          </w:rPr>
          <m:t>∈{</m:t>
        </m:r>
        <m:r>
          <m:rPr>
            <m:nor/>
          </m:rPr>
          <w:rPr>
            <w:szCs w:val="28"/>
          </w:rPr>
          <m:t>in</m:t>
        </m:r>
        <m:r>
          <m:rPr>
            <m:sty m:val="p"/>
          </m:rPr>
          <w:rPr>
            <w:rFonts w:ascii="Cambria Math" w:hAnsi="Cambria Math"/>
            <w:szCs w:val="28"/>
          </w:rPr>
          <m:t>,</m:t>
        </m:r>
        <m:r>
          <m:rPr>
            <m:nor/>
          </m:rPr>
          <w:rPr>
            <w:szCs w:val="28"/>
          </w:rPr>
          <m:t>out</m:t>
        </m:r>
        <m:r>
          <m:rPr>
            <m:sty m:val="p"/>
          </m:rPr>
          <w:rPr>
            <w:rFonts w:ascii="Cambria Math" w:hAnsi="Cambria Math"/>
            <w:szCs w:val="28"/>
          </w:rPr>
          <m:t>}.</m:t>
        </m:r>
      </m:oMath>
      <w:r w:rsidR="000248EB" w:rsidRPr="00510222">
        <w:rPr>
          <w:szCs w:val="28"/>
        </w:rPr>
        <w:tab/>
      </w:r>
      <w:r w:rsidR="00B95032" w:rsidRPr="00510222">
        <w:tab/>
      </w:r>
      <w:r w:rsidR="00B95032" w:rsidRPr="00510222">
        <w:rPr>
          <w:szCs w:val="28"/>
        </w:rPr>
        <w:t>(3.18)</w:t>
      </w:r>
    </w:p>
    <w:p w14:paraId="00000499" w14:textId="00100499" w:rsidR="003B2937" w:rsidRPr="00A516F6" w:rsidRDefault="003B2937" w:rsidP="003B2937">
      <w:pPr>
        <w:pStyle w:val="ch3KazNUBody"/>
      </w:pPr>
    </w:p>
    <w:p w14:paraId="0000049A" w14:textId="0010049A" w:rsidR="00B95032" w:rsidRPr="00A516F6" w:rsidRDefault="00B95032" w:rsidP="00B95032">
      <w:pPr>
        <w:pStyle w:val="FinalBody"/>
        <w:rPr>
          <w:lang w:val="ru-RU"/>
        </w:rPr>
      </w:pPr>
      <w:r w:rsidRPr="00A516F6">
        <w:rPr>
          <w:lang w:val="ru-RU"/>
        </w:rPr>
        <w:t>Определ</w:t>
      </w:r>
      <w:r w:rsidR="00B62446" w:rsidRPr="00A516F6">
        <w:rPr>
          <w:lang w:val="ru-RU"/>
        </w:rPr>
        <w:t>е</w:t>
      </w:r>
      <w:r w:rsidRPr="00A516F6">
        <w:rPr>
          <w:lang w:val="ru-RU"/>
        </w:rPr>
        <w:t xml:space="preserve">нная таким образом величина </w:t>
      </w:r>
      <m:oMath>
        <m:sSub>
          <m:sSubPr>
            <m:ctrlPr>
              <w:rPr>
                <w:rFonts w:ascii="Cambria Math" w:hAnsi="Cambria Math"/>
              </w:rPr>
            </m:ctrlPr>
          </m:sSubPr>
          <m:e>
            <m:r>
              <m:rPr>
                <m:nor/>
              </m:rPr>
              <m:t>med</m:t>
            </m:r>
          </m:e>
          <m:sub>
            <m:r>
              <m:rPr>
                <m:nor/>
              </m:rPr>
              <m:t>dir</m:t>
            </m:r>
            <m:r>
              <m:rPr>
                <m:sty m:val="p"/>
              </m:rPr>
              <w:rPr>
                <w:rFonts w:ascii="Cambria Math" w:hAnsi="Cambria Math"/>
                <w:lang w:val="ru-RU"/>
              </w:rPr>
              <m:t>,</m:t>
            </m:r>
            <m:r>
              <w:rPr>
                <w:rFonts w:ascii="Cambria Math" w:hAnsi="Cambria Math"/>
              </w:rPr>
              <m:t>s</m:t>
            </m:r>
          </m:sub>
        </m:sSub>
        <m:d>
          <m:dPr>
            <m:ctrlPr>
              <w:rPr>
                <w:rFonts w:ascii="Cambria Math" w:hAnsi="Cambria Math"/>
              </w:rPr>
            </m:ctrlPr>
          </m:dPr>
          <m:e>
            <m:r>
              <w:rPr>
                <w:rFonts w:ascii="Cambria Math" w:hAnsi="Cambria Math"/>
              </w:rPr>
              <m:t>v</m:t>
            </m:r>
          </m:e>
        </m:d>
      </m:oMath>
      <w:r w:rsidRPr="00A516F6">
        <w:rPr>
          <w:lang w:val="ru-RU"/>
        </w:rPr>
        <w:t xml:space="preserve"> является локальной медианой рассматриваемой выборки для входящего или исходящего локального окружения, а не медианой сигнала по всем вершинам графа.</w:t>
      </w:r>
    </w:p>
    <w:p w14:paraId="0000049B" w14:textId="0010049B" w:rsidR="00B95032" w:rsidRPr="00A516F6" w:rsidRDefault="00B95032" w:rsidP="00B95032">
      <w:pPr>
        <w:pStyle w:val="FinalBody"/>
        <w:rPr>
          <w:b/>
          <w:bCs/>
          <w:i/>
          <w:iCs/>
          <w:lang w:val="ru-RU"/>
        </w:rPr>
      </w:pPr>
      <w:r w:rsidRPr="00A516F6">
        <w:t>MAD</w:t>
      </w:r>
      <w:r w:rsidRPr="00A516F6">
        <w:rPr>
          <w:lang w:val="ru-RU"/>
        </w:rPr>
        <w:t xml:space="preserve"> </w:t>
      </w:r>
      <w:r w:rsidR="00A115AB" w:rsidRPr="00A516F6">
        <w:rPr>
          <w:lang w:val="ru-KZ"/>
        </w:rPr>
        <w:t>–</w:t>
      </w:r>
      <w:r w:rsidRPr="00A516F6">
        <w:rPr>
          <w:lang w:val="ru-RU"/>
        </w:rPr>
        <w:t xml:space="preserve"> медианное абсолютное отклонение значений</w:t>
      </w:r>
    </w:p>
    <w:p w14:paraId="0000049C" w14:textId="0010049C" w:rsidR="00B95032" w:rsidRPr="00A516F6" w:rsidRDefault="00B95032" w:rsidP="00B95032">
      <w:pPr>
        <w:pStyle w:val="FinalBody"/>
        <w:rPr>
          <w:b/>
          <w:bCs/>
          <w:i/>
          <w:iCs/>
          <w:lang w:val="kk-KZ"/>
        </w:rPr>
      </w:pPr>
      <w:r w:rsidRPr="00A516F6">
        <w:rPr>
          <w:lang w:val="ru-RU"/>
        </w:rPr>
        <w:t xml:space="preserve">Для общей выборки </w:t>
      </w:r>
      <m:oMath>
        <m:r>
          <w:rPr>
            <w:rFonts w:ascii="Cambria Math" w:hAnsi="Cambria Math"/>
          </w:rPr>
          <m:t>X</m:t>
        </m:r>
        <m:r>
          <m:rPr>
            <m:sty m:val="p"/>
          </m:rPr>
          <w:rPr>
            <w:rFonts w:ascii="Cambria Math" w:hAnsi="Cambria Math"/>
            <w:lang w:val="ru-RU"/>
          </w:rPr>
          <m:t>=</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w:rPr>
                    <w:rFonts w:ascii="Cambria Math" w:hAnsi="Cambria Math"/>
                  </w:rPr>
                  <m:t>x</m:t>
                </m:r>
              </m:e>
              <m:sub>
                <m:r>
                  <w:rPr>
                    <w:rFonts w:ascii="Cambria Math" w:hAnsi="Cambria Math"/>
                  </w:rPr>
                  <m:t>n</m:t>
                </m:r>
              </m:sub>
            </m:sSub>
          </m:e>
        </m:d>
      </m:oMath>
      <w:r w:rsidRPr="00A516F6">
        <w:rPr>
          <w:lang w:val="ru-RU"/>
        </w:rPr>
        <w:t xml:space="preserve"> сначала вычисляется е</w:t>
      </w:r>
      <w:r w:rsidR="00B62446" w:rsidRPr="00A516F6">
        <w:rPr>
          <w:lang w:val="ru-RU"/>
        </w:rPr>
        <w:t>е</w:t>
      </w:r>
      <w:r w:rsidRPr="00A516F6">
        <w:rPr>
          <w:lang w:val="ru-RU"/>
        </w:rPr>
        <w:t xml:space="preserve"> медиана </w:t>
      </w:r>
      <m:oMath>
        <m:acc>
          <m:accPr>
            <m:chr m:val="‾"/>
            <m:ctrlPr>
              <w:rPr>
                <w:rFonts w:ascii="Cambria Math" w:hAnsi="Cambria Math"/>
              </w:rPr>
            </m:ctrlPr>
          </m:accPr>
          <m:e>
            <m:r>
              <w:rPr>
                <w:rFonts w:ascii="Cambria Math" w:hAnsi="Cambria Math"/>
              </w:rPr>
              <m:t>x</m:t>
            </m:r>
          </m:e>
        </m:acc>
        <m:r>
          <m:rPr>
            <m:sty m:val="p"/>
          </m:rPr>
          <w:rPr>
            <w:rFonts w:ascii="Cambria Math" w:hAnsi="Cambria Math"/>
            <w:lang w:val="ru-RU"/>
          </w:rPr>
          <m:t>=</m:t>
        </m:r>
        <m:r>
          <m:rPr>
            <m:nor/>
          </m:rPr>
          <m:t>median</m:t>
        </m:r>
        <m:d>
          <m:dPr>
            <m:ctrlPr>
              <w:rPr>
                <w:rFonts w:ascii="Cambria Math" w:hAnsi="Cambria Math"/>
              </w:rPr>
            </m:ctrlPr>
          </m:dPr>
          <m:e>
            <m:r>
              <w:rPr>
                <w:rFonts w:ascii="Cambria Math" w:hAnsi="Cambria Math"/>
              </w:rPr>
              <m:t>X</m:t>
            </m:r>
          </m:e>
        </m:d>
      </m:oMath>
      <w:r w:rsidRPr="00A516F6">
        <w:rPr>
          <w:lang w:val="ru-RU"/>
        </w:rPr>
        <w:t>.</w:t>
      </w:r>
    </w:p>
    <w:p w14:paraId="0000049D" w14:textId="0010049D" w:rsidR="00B95032" w:rsidRPr="00A516F6" w:rsidRDefault="00B95032" w:rsidP="00B95032">
      <w:pPr>
        <w:pStyle w:val="FinalBody"/>
        <w:rPr>
          <w:lang w:val="ru-RU"/>
        </w:rPr>
      </w:pPr>
      <w:r w:rsidRPr="00A516F6">
        <w:rPr>
          <w:lang w:val="ru-RU"/>
        </w:rPr>
        <w:t>Затем вычисляются абсолютные отклонения от медианы:</w:t>
      </w:r>
    </w:p>
    <w:p w14:paraId="0000049E" w14:textId="0010049E" w:rsidR="003B2937" w:rsidRPr="00A516F6" w:rsidRDefault="003B2937" w:rsidP="00B95032">
      <w:pPr>
        <w:pStyle w:val="ch3KazNUBody"/>
        <w:rPr>
          <w:lang w:val="ru-RU"/>
        </w:rPr>
      </w:pPr>
    </w:p>
    <w:p w14:paraId="0000049F" w14:textId="0010049F" w:rsidR="00B95032" w:rsidRPr="00A516F6" w:rsidRDefault="00F07ACA" w:rsidP="003B2937">
      <w:pPr>
        <w:pStyle w:val="ch3KazNUEquation"/>
        <w:jc w:val="both"/>
        <w:rPr>
          <w:lang w:val="ru-RU"/>
        </w:rPr>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i</m:t>
              </m: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acc>
                <m:accPr>
                  <m:chr m:val="̃"/>
                  <m:ctrlPr>
                    <w:rPr>
                      <w:rFonts w:ascii="Cambria Math" w:hAnsi="Cambria Math"/>
                    </w:rPr>
                  </m:ctrlPr>
                </m:accPr>
                <m:e>
                  <m:r>
                    <w:rPr>
                      <w:rFonts w:ascii="Cambria Math" w:hAnsi="Cambria Math"/>
                    </w:rPr>
                    <m:t>x</m:t>
                  </m:r>
                </m:e>
              </m:acc>
            </m:e>
          </m:d>
          <m:r>
            <m:rPr>
              <m:sty m:val="p"/>
            </m:rPr>
            <w:rPr>
              <w:rFonts w:ascii="Cambria Math" w:hAnsi="Cambria Math"/>
            </w:rPr>
            <m:t>,</m:t>
          </m:r>
          <m:r>
            <w:rPr>
              <w:rFonts w:ascii="Cambria Math" w:hAnsi="Cambria Math"/>
            </w:rPr>
            <m:t>  i</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r>
            <m:rPr>
              <m:sty m:val="p"/>
            </m:rPr>
            <w:rPr>
              <w:rFonts w:ascii="Cambria Math" w:hAnsi="Cambria Math"/>
            </w:rPr>
            <m:t>.</m:t>
          </m:r>
        </m:oMath>
      </m:oMathPara>
    </w:p>
    <w:p w14:paraId="000004A0" w14:textId="001004A0" w:rsidR="003B2937" w:rsidRPr="00A516F6" w:rsidRDefault="003B2937" w:rsidP="003B2937">
      <w:pPr>
        <w:pStyle w:val="ch3KazNUEquation"/>
        <w:keepNext w:val="0"/>
        <w:keepLines w:val="0"/>
        <w:widowControl w:val="0"/>
        <w:ind w:left="709"/>
        <w:jc w:val="both"/>
        <w:rPr>
          <w:lang w:val="ru-RU"/>
        </w:rPr>
      </w:pPr>
    </w:p>
    <w:p w14:paraId="000004A1" w14:textId="001004A1" w:rsidR="00B95032" w:rsidRPr="00A516F6" w:rsidRDefault="00B95032" w:rsidP="00B95032">
      <w:pPr>
        <w:pStyle w:val="FinalBody"/>
        <w:rPr>
          <w:lang w:val="ru-RU"/>
        </w:rPr>
      </w:pPr>
      <w:r w:rsidRPr="00A516F6">
        <w:rPr>
          <w:lang w:val="ru-RU"/>
        </w:rPr>
        <w:t xml:space="preserve">Значения </w:t>
      </w:r>
      <m:oMath>
        <m:sSub>
          <m:sSubPr>
            <m:ctrlPr>
              <w:rPr>
                <w:rFonts w:ascii="Cambria Math" w:hAnsi="Cambria Math"/>
              </w:rPr>
            </m:ctrlPr>
          </m:sSubPr>
          <m:e>
            <m:r>
              <w:rPr>
                <w:rFonts w:ascii="Cambria Math" w:hAnsi="Cambria Math"/>
              </w:rPr>
              <m:t>a</m:t>
            </m:r>
          </m:e>
          <m:sub>
            <m:r>
              <w:rPr>
                <w:rFonts w:ascii="Cambria Math" w:hAnsi="Cambria Math"/>
              </w:rPr>
              <m:t>i</m:t>
            </m:r>
          </m:sub>
        </m:sSub>
      </m:oMath>
      <w:r w:rsidRPr="00A516F6">
        <w:rPr>
          <w:lang w:val="ru-RU"/>
        </w:rPr>
        <w:t xml:space="preserve"> упорядочиваются по возрастанию так, чтобы выполнялось условие</w:t>
      </w:r>
    </w:p>
    <w:p w14:paraId="000004A2" w14:textId="001004A2" w:rsidR="003B2937" w:rsidRPr="00A516F6" w:rsidRDefault="003B2937" w:rsidP="00B95032">
      <w:pPr>
        <w:pStyle w:val="ch3KazNUBody"/>
        <w:rPr>
          <w:lang w:val="ru-RU"/>
        </w:rPr>
      </w:pPr>
    </w:p>
    <w:p w14:paraId="000004A3" w14:textId="001004A3" w:rsidR="00B95032" w:rsidRPr="00A516F6" w:rsidRDefault="00F07ACA" w:rsidP="003B2937">
      <w:pPr>
        <w:pStyle w:val="ch3KazNUEquation"/>
        <w:jc w:val="both"/>
        <w:rPr>
          <w:lang w:val="ru-RU"/>
        </w:rPr>
      </w:pPr>
      <m:oMathPara>
        <m:oMathParaPr>
          <m:jc m:val="center"/>
        </m:oMathParaPr>
        <m:oMath>
          <m:sSub>
            <m:sSubPr>
              <m:ctrlPr>
                <w:rPr>
                  <w:rFonts w:ascii="Cambria Math" w:hAnsi="Cambria Math"/>
                </w:rPr>
              </m:ctrlPr>
            </m:sSubPr>
            <m:e>
              <m:r>
                <w:rPr>
                  <w:rFonts w:ascii="Cambria Math" w:hAnsi="Cambria Math"/>
                </w:rPr>
                <m:t>a</m:t>
              </m:r>
            </m:e>
            <m:sub>
              <m:d>
                <m:dPr>
                  <m:ctrlPr>
                    <w:rPr>
                      <w:rFonts w:ascii="Cambria Math" w:hAnsi="Cambria Math"/>
                    </w:rPr>
                  </m:ctrlPr>
                </m:dPr>
                <m:e>
                  <m:r>
                    <w:rPr>
                      <w:rFonts w:ascii="Cambria Math" w:hAnsi="Cambria Math"/>
                    </w:rPr>
                    <m:t>1</m:t>
                  </m:r>
                </m:e>
              </m:d>
            </m:sub>
          </m:sSub>
          <m:r>
            <m:rPr>
              <m:sty m:val="p"/>
            </m:rPr>
            <w:rPr>
              <w:rFonts w:ascii="Cambria Math" w:hAnsi="Cambria Math"/>
            </w:rPr>
            <m:t>≤</m:t>
          </m:r>
          <m:sSub>
            <m:sSubPr>
              <m:ctrlPr>
                <w:rPr>
                  <w:rFonts w:ascii="Cambria Math" w:hAnsi="Cambria Math"/>
                </w:rPr>
              </m:ctrlPr>
            </m:sSubPr>
            <m:e>
              <m:r>
                <w:rPr>
                  <w:rFonts w:ascii="Cambria Math" w:hAnsi="Cambria Math"/>
                </w:rPr>
                <m:t>a</m:t>
              </m:r>
            </m:e>
            <m:sub>
              <m:d>
                <m:dPr>
                  <m:ctrlPr>
                    <w:rPr>
                      <w:rFonts w:ascii="Cambria Math" w:hAnsi="Cambria Math"/>
                    </w:rPr>
                  </m:ctrlPr>
                </m:dPr>
                <m:e>
                  <m:r>
                    <w:rPr>
                      <w:rFonts w:ascii="Cambria Math" w:hAnsi="Cambria Math"/>
                    </w:rPr>
                    <m:t>2</m:t>
                  </m:r>
                </m:e>
              </m:d>
            </m:sub>
          </m:sSub>
          <m:r>
            <m:rPr>
              <m:sty m:val="p"/>
            </m:rPr>
            <w:rPr>
              <w:rFonts w:ascii="Cambria Math" w:hAnsi="Cambria Math"/>
            </w:rPr>
            <m:t>≤⋯≤</m:t>
          </m:r>
          <m:sSub>
            <m:sSubPr>
              <m:ctrlPr>
                <w:rPr>
                  <w:rFonts w:ascii="Cambria Math" w:hAnsi="Cambria Math"/>
                </w:rPr>
              </m:ctrlPr>
            </m:sSubPr>
            <m:e>
              <m:r>
                <w:rPr>
                  <w:rFonts w:ascii="Cambria Math" w:hAnsi="Cambria Math"/>
                </w:rPr>
                <m:t>a</m:t>
              </m:r>
            </m:e>
            <m:sub>
              <m:d>
                <m:dPr>
                  <m:ctrlPr>
                    <w:rPr>
                      <w:rFonts w:ascii="Cambria Math" w:hAnsi="Cambria Math"/>
                    </w:rPr>
                  </m:ctrlPr>
                </m:dPr>
                <m:e>
                  <m:r>
                    <w:rPr>
                      <w:rFonts w:ascii="Cambria Math" w:hAnsi="Cambria Math"/>
                    </w:rPr>
                    <m:t>n</m:t>
                  </m:r>
                </m:e>
              </m:d>
            </m:sub>
          </m:sSub>
        </m:oMath>
      </m:oMathPara>
    </w:p>
    <w:p w14:paraId="000004A4" w14:textId="001004A4" w:rsidR="003B2937" w:rsidRPr="00A516F6" w:rsidRDefault="003B2937" w:rsidP="003B2937">
      <w:pPr>
        <w:pStyle w:val="ch3KazNUEquation"/>
        <w:keepNext w:val="0"/>
        <w:keepLines w:val="0"/>
        <w:widowControl w:val="0"/>
        <w:ind w:left="709"/>
        <w:jc w:val="both"/>
        <w:rPr>
          <w:lang w:val="ru-RU"/>
        </w:rPr>
      </w:pPr>
    </w:p>
    <w:p w14:paraId="000004A5" w14:textId="001004A5" w:rsidR="00B95032" w:rsidRPr="00A516F6" w:rsidRDefault="00B95032" w:rsidP="00B95032">
      <w:pPr>
        <w:pStyle w:val="FinalBody"/>
        <w:rPr>
          <w:lang w:val="ru-RU"/>
        </w:rPr>
      </w:pPr>
      <w:r w:rsidRPr="00A516F6">
        <w:rPr>
          <w:lang w:val="ru-RU"/>
        </w:rPr>
        <w:t>тогда медианное абсолютное отклонение значений вычисляется следующим образом:</w:t>
      </w:r>
    </w:p>
    <w:p w14:paraId="000004A6" w14:textId="001004A6" w:rsidR="003B2937" w:rsidRPr="00A516F6" w:rsidRDefault="003B2937" w:rsidP="00B95032">
      <w:pPr>
        <w:pStyle w:val="ch3KazNUBody"/>
        <w:rPr>
          <w:lang w:val="ru-RU"/>
        </w:rPr>
      </w:pPr>
    </w:p>
    <w:p w14:paraId="000004A7" w14:textId="001004A7" w:rsidR="00B95032" w:rsidRPr="00A516F6" w:rsidRDefault="00B95032" w:rsidP="003B2937">
      <w:pPr>
        <w:pStyle w:val="ch3KazNUEquation"/>
        <w:jc w:val="both"/>
        <w:rPr>
          <w:lang w:val="ru-RU"/>
        </w:rPr>
      </w:pPr>
      <m:oMathPara>
        <m:oMath>
          <m:r>
            <m:rPr>
              <m:nor/>
            </m:rPr>
            <w:rPr>
              <w:szCs w:val="28"/>
            </w:rPr>
            <m:t>MAD</m:t>
          </m:r>
          <m:d>
            <m:dPr>
              <m:ctrlPr>
                <w:rPr>
                  <w:rFonts w:ascii="Cambria Math" w:hAnsi="Cambria Math"/>
                </w:rPr>
              </m:ctrlPr>
            </m:dPr>
            <m:e>
              <m:r>
                <w:rPr>
                  <w:rFonts w:ascii="Cambria Math" w:hAnsi="Cambria Math"/>
                  <w:szCs w:val="28"/>
                </w:rPr>
                <m:t>X</m:t>
              </m:r>
            </m:e>
          </m:d>
          <m:r>
            <m:rPr>
              <m:sty m:val="p"/>
            </m:rPr>
            <w:rPr>
              <w:rFonts w:ascii="Cambria Math" w:hAnsi="Cambria Math"/>
              <w:szCs w:val="28"/>
              <w:lang w:val="ru-RU"/>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sSub>
                      <m:sSubPr>
                        <m:ctrlPr>
                          <w:rPr>
                            <w:rFonts w:ascii="Cambria Math" w:hAnsi="Cambria Math"/>
                          </w:rPr>
                        </m:ctrlPr>
                      </m:sSubPr>
                      <m:e>
                        <m:r>
                          <w:rPr>
                            <w:rFonts w:ascii="Cambria Math" w:hAnsi="Cambria Math"/>
                            <w:szCs w:val="28"/>
                          </w:rPr>
                          <m:t>a</m:t>
                        </m:r>
                      </m:e>
                      <m:sub>
                        <m:f>
                          <m:fPr>
                            <m:ctrlPr>
                              <w:rPr>
                                <w:rFonts w:ascii="Cambria Math" w:hAnsi="Cambria Math"/>
                              </w:rPr>
                            </m:ctrlPr>
                          </m:fPr>
                          <m:num>
                            <m:r>
                              <w:rPr>
                                <w:rFonts w:ascii="Cambria Math" w:hAnsi="Cambria Math"/>
                                <w:szCs w:val="28"/>
                              </w:rPr>
                              <m:t>n</m:t>
                            </m:r>
                            <m:r>
                              <m:rPr>
                                <m:sty m:val="p"/>
                              </m:rPr>
                              <w:rPr>
                                <w:rFonts w:ascii="Cambria Math" w:hAnsi="Cambria Math"/>
                                <w:szCs w:val="28"/>
                                <w:lang w:val="ru-RU"/>
                              </w:rPr>
                              <m:t>+</m:t>
                            </m:r>
                            <m:r>
                              <w:rPr>
                                <w:rFonts w:ascii="Cambria Math" w:hAnsi="Cambria Math"/>
                                <w:szCs w:val="28"/>
                                <w:lang w:val="ru-RU"/>
                              </w:rPr>
                              <m:t>1</m:t>
                            </m:r>
                          </m:num>
                          <m:den>
                            <m:r>
                              <w:rPr>
                                <w:rFonts w:ascii="Cambria Math" w:hAnsi="Cambria Math"/>
                                <w:szCs w:val="28"/>
                                <w:lang w:val="ru-RU"/>
                              </w:rPr>
                              <m:t>2</m:t>
                            </m:r>
                          </m:den>
                        </m:f>
                      </m:sub>
                    </m:sSub>
                    <m:r>
                      <m:rPr>
                        <m:sty m:val="p"/>
                      </m:rPr>
                      <w:rPr>
                        <w:rFonts w:ascii="Cambria Math" w:hAnsi="Cambria Math"/>
                        <w:szCs w:val="28"/>
                        <w:lang w:val="ru-RU"/>
                      </w:rPr>
                      <m:t>,</m:t>
                    </m:r>
                  </m:e>
                  <m:e>
                    <m:r>
                      <w:rPr>
                        <w:rFonts w:ascii="Cambria Math" w:hAnsi="Cambria Math"/>
                        <w:szCs w:val="28"/>
                      </w:rPr>
                      <m:t>n</m:t>
                    </m:r>
                    <m:r>
                      <m:rPr>
                        <m:nor/>
                      </m:rPr>
                      <w:rPr>
                        <w:szCs w:val="28"/>
                        <w:lang w:val="ru-RU"/>
                      </w:rPr>
                      <m:t xml:space="preserve"> нечетно</m:t>
                    </m:r>
                    <m:r>
                      <m:rPr>
                        <m:sty m:val="p"/>
                      </m:rPr>
                      <w:rPr>
                        <w:rFonts w:ascii="Cambria Math" w:hAnsi="Cambria Math"/>
                        <w:szCs w:val="28"/>
                        <w:lang w:val="ru-RU"/>
                      </w:rPr>
                      <m:t>,</m:t>
                    </m:r>
                  </m:e>
                </m:mr>
                <m:mr>
                  <m:e>
                    <m:f>
                      <m:fPr>
                        <m:ctrlPr>
                          <w:rPr>
                            <w:rFonts w:ascii="Cambria Math" w:hAnsi="Cambria Math"/>
                          </w:rPr>
                        </m:ctrlPr>
                      </m:fPr>
                      <m:num>
                        <m:sSub>
                          <m:sSubPr>
                            <m:ctrlPr>
                              <w:rPr>
                                <w:rFonts w:ascii="Cambria Math" w:hAnsi="Cambria Math"/>
                              </w:rPr>
                            </m:ctrlPr>
                          </m:sSubPr>
                          <m:e>
                            <m:r>
                              <w:rPr>
                                <w:rFonts w:ascii="Cambria Math" w:hAnsi="Cambria Math"/>
                                <w:szCs w:val="28"/>
                              </w:rPr>
                              <m:t>a</m:t>
                            </m:r>
                          </m:e>
                          <m:sub>
                            <m:f>
                              <m:fPr>
                                <m:ctrlPr>
                                  <w:rPr>
                                    <w:rFonts w:ascii="Cambria Math" w:hAnsi="Cambria Math"/>
                                  </w:rPr>
                                </m:ctrlPr>
                              </m:fPr>
                              <m:num>
                                <m:r>
                                  <w:rPr>
                                    <w:rFonts w:ascii="Cambria Math" w:hAnsi="Cambria Math"/>
                                    <w:szCs w:val="28"/>
                                  </w:rPr>
                                  <m:t>n</m:t>
                                </m:r>
                              </m:num>
                              <m:den>
                                <m:r>
                                  <w:rPr>
                                    <w:rFonts w:ascii="Cambria Math" w:hAnsi="Cambria Math"/>
                                    <w:szCs w:val="28"/>
                                    <w:lang w:val="ru-RU"/>
                                  </w:rPr>
                                  <m:t>2</m:t>
                                </m:r>
                              </m:den>
                            </m:f>
                          </m:sub>
                        </m:sSub>
                        <m:r>
                          <m:rPr>
                            <m:sty m:val="p"/>
                          </m:rPr>
                          <w:rPr>
                            <w:rFonts w:ascii="Cambria Math" w:hAnsi="Cambria Math"/>
                            <w:szCs w:val="28"/>
                            <w:lang w:val="ru-RU"/>
                          </w:rPr>
                          <m:t>+</m:t>
                        </m:r>
                        <m:sSub>
                          <m:sSubPr>
                            <m:ctrlPr>
                              <w:rPr>
                                <w:rFonts w:ascii="Cambria Math" w:hAnsi="Cambria Math"/>
                              </w:rPr>
                            </m:ctrlPr>
                          </m:sSubPr>
                          <m:e>
                            <m:r>
                              <w:rPr>
                                <w:rFonts w:ascii="Cambria Math" w:hAnsi="Cambria Math"/>
                                <w:szCs w:val="28"/>
                              </w:rPr>
                              <m:t>a</m:t>
                            </m:r>
                          </m:e>
                          <m:sub>
                            <m:f>
                              <m:fPr>
                                <m:ctrlPr>
                                  <w:rPr>
                                    <w:rFonts w:ascii="Cambria Math" w:hAnsi="Cambria Math"/>
                                  </w:rPr>
                                </m:ctrlPr>
                              </m:fPr>
                              <m:num>
                                <m:r>
                                  <w:rPr>
                                    <w:rFonts w:ascii="Cambria Math" w:hAnsi="Cambria Math"/>
                                    <w:szCs w:val="28"/>
                                  </w:rPr>
                                  <m:t>n</m:t>
                                </m:r>
                              </m:num>
                              <m:den>
                                <m:r>
                                  <w:rPr>
                                    <w:rFonts w:ascii="Cambria Math" w:hAnsi="Cambria Math"/>
                                    <w:szCs w:val="28"/>
                                    <w:lang w:val="ru-RU"/>
                                  </w:rPr>
                                  <m:t>2</m:t>
                                </m:r>
                              </m:den>
                            </m:f>
                            <m:r>
                              <m:rPr>
                                <m:sty m:val="p"/>
                              </m:rPr>
                              <w:rPr>
                                <w:rFonts w:ascii="Cambria Math" w:hAnsi="Cambria Math"/>
                                <w:szCs w:val="28"/>
                                <w:lang w:val="ru-RU"/>
                              </w:rPr>
                              <m:t>+</m:t>
                            </m:r>
                            <m:r>
                              <w:rPr>
                                <w:rFonts w:ascii="Cambria Math" w:hAnsi="Cambria Math"/>
                                <w:szCs w:val="28"/>
                                <w:lang w:val="ru-RU"/>
                              </w:rPr>
                              <m:t>1</m:t>
                            </m:r>
                          </m:sub>
                        </m:sSub>
                      </m:num>
                      <m:den>
                        <m:r>
                          <w:rPr>
                            <w:rFonts w:ascii="Cambria Math" w:hAnsi="Cambria Math"/>
                            <w:szCs w:val="28"/>
                            <w:lang w:val="ru-RU"/>
                          </w:rPr>
                          <m:t>2</m:t>
                        </m:r>
                      </m:den>
                    </m:f>
                    <m:r>
                      <m:rPr>
                        <m:sty m:val="p"/>
                      </m:rPr>
                      <w:rPr>
                        <w:rFonts w:ascii="Cambria Math" w:hAnsi="Cambria Math"/>
                        <w:szCs w:val="28"/>
                        <w:lang w:val="ru-RU"/>
                      </w:rPr>
                      <m:t>,</m:t>
                    </m:r>
                  </m:e>
                  <m:e>
                    <m:r>
                      <w:rPr>
                        <w:rFonts w:ascii="Cambria Math" w:hAnsi="Cambria Math"/>
                        <w:szCs w:val="28"/>
                      </w:rPr>
                      <m:t>n</m:t>
                    </m:r>
                    <m:r>
                      <m:rPr>
                        <m:nor/>
                      </m:rPr>
                      <w:rPr>
                        <w:szCs w:val="28"/>
                        <w:lang w:val="ru-RU"/>
                      </w:rPr>
                      <m:t xml:space="preserve"> четно</m:t>
                    </m:r>
                    <m:r>
                      <m:rPr>
                        <m:sty m:val="p"/>
                      </m:rPr>
                      <w:rPr>
                        <w:rFonts w:ascii="Cambria Math" w:hAnsi="Cambria Math"/>
                        <w:szCs w:val="28"/>
                        <w:lang w:val="ru-RU"/>
                      </w:rPr>
                      <m:t>.</m:t>
                    </m:r>
                  </m:e>
                </m:mr>
              </m:m>
            </m:e>
          </m:d>
        </m:oMath>
      </m:oMathPara>
    </w:p>
    <w:p w14:paraId="000004A8" w14:textId="001004A8" w:rsidR="003B2937" w:rsidRPr="00A516F6" w:rsidRDefault="003B2937" w:rsidP="003B2937">
      <w:pPr>
        <w:pStyle w:val="ch3KazNUEquation"/>
        <w:keepNext w:val="0"/>
        <w:keepLines w:val="0"/>
        <w:widowControl w:val="0"/>
        <w:ind w:left="709"/>
        <w:jc w:val="both"/>
        <w:rPr>
          <w:lang w:val="ru-RU"/>
        </w:rPr>
      </w:pPr>
    </w:p>
    <w:p w14:paraId="000004A9" w14:textId="001004A9" w:rsidR="00B95032" w:rsidRDefault="00B95032" w:rsidP="00B95032">
      <w:pPr>
        <w:pStyle w:val="FinalBody"/>
        <w:rPr>
          <w:lang w:val="kk-KZ"/>
        </w:rPr>
      </w:pPr>
      <w:r w:rsidRPr="00A516F6">
        <w:rPr>
          <w:lang w:val="ru-RU"/>
        </w:rPr>
        <w:t xml:space="preserve">Адаптация </w:t>
      </w:r>
      <w:r w:rsidRPr="00A516F6">
        <w:t>MAD</w:t>
      </w:r>
      <w:r w:rsidRPr="00A516F6">
        <w:rPr>
          <w:lang w:val="ru-RU"/>
        </w:rPr>
        <w:t xml:space="preserve"> к направленному локальному окружению</w:t>
      </w:r>
      <w:r w:rsidRPr="00A93B43">
        <w:rPr>
          <w:lang w:val="kk-KZ"/>
        </w:rPr>
        <w:t xml:space="preserve">. </w:t>
      </w:r>
    </w:p>
    <w:p w14:paraId="000004AA" w14:textId="001004AA" w:rsidR="00B95032" w:rsidRPr="00A516F6" w:rsidRDefault="00B95032" w:rsidP="00B95032">
      <w:pPr>
        <w:pStyle w:val="FinalBody"/>
        <w:rPr>
          <w:lang w:val="ru-RU"/>
        </w:rPr>
      </w:pPr>
      <w:r w:rsidRPr="00A516F6">
        <w:rPr>
          <w:lang w:val="ru-RU"/>
        </w:rPr>
        <w:lastRenderedPageBreak/>
        <w:t xml:space="preserve">Для каждого соседа </w:t>
      </w:r>
      <m:oMath>
        <m:r>
          <w:rPr>
            <w:rFonts w:ascii="Cambria Math" w:hAnsi="Cambria Math"/>
          </w:rPr>
          <m:t>u</m:t>
        </m:r>
        <m:r>
          <m:rPr>
            <m:sty m:val="p"/>
          </m:rPr>
          <w:rPr>
            <w:rFonts w:ascii="Cambria Math" w:hAnsi="Cambria Math"/>
            <w:lang w:val="ru-RU"/>
          </w:rPr>
          <m:t>∈</m:t>
        </m:r>
        <m:sSub>
          <m:sSubPr>
            <m:ctrlPr>
              <w:rPr>
                <w:rFonts w:ascii="Cambria Math" w:hAnsi="Cambria Math"/>
              </w:rPr>
            </m:ctrlPr>
          </m:sSubPr>
          <m:e>
            <m:r>
              <w:rPr>
                <w:rFonts w:ascii="Cambria Math" w:hAnsi="Cambria Math"/>
              </w:rPr>
              <m:t>N</m:t>
            </m:r>
          </m:e>
          <m:sub>
            <m:r>
              <m:rPr>
                <m:nor/>
              </m:rPr>
              <m:t>dir</m:t>
            </m:r>
          </m:sub>
        </m:sSub>
        <m:d>
          <m:dPr>
            <m:ctrlPr>
              <w:rPr>
                <w:rFonts w:ascii="Cambria Math" w:hAnsi="Cambria Math"/>
              </w:rPr>
            </m:ctrlPr>
          </m:dPr>
          <m:e>
            <m:r>
              <w:rPr>
                <w:rFonts w:ascii="Cambria Math" w:hAnsi="Cambria Math"/>
              </w:rPr>
              <m:t>v</m:t>
            </m:r>
          </m:e>
        </m:d>
      </m:oMath>
      <w:r w:rsidRPr="00A516F6">
        <w:rPr>
          <w:lang w:val="ru-RU"/>
        </w:rPr>
        <w:t xml:space="preserve"> сначала вычисляется локальное абсолютное отклонение:</w:t>
      </w:r>
    </w:p>
    <w:p w14:paraId="000004AB" w14:textId="001004AB" w:rsidR="003B2937" w:rsidRPr="00A516F6" w:rsidRDefault="003B2937" w:rsidP="00B95032">
      <w:pPr>
        <w:pStyle w:val="ch3KazNUBody"/>
        <w:rPr>
          <w:lang w:val="kk-KZ"/>
        </w:rPr>
      </w:pPr>
    </w:p>
    <w:p w14:paraId="000004AC" w14:textId="001004AC" w:rsidR="00B95032" w:rsidRPr="00A516F6" w:rsidRDefault="00F07ACA" w:rsidP="00F34F4B">
      <w:pPr>
        <w:pStyle w:val="ch3KazNUEquation"/>
        <w:keepNext w:val="0"/>
        <w:keepLines w:val="0"/>
        <w:widowControl w:val="0"/>
        <w:ind w:left="720"/>
        <w:jc w:val="both"/>
      </w:pPr>
      <m:oMathPara>
        <m:oMath>
          <m:sSub>
            <m:sSubPr>
              <m:ctrlPr>
                <w:rPr>
                  <w:rFonts w:ascii="Cambria Math" w:hAnsi="Cambria Math"/>
                </w:rPr>
              </m:ctrlPr>
            </m:sSubPr>
            <m:e>
              <m:r>
                <w:rPr>
                  <w:rFonts w:ascii="Cambria Math" w:hAnsi="Cambria Math"/>
                  <w:szCs w:val="28"/>
                </w:rPr>
                <m:t>δ</m:t>
              </m:r>
            </m:e>
            <m:sub>
              <m:r>
                <m:rPr>
                  <m:nor/>
                </m:rPr>
                <w:rPr>
                  <w:szCs w:val="28"/>
                </w:rPr>
                <m:t>dir</m:t>
              </m:r>
              <m:r>
                <m:rPr>
                  <m:sty m:val="p"/>
                </m:rPr>
                <w:rPr>
                  <w:rFonts w:ascii="Cambria Math" w:hAnsi="Cambria Math"/>
                  <w:szCs w:val="28"/>
                </w:rPr>
                <m:t>,</m:t>
              </m:r>
              <m:r>
                <w:rPr>
                  <w:rFonts w:ascii="Cambria Math" w:hAnsi="Cambria Math"/>
                  <w:szCs w:val="28"/>
                </w:rPr>
                <m:t>s</m:t>
              </m:r>
            </m:sub>
          </m:sSub>
          <m:d>
            <m:dPr>
              <m:ctrlPr>
                <w:rPr>
                  <w:rFonts w:ascii="Cambria Math" w:hAnsi="Cambria Math"/>
                </w:rPr>
              </m:ctrlPr>
            </m:dPr>
            <m:e>
              <m:r>
                <w:rPr>
                  <w:rFonts w:ascii="Cambria Math" w:hAnsi="Cambria Math"/>
                  <w:szCs w:val="28"/>
                </w:rPr>
                <m:t>u</m:t>
              </m:r>
              <m:r>
                <m:rPr>
                  <m:sty m:val="p"/>
                </m:rPr>
                <w:rPr>
                  <w:rFonts w:ascii="Cambria Math" w:hAnsi="Cambria Math"/>
                  <w:szCs w:val="28"/>
                </w:rPr>
                <m:t>;</m:t>
              </m:r>
              <m:r>
                <w:rPr>
                  <w:rFonts w:ascii="Cambria Math" w:hAnsi="Cambria Math"/>
                  <w:szCs w:val="28"/>
                </w:rPr>
                <m:t>v</m:t>
              </m:r>
            </m:e>
          </m:d>
          <m:r>
            <m:rPr>
              <m:sty m:val="p"/>
            </m:rPr>
            <w:rPr>
              <w:rFonts w:ascii="Cambria Math" w:hAnsi="Cambria Math"/>
              <w:szCs w:val="28"/>
            </w:rPr>
            <m:t>=</m:t>
          </m:r>
          <m:d>
            <m:dPr>
              <m:begChr m:val="|"/>
              <m:endChr m:val="|"/>
              <m:ctrlPr>
                <w:rPr>
                  <w:rFonts w:ascii="Cambria Math" w:hAnsi="Cambria Math"/>
                </w:rPr>
              </m:ctrlPr>
            </m:dPr>
            <m:e>
              <m:r>
                <w:rPr>
                  <w:rFonts w:ascii="Cambria Math" w:hAnsi="Cambria Math"/>
                  <w:szCs w:val="28"/>
                </w:rPr>
                <m:t>s</m:t>
              </m:r>
              <m:d>
                <m:dPr>
                  <m:ctrlPr>
                    <w:rPr>
                      <w:rFonts w:ascii="Cambria Math" w:hAnsi="Cambria Math"/>
                    </w:rPr>
                  </m:ctrlPr>
                </m:dPr>
                <m:e>
                  <m:r>
                    <w:rPr>
                      <w:rFonts w:ascii="Cambria Math" w:hAnsi="Cambria Math"/>
                      <w:szCs w:val="28"/>
                    </w:rPr>
                    <m:t>u</m:t>
                  </m:r>
                </m:e>
              </m:d>
              <m:r>
                <m:rPr>
                  <m:sty m:val="p"/>
                </m:rPr>
                <w:rPr>
                  <w:rFonts w:ascii="Cambria Math" w:hAnsi="Cambria Math"/>
                  <w:szCs w:val="28"/>
                </w:rPr>
                <m:t>-</m:t>
              </m:r>
              <m:sSub>
                <m:sSubPr>
                  <m:ctrlPr>
                    <w:rPr>
                      <w:rFonts w:ascii="Cambria Math" w:hAnsi="Cambria Math"/>
                    </w:rPr>
                  </m:ctrlPr>
                </m:sSubPr>
                <m:e>
                  <m:r>
                    <m:rPr>
                      <m:nor/>
                    </m:rPr>
                    <w:rPr>
                      <w:szCs w:val="28"/>
                    </w:rPr>
                    <m:t>med</m:t>
                  </m:r>
                </m:e>
                <m:sub>
                  <m:r>
                    <m:rPr>
                      <m:nor/>
                    </m:rPr>
                    <w:rPr>
                      <w:szCs w:val="28"/>
                    </w:rPr>
                    <m:t>dir</m:t>
                  </m:r>
                  <m:r>
                    <m:rPr>
                      <m:sty m:val="p"/>
                    </m:rPr>
                    <w:rPr>
                      <w:rFonts w:ascii="Cambria Math" w:hAnsi="Cambria Math"/>
                      <w:szCs w:val="28"/>
                    </w:rPr>
                    <m:t>,</m:t>
                  </m:r>
                  <m:r>
                    <w:rPr>
                      <w:rFonts w:ascii="Cambria Math" w:hAnsi="Cambria Math"/>
                      <w:szCs w:val="28"/>
                    </w:rPr>
                    <m:t>s</m:t>
                  </m:r>
                </m:sub>
              </m:sSub>
              <m:d>
                <m:dPr>
                  <m:ctrlPr>
                    <w:rPr>
                      <w:rFonts w:ascii="Cambria Math" w:hAnsi="Cambria Math"/>
                    </w:rPr>
                  </m:ctrlPr>
                </m:dPr>
                <m:e>
                  <m:r>
                    <w:rPr>
                      <w:rFonts w:ascii="Cambria Math" w:hAnsi="Cambria Math"/>
                      <w:szCs w:val="28"/>
                    </w:rPr>
                    <m:t>v</m:t>
                  </m:r>
                </m:e>
              </m:d>
            </m:e>
          </m:d>
          <m:r>
            <m:rPr>
              <m:sty m:val="p"/>
            </m:rPr>
            <w:rPr>
              <w:rFonts w:ascii="Cambria Math" w:hAnsi="Cambria Math"/>
              <w:szCs w:val="28"/>
            </w:rPr>
            <m:t>.</m:t>
          </m:r>
        </m:oMath>
      </m:oMathPara>
    </w:p>
    <w:p w14:paraId="000004AD" w14:textId="001004AD" w:rsidR="003B2937" w:rsidRPr="00A516F6" w:rsidRDefault="003B2937" w:rsidP="00B95032">
      <w:pPr>
        <w:pStyle w:val="ch3KazNUBody"/>
        <w:rPr>
          <w:szCs w:val="28"/>
        </w:rPr>
      </w:pPr>
    </w:p>
    <w:p w14:paraId="000004AE" w14:textId="001004AE" w:rsidR="00B95032" w:rsidRPr="00A516F6" w:rsidRDefault="00B95032" w:rsidP="00B95032">
      <w:pPr>
        <w:pStyle w:val="FinalBody"/>
        <w:rPr>
          <w:lang w:val="ru-RU"/>
        </w:rPr>
      </w:pPr>
      <w:r w:rsidRPr="00A516F6">
        <w:rPr>
          <w:lang w:val="ru-RU"/>
        </w:rPr>
        <w:t xml:space="preserve">Полученные значения </w:t>
      </w:r>
      <m:oMath>
        <m:sSub>
          <m:sSubPr>
            <m:ctrlPr>
              <w:rPr>
                <w:rFonts w:ascii="Cambria Math" w:hAnsi="Cambria Math"/>
              </w:rPr>
            </m:ctrlPr>
          </m:sSubPr>
          <m:e>
            <m:r>
              <w:rPr>
                <w:rFonts w:ascii="Cambria Math" w:hAnsi="Cambria Math"/>
              </w:rPr>
              <m:t>δ</m:t>
            </m:r>
          </m:e>
          <m:sub>
            <m:r>
              <m:rPr>
                <m:nor/>
              </m:rPr>
              <m:t>dir</m:t>
            </m:r>
            <m:r>
              <m:rPr>
                <m:sty m:val="p"/>
              </m:rPr>
              <w:rPr>
                <w:rFonts w:ascii="Cambria Math" w:hAnsi="Cambria Math"/>
                <w:lang w:val="ru-RU"/>
              </w:rPr>
              <m:t>,</m:t>
            </m:r>
            <m:r>
              <w:rPr>
                <w:rFonts w:ascii="Cambria Math" w:hAnsi="Cambria Math"/>
              </w:rPr>
              <m:t>s</m:t>
            </m:r>
          </m:sub>
        </m:sSub>
        <m:d>
          <m:dPr>
            <m:ctrlPr>
              <w:rPr>
                <w:rFonts w:ascii="Cambria Math" w:hAnsi="Cambria Math"/>
              </w:rPr>
            </m:ctrlPr>
          </m:dPr>
          <m:e>
            <m:r>
              <w:rPr>
                <w:rFonts w:ascii="Cambria Math" w:hAnsi="Cambria Math"/>
              </w:rPr>
              <m:t>u</m:t>
            </m:r>
            <m:r>
              <m:rPr>
                <m:sty m:val="p"/>
              </m:rPr>
              <w:rPr>
                <w:rFonts w:ascii="Cambria Math" w:hAnsi="Cambria Math"/>
                <w:lang w:val="ru-RU"/>
              </w:rPr>
              <m:t>;</m:t>
            </m:r>
            <m:r>
              <w:rPr>
                <w:rFonts w:ascii="Cambria Math" w:hAnsi="Cambria Math"/>
              </w:rPr>
              <m:t>v</m:t>
            </m:r>
          </m:e>
        </m:d>
      </m:oMath>
      <w:r w:rsidRPr="00A516F6">
        <w:rPr>
          <w:lang w:val="ru-RU"/>
        </w:rPr>
        <w:t xml:space="preserve"> упорядочиваются по возрастанию так, чтобы выполнялось условие</w:t>
      </w:r>
    </w:p>
    <w:p w14:paraId="000004AF" w14:textId="001004AF" w:rsidR="003B2937" w:rsidRPr="00A516F6" w:rsidRDefault="003B2937" w:rsidP="00B95032">
      <w:pPr>
        <w:pStyle w:val="ch3KazNUBody"/>
        <w:rPr>
          <w:lang w:val="ru-RU"/>
        </w:rPr>
      </w:pPr>
    </w:p>
    <w:p w14:paraId="000004B0" w14:textId="001004B0" w:rsidR="00B95032" w:rsidRPr="00A516F6" w:rsidRDefault="00F07ACA" w:rsidP="00F34F4B">
      <w:pPr>
        <w:pStyle w:val="ch3KazNUEquation"/>
        <w:jc w:val="both"/>
      </w:pPr>
      <m:oMathPara>
        <m:oMath>
          <m:sSubSup>
            <m:sSubSupPr>
              <m:ctrlPr>
                <w:rPr>
                  <w:rFonts w:ascii="Cambria Math" w:hAnsi="Cambria Math"/>
                </w:rPr>
              </m:ctrlPr>
            </m:sSubSupPr>
            <m:e>
              <m:r>
                <w:rPr>
                  <w:rFonts w:ascii="Cambria Math" w:hAnsi="Cambria Math"/>
                  <w:szCs w:val="28"/>
                </w:rPr>
                <m:t>δ</m:t>
              </m:r>
            </m:e>
            <m:sub>
              <m:r>
                <m:rPr>
                  <m:nor/>
                </m:rPr>
                <w:rPr>
                  <w:szCs w:val="28"/>
                </w:rPr>
                <m:t>dir</m:t>
              </m:r>
              <m:r>
                <m:rPr>
                  <m:sty m:val="p"/>
                </m:rPr>
                <w:rPr>
                  <w:rFonts w:ascii="Cambria Math" w:hAnsi="Cambria Math"/>
                  <w:szCs w:val="28"/>
                </w:rPr>
                <m:t>,</m:t>
              </m:r>
              <m:r>
                <w:rPr>
                  <w:rFonts w:ascii="Cambria Math" w:hAnsi="Cambria Math"/>
                  <w:szCs w:val="28"/>
                </w:rPr>
                <m:t>s</m:t>
              </m:r>
            </m:sub>
            <m:sup>
              <m:d>
                <m:dPr>
                  <m:ctrlPr>
                    <w:rPr>
                      <w:rFonts w:ascii="Cambria Math" w:hAnsi="Cambria Math"/>
                    </w:rPr>
                  </m:ctrlPr>
                </m:dPr>
                <m:e>
                  <m:r>
                    <w:rPr>
                      <w:rFonts w:ascii="Cambria Math" w:hAnsi="Cambria Math"/>
                      <w:szCs w:val="28"/>
                    </w:rPr>
                    <m:t>1</m:t>
                  </m:r>
                </m:e>
              </m:d>
            </m:sup>
          </m:sSubSup>
          <m:d>
            <m:dPr>
              <m:ctrlPr>
                <w:rPr>
                  <w:rFonts w:ascii="Cambria Math" w:hAnsi="Cambria Math"/>
                </w:rPr>
              </m:ctrlPr>
            </m:dPr>
            <m:e>
              <m:r>
                <w:rPr>
                  <w:rFonts w:ascii="Cambria Math" w:hAnsi="Cambria Math"/>
                  <w:szCs w:val="28"/>
                </w:rPr>
                <m:t>v</m:t>
              </m:r>
            </m:e>
          </m:d>
          <m:r>
            <m:rPr>
              <m:sty m:val="p"/>
            </m:rPr>
            <w:rPr>
              <w:rFonts w:ascii="Cambria Math" w:hAnsi="Cambria Math"/>
              <w:szCs w:val="28"/>
            </w:rPr>
            <m:t>≤⋯≤</m:t>
          </m:r>
          <m:sSubSup>
            <m:sSubSupPr>
              <m:ctrlPr>
                <w:rPr>
                  <w:rFonts w:ascii="Cambria Math" w:hAnsi="Cambria Math"/>
                </w:rPr>
              </m:ctrlPr>
            </m:sSubSupPr>
            <m:e>
              <m:r>
                <w:rPr>
                  <w:rFonts w:ascii="Cambria Math" w:hAnsi="Cambria Math"/>
                  <w:szCs w:val="28"/>
                </w:rPr>
                <m:t>δ</m:t>
              </m:r>
            </m:e>
            <m:sub>
              <m:r>
                <m:rPr>
                  <m:nor/>
                </m:rPr>
                <w:rPr>
                  <w:szCs w:val="28"/>
                </w:rPr>
                <m:t>dir</m:t>
              </m:r>
              <m:r>
                <m:rPr>
                  <m:sty m:val="p"/>
                </m:rPr>
                <w:rPr>
                  <w:rFonts w:ascii="Cambria Math" w:hAnsi="Cambria Math"/>
                  <w:szCs w:val="28"/>
                </w:rPr>
                <m:t>,</m:t>
              </m:r>
              <m:r>
                <w:rPr>
                  <w:rFonts w:ascii="Cambria Math" w:hAnsi="Cambria Math"/>
                  <w:szCs w:val="28"/>
                </w:rPr>
                <m:t>s</m:t>
              </m:r>
            </m:sub>
            <m:sup>
              <m:d>
                <m:dPr>
                  <m:ctrlPr>
                    <w:rPr>
                      <w:rFonts w:ascii="Cambria Math" w:hAnsi="Cambria Math"/>
                    </w:rPr>
                  </m:ctrlPr>
                </m:dPr>
                <m:e>
                  <m:r>
                    <w:rPr>
                      <w:rFonts w:ascii="Cambria Math" w:hAnsi="Cambria Math"/>
                      <w:szCs w:val="28"/>
                    </w:rPr>
                    <m:t>n</m:t>
                  </m:r>
                </m:e>
              </m:d>
            </m:sup>
          </m:sSubSup>
          <m:d>
            <m:dPr>
              <m:ctrlPr>
                <w:rPr>
                  <w:rFonts w:ascii="Cambria Math" w:hAnsi="Cambria Math"/>
                </w:rPr>
              </m:ctrlPr>
            </m:dPr>
            <m:e>
              <m:r>
                <w:rPr>
                  <w:rFonts w:ascii="Cambria Math" w:hAnsi="Cambria Math"/>
                  <w:szCs w:val="28"/>
                </w:rPr>
                <m:t>v</m:t>
              </m:r>
            </m:e>
          </m:d>
        </m:oMath>
      </m:oMathPara>
    </w:p>
    <w:p w14:paraId="000004B1" w14:textId="001004B1" w:rsidR="003B2937" w:rsidRPr="00A516F6" w:rsidRDefault="003B2937" w:rsidP="00B95032">
      <w:pPr>
        <w:pStyle w:val="ch3KazNUBody"/>
        <w:rPr>
          <w:lang w:val="kk-KZ"/>
        </w:rPr>
      </w:pPr>
    </w:p>
    <w:p w14:paraId="000004B2" w14:textId="001004B2" w:rsidR="00B95032" w:rsidRPr="00A516F6" w:rsidRDefault="00B95032" w:rsidP="00B95032">
      <w:pPr>
        <w:pStyle w:val="FinalBody"/>
        <w:rPr>
          <w:lang w:val="kk-KZ"/>
        </w:rPr>
      </w:pPr>
      <w:r w:rsidRPr="00A516F6">
        <w:rPr>
          <w:lang w:val="kk-KZ"/>
        </w:rPr>
        <w:t>тогда локальный MAD вычисляется как</w:t>
      </w:r>
    </w:p>
    <w:p w14:paraId="000004B3" w14:textId="001004B3" w:rsidR="003B2937" w:rsidRPr="00A516F6" w:rsidRDefault="003B2937" w:rsidP="00B95032">
      <w:pPr>
        <w:pStyle w:val="ch3KazNUBody"/>
        <w:rPr>
          <w:lang w:val="kk-KZ"/>
        </w:rPr>
      </w:pPr>
    </w:p>
    <w:p w14:paraId="000004B4" w14:textId="001004B4" w:rsidR="00B95032" w:rsidRPr="00A516F6" w:rsidRDefault="00F07ACA" w:rsidP="003B2937">
      <w:pPr>
        <w:pStyle w:val="ch3KazNUEquation"/>
        <w:jc w:val="both"/>
        <w:rPr>
          <w:i/>
          <w:lang w:val="kk-KZ"/>
        </w:rPr>
      </w:pPr>
      <m:oMathPara>
        <m:oMath>
          <m:sSub>
            <m:sSubPr>
              <m:ctrlPr>
                <w:rPr>
                  <w:rFonts w:ascii="Cambria Math" w:hAnsi="Cambria Math"/>
                </w:rPr>
              </m:ctrlPr>
            </m:sSubPr>
            <m:e>
              <m:r>
                <m:rPr>
                  <m:nor/>
                </m:rPr>
                <w:rPr>
                  <w:szCs w:val="28"/>
                  <w:lang w:val="kk-KZ"/>
                </w:rPr>
                <m:t>MAD</m:t>
              </m:r>
            </m:e>
            <m:sub>
              <m:r>
                <m:rPr>
                  <m:nor/>
                </m:rPr>
                <w:rPr>
                  <w:szCs w:val="28"/>
                  <w:lang w:val="kk-KZ"/>
                </w:rPr>
                <m:t>dir</m:t>
              </m:r>
              <m:r>
                <m:rPr>
                  <m:sty m:val="p"/>
                </m:rPr>
                <w:rPr>
                  <w:rFonts w:ascii="Cambria Math" w:hAnsi="Cambria Math"/>
                  <w:szCs w:val="28"/>
                  <w:lang w:val="kk-KZ"/>
                </w:rPr>
                <m:t>,</m:t>
              </m:r>
              <m:r>
                <w:rPr>
                  <w:rFonts w:ascii="Cambria Math" w:hAnsi="Cambria Math"/>
                  <w:szCs w:val="28"/>
                  <w:lang w:val="kk-KZ"/>
                </w:rPr>
                <m:t>s</m:t>
              </m:r>
            </m:sub>
          </m:sSub>
          <m:d>
            <m:dPr>
              <m:ctrlPr>
                <w:rPr>
                  <w:rFonts w:ascii="Cambria Math" w:hAnsi="Cambria Math"/>
                </w:rPr>
              </m:ctrlPr>
            </m:dPr>
            <m:e>
              <m:r>
                <w:rPr>
                  <w:rFonts w:ascii="Cambria Math" w:hAnsi="Cambria Math"/>
                  <w:szCs w:val="28"/>
                  <w:lang w:val="kk-KZ"/>
                </w:rPr>
                <m:t>v</m:t>
              </m:r>
            </m:e>
          </m:d>
          <m:r>
            <m:rPr>
              <m:sty m:val="p"/>
            </m:rPr>
            <w:rPr>
              <w:rFonts w:ascii="Cambria Math" w:hAnsi="Cambria Math"/>
              <w:szCs w:val="28"/>
              <w:lang w:val="kk-KZ"/>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sSubSup>
                      <m:sSubSupPr>
                        <m:ctrlPr>
                          <w:rPr>
                            <w:rFonts w:ascii="Cambria Math" w:hAnsi="Cambria Math"/>
                          </w:rPr>
                        </m:ctrlPr>
                      </m:sSubSupPr>
                      <m:e>
                        <m:r>
                          <w:rPr>
                            <w:rFonts w:ascii="Cambria Math" w:hAnsi="Cambria Math"/>
                            <w:szCs w:val="28"/>
                            <w:lang w:val="kk-KZ"/>
                          </w:rPr>
                          <m:t>δ</m:t>
                        </m:r>
                      </m:e>
                      <m:sub>
                        <m:r>
                          <m:rPr>
                            <m:nor/>
                          </m:rPr>
                          <w:rPr>
                            <w:szCs w:val="28"/>
                            <w:lang w:val="kk-KZ"/>
                          </w:rPr>
                          <m:t>dir</m:t>
                        </m:r>
                        <m:r>
                          <m:rPr>
                            <m:sty m:val="p"/>
                          </m:rPr>
                          <w:rPr>
                            <w:rFonts w:ascii="Cambria Math" w:hAnsi="Cambria Math"/>
                            <w:szCs w:val="28"/>
                            <w:lang w:val="kk-KZ"/>
                          </w:rPr>
                          <m:t>,</m:t>
                        </m:r>
                        <m:r>
                          <w:rPr>
                            <w:rFonts w:ascii="Cambria Math" w:hAnsi="Cambria Math"/>
                            <w:szCs w:val="28"/>
                            <w:lang w:val="kk-KZ"/>
                          </w:rPr>
                          <m:t>s</m:t>
                        </m:r>
                      </m:sub>
                      <m:sup>
                        <m:d>
                          <m:dPr>
                            <m:ctrlPr>
                              <w:rPr>
                                <w:rFonts w:ascii="Cambria Math" w:hAnsi="Cambria Math"/>
                              </w:rPr>
                            </m:ctrlPr>
                          </m:dPr>
                          <m:e>
                            <m:f>
                              <m:fPr>
                                <m:ctrlPr>
                                  <w:rPr>
                                    <w:rFonts w:ascii="Cambria Math" w:hAnsi="Cambria Math"/>
                                  </w:rPr>
                                </m:ctrlPr>
                              </m:fPr>
                              <m:num>
                                <m:r>
                                  <w:rPr>
                                    <w:rFonts w:ascii="Cambria Math" w:hAnsi="Cambria Math"/>
                                    <w:szCs w:val="28"/>
                                    <w:lang w:val="kk-KZ"/>
                                  </w:rPr>
                                  <m:t>n</m:t>
                                </m:r>
                                <m:r>
                                  <m:rPr>
                                    <m:sty m:val="p"/>
                                  </m:rPr>
                                  <w:rPr>
                                    <w:rFonts w:ascii="Cambria Math" w:hAnsi="Cambria Math"/>
                                    <w:szCs w:val="28"/>
                                    <w:lang w:val="kk-KZ"/>
                                  </w:rPr>
                                  <m:t>+</m:t>
                                </m:r>
                                <m:r>
                                  <w:rPr>
                                    <w:rFonts w:ascii="Cambria Math" w:hAnsi="Cambria Math"/>
                                    <w:szCs w:val="28"/>
                                    <w:lang w:val="kk-KZ"/>
                                  </w:rPr>
                                  <m:t>1</m:t>
                                </m:r>
                              </m:num>
                              <m:den>
                                <m:r>
                                  <w:rPr>
                                    <w:rFonts w:ascii="Cambria Math" w:hAnsi="Cambria Math"/>
                                    <w:szCs w:val="28"/>
                                    <w:lang w:val="kk-KZ"/>
                                  </w:rPr>
                                  <m:t>2</m:t>
                                </m:r>
                              </m:den>
                            </m:f>
                          </m:e>
                        </m:d>
                      </m:sup>
                    </m:sSubSup>
                    <m:d>
                      <m:dPr>
                        <m:ctrlPr>
                          <w:rPr>
                            <w:rFonts w:ascii="Cambria Math" w:hAnsi="Cambria Math"/>
                          </w:rPr>
                        </m:ctrlPr>
                      </m:dPr>
                      <m:e>
                        <m:r>
                          <w:rPr>
                            <w:rFonts w:ascii="Cambria Math" w:hAnsi="Cambria Math"/>
                            <w:szCs w:val="28"/>
                            <w:lang w:val="kk-KZ"/>
                          </w:rPr>
                          <m:t>v</m:t>
                        </m:r>
                      </m:e>
                    </m:d>
                    <m:r>
                      <m:rPr>
                        <m:sty m:val="p"/>
                      </m:rPr>
                      <w:rPr>
                        <w:rFonts w:ascii="Cambria Math" w:hAnsi="Cambria Math"/>
                        <w:szCs w:val="28"/>
                        <w:lang w:val="kk-KZ"/>
                      </w:rPr>
                      <m:t>,</m:t>
                    </m:r>
                  </m:e>
                  <m:e>
                    <m:r>
                      <w:rPr>
                        <w:rFonts w:ascii="Cambria Math" w:hAnsi="Cambria Math"/>
                        <w:szCs w:val="28"/>
                        <w:lang w:val="kk-KZ"/>
                      </w:rPr>
                      <m:t>n</m:t>
                    </m:r>
                    <m:r>
                      <m:rPr>
                        <m:nor/>
                      </m:rPr>
                      <w:rPr>
                        <w:szCs w:val="28"/>
                        <w:lang w:val="kk-KZ"/>
                      </w:rPr>
                      <m:t xml:space="preserve"> нечетно</m:t>
                    </m:r>
                    <m:r>
                      <m:rPr>
                        <m:sty m:val="p"/>
                      </m:rPr>
                      <w:rPr>
                        <w:rFonts w:ascii="Cambria Math" w:hAnsi="Cambria Math"/>
                        <w:szCs w:val="28"/>
                        <w:lang w:val="kk-KZ"/>
                      </w:rPr>
                      <m:t>,</m:t>
                    </m:r>
                  </m:e>
                </m:mr>
                <m:mr>
                  <m:e>
                    <m:f>
                      <m:fPr>
                        <m:ctrlPr>
                          <w:rPr>
                            <w:rFonts w:ascii="Cambria Math" w:hAnsi="Cambria Math"/>
                          </w:rPr>
                        </m:ctrlPr>
                      </m:fPr>
                      <m:num>
                        <m:sSubSup>
                          <m:sSubSupPr>
                            <m:ctrlPr>
                              <w:rPr>
                                <w:rFonts w:ascii="Cambria Math" w:hAnsi="Cambria Math"/>
                              </w:rPr>
                            </m:ctrlPr>
                          </m:sSubSupPr>
                          <m:e>
                            <m:r>
                              <w:rPr>
                                <w:rFonts w:ascii="Cambria Math" w:hAnsi="Cambria Math"/>
                                <w:szCs w:val="28"/>
                                <w:lang w:val="kk-KZ"/>
                              </w:rPr>
                              <m:t>δ</m:t>
                            </m:r>
                          </m:e>
                          <m:sub>
                            <m:r>
                              <m:rPr>
                                <m:nor/>
                              </m:rPr>
                              <w:rPr>
                                <w:szCs w:val="28"/>
                                <w:lang w:val="kk-KZ"/>
                              </w:rPr>
                              <m:t>dir</m:t>
                            </m:r>
                            <m:r>
                              <m:rPr>
                                <m:sty m:val="p"/>
                              </m:rPr>
                              <w:rPr>
                                <w:rFonts w:ascii="Cambria Math" w:hAnsi="Cambria Math"/>
                                <w:szCs w:val="28"/>
                                <w:lang w:val="kk-KZ"/>
                              </w:rPr>
                              <m:t>,</m:t>
                            </m:r>
                            <m:r>
                              <w:rPr>
                                <w:rFonts w:ascii="Cambria Math" w:hAnsi="Cambria Math"/>
                                <w:szCs w:val="28"/>
                                <w:lang w:val="kk-KZ"/>
                              </w:rPr>
                              <m:t>s</m:t>
                            </m:r>
                          </m:sub>
                          <m:sup>
                            <m:d>
                              <m:dPr>
                                <m:ctrlPr>
                                  <w:rPr>
                                    <w:rFonts w:ascii="Cambria Math" w:hAnsi="Cambria Math"/>
                                  </w:rPr>
                                </m:ctrlPr>
                              </m:dPr>
                              <m:e>
                                <m:f>
                                  <m:fPr>
                                    <m:ctrlPr>
                                      <w:rPr>
                                        <w:rFonts w:ascii="Cambria Math" w:hAnsi="Cambria Math"/>
                                      </w:rPr>
                                    </m:ctrlPr>
                                  </m:fPr>
                                  <m:num>
                                    <m:r>
                                      <w:rPr>
                                        <w:rFonts w:ascii="Cambria Math" w:hAnsi="Cambria Math"/>
                                        <w:szCs w:val="28"/>
                                        <w:lang w:val="kk-KZ"/>
                                      </w:rPr>
                                      <m:t>n</m:t>
                                    </m:r>
                                  </m:num>
                                  <m:den>
                                    <m:r>
                                      <w:rPr>
                                        <w:rFonts w:ascii="Cambria Math" w:hAnsi="Cambria Math"/>
                                        <w:szCs w:val="28"/>
                                        <w:lang w:val="kk-KZ"/>
                                      </w:rPr>
                                      <m:t>2</m:t>
                                    </m:r>
                                  </m:den>
                                </m:f>
                              </m:e>
                            </m:d>
                          </m:sup>
                        </m:sSubSup>
                        <m:d>
                          <m:dPr>
                            <m:ctrlPr>
                              <w:rPr>
                                <w:rFonts w:ascii="Cambria Math" w:hAnsi="Cambria Math"/>
                              </w:rPr>
                            </m:ctrlPr>
                          </m:dPr>
                          <m:e>
                            <m:r>
                              <w:rPr>
                                <w:rFonts w:ascii="Cambria Math" w:hAnsi="Cambria Math"/>
                                <w:szCs w:val="28"/>
                                <w:lang w:val="kk-KZ"/>
                              </w:rPr>
                              <m:t>v</m:t>
                            </m:r>
                          </m:e>
                        </m:d>
                        <m:r>
                          <m:rPr>
                            <m:sty m:val="p"/>
                          </m:rPr>
                          <w:rPr>
                            <w:rFonts w:ascii="Cambria Math" w:hAnsi="Cambria Math"/>
                            <w:szCs w:val="28"/>
                            <w:lang w:val="kk-KZ"/>
                          </w:rPr>
                          <m:t>+</m:t>
                        </m:r>
                        <m:sSubSup>
                          <m:sSubSupPr>
                            <m:ctrlPr>
                              <w:rPr>
                                <w:rFonts w:ascii="Cambria Math" w:hAnsi="Cambria Math"/>
                              </w:rPr>
                            </m:ctrlPr>
                          </m:sSubSupPr>
                          <m:e>
                            <m:r>
                              <w:rPr>
                                <w:rFonts w:ascii="Cambria Math" w:hAnsi="Cambria Math"/>
                                <w:szCs w:val="28"/>
                                <w:lang w:val="kk-KZ"/>
                              </w:rPr>
                              <m:t>δ</m:t>
                            </m:r>
                          </m:e>
                          <m:sub>
                            <m:r>
                              <m:rPr>
                                <m:nor/>
                              </m:rPr>
                              <w:rPr>
                                <w:szCs w:val="28"/>
                                <w:lang w:val="kk-KZ"/>
                              </w:rPr>
                              <m:t>dir</m:t>
                            </m:r>
                            <m:r>
                              <m:rPr>
                                <m:sty m:val="p"/>
                              </m:rPr>
                              <w:rPr>
                                <w:rFonts w:ascii="Cambria Math" w:hAnsi="Cambria Math"/>
                                <w:szCs w:val="28"/>
                                <w:lang w:val="kk-KZ"/>
                              </w:rPr>
                              <m:t>,</m:t>
                            </m:r>
                            <m:r>
                              <w:rPr>
                                <w:rFonts w:ascii="Cambria Math" w:hAnsi="Cambria Math"/>
                                <w:szCs w:val="28"/>
                                <w:lang w:val="kk-KZ"/>
                              </w:rPr>
                              <m:t>s</m:t>
                            </m:r>
                          </m:sub>
                          <m:sup>
                            <m:d>
                              <m:dPr>
                                <m:ctrlPr>
                                  <w:rPr>
                                    <w:rFonts w:ascii="Cambria Math" w:hAnsi="Cambria Math"/>
                                  </w:rPr>
                                </m:ctrlPr>
                              </m:dPr>
                              <m:e>
                                <m:f>
                                  <m:fPr>
                                    <m:ctrlPr>
                                      <w:rPr>
                                        <w:rFonts w:ascii="Cambria Math" w:hAnsi="Cambria Math"/>
                                      </w:rPr>
                                    </m:ctrlPr>
                                  </m:fPr>
                                  <m:num>
                                    <m:r>
                                      <w:rPr>
                                        <w:rFonts w:ascii="Cambria Math" w:hAnsi="Cambria Math"/>
                                        <w:szCs w:val="28"/>
                                        <w:lang w:val="kk-KZ"/>
                                      </w:rPr>
                                      <m:t>n</m:t>
                                    </m:r>
                                  </m:num>
                                  <m:den>
                                    <m:r>
                                      <w:rPr>
                                        <w:rFonts w:ascii="Cambria Math" w:hAnsi="Cambria Math"/>
                                        <w:szCs w:val="28"/>
                                        <w:lang w:val="kk-KZ"/>
                                      </w:rPr>
                                      <m:t>2</m:t>
                                    </m:r>
                                  </m:den>
                                </m:f>
                                <m:r>
                                  <m:rPr>
                                    <m:sty m:val="p"/>
                                  </m:rPr>
                                  <w:rPr>
                                    <w:rFonts w:ascii="Cambria Math" w:hAnsi="Cambria Math"/>
                                    <w:szCs w:val="28"/>
                                    <w:lang w:val="kk-KZ"/>
                                  </w:rPr>
                                  <m:t>+</m:t>
                                </m:r>
                                <m:r>
                                  <w:rPr>
                                    <w:rFonts w:ascii="Cambria Math" w:hAnsi="Cambria Math"/>
                                    <w:szCs w:val="28"/>
                                    <w:lang w:val="kk-KZ"/>
                                  </w:rPr>
                                  <m:t>1</m:t>
                                </m:r>
                              </m:e>
                            </m:d>
                          </m:sup>
                        </m:sSubSup>
                        <m:d>
                          <m:dPr>
                            <m:ctrlPr>
                              <w:rPr>
                                <w:rFonts w:ascii="Cambria Math" w:hAnsi="Cambria Math"/>
                              </w:rPr>
                            </m:ctrlPr>
                          </m:dPr>
                          <m:e>
                            <m:r>
                              <w:rPr>
                                <w:rFonts w:ascii="Cambria Math" w:hAnsi="Cambria Math"/>
                                <w:szCs w:val="28"/>
                                <w:lang w:val="kk-KZ"/>
                              </w:rPr>
                              <m:t>v</m:t>
                            </m:r>
                          </m:e>
                        </m:d>
                      </m:num>
                      <m:den>
                        <m:r>
                          <w:rPr>
                            <w:rFonts w:ascii="Cambria Math" w:hAnsi="Cambria Math"/>
                            <w:szCs w:val="28"/>
                            <w:lang w:val="kk-KZ"/>
                          </w:rPr>
                          <m:t>2</m:t>
                        </m:r>
                      </m:den>
                    </m:f>
                    <m:r>
                      <m:rPr>
                        <m:sty m:val="p"/>
                      </m:rPr>
                      <w:rPr>
                        <w:rFonts w:ascii="Cambria Math" w:hAnsi="Cambria Math"/>
                        <w:szCs w:val="28"/>
                        <w:lang w:val="kk-KZ"/>
                      </w:rPr>
                      <m:t>,</m:t>
                    </m:r>
                  </m:e>
                  <m:e>
                    <m:r>
                      <w:rPr>
                        <w:rFonts w:ascii="Cambria Math" w:hAnsi="Cambria Math"/>
                        <w:szCs w:val="28"/>
                        <w:lang w:val="kk-KZ"/>
                      </w:rPr>
                      <m:t>n</m:t>
                    </m:r>
                    <m:r>
                      <m:rPr>
                        <m:nor/>
                      </m:rPr>
                      <w:rPr>
                        <w:szCs w:val="28"/>
                        <w:lang w:val="kk-KZ"/>
                      </w:rPr>
                      <m:t xml:space="preserve"> четно</m:t>
                    </m:r>
                    <m:r>
                      <m:rPr>
                        <m:sty m:val="p"/>
                      </m:rPr>
                      <w:rPr>
                        <w:rFonts w:ascii="Cambria Math" w:hAnsi="Cambria Math"/>
                        <w:szCs w:val="28"/>
                        <w:lang w:val="kk-KZ"/>
                      </w:rPr>
                      <m:t>.</m:t>
                    </m:r>
                  </m:e>
                </m:mr>
              </m:m>
            </m:e>
          </m:d>
        </m:oMath>
      </m:oMathPara>
    </w:p>
    <w:p w14:paraId="000004B5" w14:textId="001004B5" w:rsidR="003B2937" w:rsidRPr="00A516F6" w:rsidRDefault="003B2937" w:rsidP="00E52BB0">
      <w:pPr>
        <w:pStyle w:val="ch3KazNUBody"/>
        <w:rPr>
          <w:szCs w:val="28"/>
          <w:lang w:val="kk-KZ"/>
        </w:rPr>
      </w:pPr>
    </w:p>
    <w:p w14:paraId="000004B6" w14:textId="001004B6" w:rsidR="005813CC" w:rsidRPr="00A516F6" w:rsidRDefault="00B95032" w:rsidP="00D22527">
      <w:pPr>
        <w:pStyle w:val="FinalBody"/>
      </w:pPr>
      <w:r w:rsidRPr="00A516F6">
        <w:t>или, эквивалентно,</w:t>
      </w:r>
    </w:p>
    <w:p w14:paraId="000004B7" w14:textId="001004B7" w:rsidR="00D22527" w:rsidRPr="00A516F6" w:rsidRDefault="00D22527" w:rsidP="00D22527">
      <w:pPr>
        <w:pStyle w:val="ch3KazNUBody"/>
        <w:rPr>
          <w:szCs w:val="28"/>
        </w:rPr>
      </w:pPr>
    </w:p>
    <w:p w14:paraId="000004B8" w14:textId="001004B8" w:rsidR="00D22527" w:rsidRPr="00A516F6" w:rsidRDefault="00D22527" w:rsidP="00D22527">
      <w:pPr>
        <w:pStyle w:val="ch3KazNUEquation"/>
        <w:keepNext w:val="0"/>
        <w:keepLines w:val="0"/>
        <w:widowControl w:val="0"/>
        <w:tabs>
          <w:tab w:val="center" w:pos="4819"/>
          <w:tab w:val="right" w:pos="9638"/>
        </w:tabs>
        <w:jc w:val="both"/>
        <w:rPr>
          <w:szCs w:val="28"/>
        </w:rPr>
      </w:pPr>
      <w:r w:rsidRPr="00A516F6">
        <w:tab/>
      </w:r>
      <m:oMath>
        <m:sSub>
          <m:sSubPr>
            <m:ctrlPr>
              <w:rPr>
                <w:rFonts w:ascii="Cambria Math" w:hAnsi="Cambria Math"/>
              </w:rPr>
            </m:ctrlPr>
          </m:sSubPr>
          <m:e>
            <m:r>
              <m:rPr>
                <m:nor/>
              </m:rPr>
              <w:rPr>
                <w:szCs w:val="28"/>
              </w:rPr>
              <m:t>MAD</m:t>
            </m:r>
          </m:e>
          <m:sub>
            <m:r>
              <m:rPr>
                <m:nor/>
              </m:rPr>
              <w:rPr>
                <w:szCs w:val="28"/>
              </w:rPr>
              <m:t>dir</m:t>
            </m:r>
            <m:r>
              <m:rPr>
                <m:sty m:val="p"/>
              </m:rPr>
              <w:rPr>
                <w:rFonts w:ascii="Cambria Math" w:hAnsi="Cambria Math"/>
                <w:szCs w:val="28"/>
              </w:rPr>
              <m:t>,</m:t>
            </m:r>
            <m:r>
              <w:rPr>
                <w:rFonts w:ascii="Cambria Math" w:hAnsi="Cambria Math"/>
                <w:szCs w:val="28"/>
              </w:rPr>
              <m:t>s</m:t>
            </m:r>
          </m:sub>
        </m:sSub>
        <m:d>
          <m:dPr>
            <m:ctrlPr>
              <w:rPr>
                <w:rFonts w:ascii="Cambria Math" w:hAnsi="Cambria Math"/>
              </w:rPr>
            </m:ctrlPr>
          </m:dPr>
          <m:e>
            <m:r>
              <w:rPr>
                <w:rFonts w:ascii="Cambria Math" w:hAnsi="Cambria Math"/>
                <w:szCs w:val="28"/>
              </w:rPr>
              <m:t>v</m:t>
            </m:r>
          </m:e>
        </m:d>
        <m:r>
          <m:rPr>
            <m:sty m:val="p"/>
          </m:rPr>
          <w:rPr>
            <w:rFonts w:ascii="Cambria Math" w:hAnsi="Cambria Math"/>
            <w:szCs w:val="28"/>
          </w:rPr>
          <m:t>=</m:t>
        </m:r>
        <m:sSub>
          <m:sSubPr>
            <m:ctrlPr>
              <w:rPr>
                <w:rFonts w:ascii="Cambria Math" w:hAnsi="Cambria Math"/>
              </w:rPr>
            </m:ctrlPr>
          </m:sSubPr>
          <m:e>
            <m:r>
              <m:rPr>
                <m:nor/>
              </m:rPr>
              <w:rPr>
                <w:szCs w:val="28"/>
              </w:rPr>
              <m:t>median</m:t>
            </m:r>
          </m:e>
          <m:sub>
            <m:r>
              <w:rPr>
                <w:rFonts w:ascii="Cambria Math" w:hAnsi="Cambria Math"/>
                <w:szCs w:val="28"/>
              </w:rPr>
              <m:t>u</m:t>
            </m:r>
            <m:r>
              <m:rPr>
                <m:sty m:val="p"/>
              </m:rPr>
              <w:rPr>
                <w:rFonts w:ascii="Cambria Math" w:hAnsi="Cambria Math"/>
                <w:szCs w:val="28"/>
              </w:rPr>
              <m:t>∈</m:t>
            </m:r>
            <m:sSub>
              <m:sSubPr>
                <m:ctrlPr>
                  <w:rPr>
                    <w:rFonts w:ascii="Cambria Math" w:hAnsi="Cambria Math"/>
                  </w:rPr>
                </m:ctrlPr>
              </m:sSubPr>
              <m:e>
                <m:r>
                  <w:rPr>
                    <w:rFonts w:ascii="Cambria Math" w:hAnsi="Cambria Math"/>
                    <w:szCs w:val="28"/>
                  </w:rPr>
                  <m:t>N</m:t>
                </m:r>
              </m:e>
              <m:sub>
                <m:r>
                  <m:rPr>
                    <m:nor/>
                  </m:rPr>
                  <w:rPr>
                    <w:szCs w:val="28"/>
                  </w:rPr>
                  <m:t>dir</m:t>
                </m:r>
              </m:sub>
            </m:sSub>
            <m:d>
              <m:dPr>
                <m:ctrlPr>
                  <w:rPr>
                    <w:rFonts w:ascii="Cambria Math" w:hAnsi="Cambria Math"/>
                  </w:rPr>
                </m:ctrlPr>
              </m:dPr>
              <m:e>
                <m:r>
                  <w:rPr>
                    <w:rFonts w:ascii="Cambria Math" w:hAnsi="Cambria Math"/>
                    <w:szCs w:val="28"/>
                  </w:rPr>
                  <m:t>v</m:t>
                </m:r>
              </m:e>
            </m:d>
          </m:sub>
        </m:sSub>
        <m:d>
          <m:dPr>
            <m:begChr m:val="|"/>
            <m:endChr m:val="|"/>
            <m:ctrlPr>
              <w:rPr>
                <w:rFonts w:ascii="Cambria Math" w:hAnsi="Cambria Math"/>
              </w:rPr>
            </m:ctrlPr>
          </m:dPr>
          <m:e>
            <m:r>
              <w:rPr>
                <w:rFonts w:ascii="Cambria Math" w:hAnsi="Cambria Math"/>
                <w:szCs w:val="28"/>
              </w:rPr>
              <m:t>s</m:t>
            </m:r>
            <m:d>
              <m:dPr>
                <m:ctrlPr>
                  <w:rPr>
                    <w:rFonts w:ascii="Cambria Math" w:hAnsi="Cambria Math"/>
                  </w:rPr>
                </m:ctrlPr>
              </m:dPr>
              <m:e>
                <m:r>
                  <w:rPr>
                    <w:rFonts w:ascii="Cambria Math" w:hAnsi="Cambria Math"/>
                    <w:szCs w:val="28"/>
                  </w:rPr>
                  <m:t>u</m:t>
                </m:r>
              </m:e>
            </m:d>
            <m:r>
              <m:rPr>
                <m:sty m:val="p"/>
              </m:rPr>
              <w:rPr>
                <w:rFonts w:ascii="Cambria Math" w:hAnsi="Cambria Math"/>
                <w:szCs w:val="28"/>
              </w:rPr>
              <m:t>-</m:t>
            </m:r>
            <m:sSub>
              <m:sSubPr>
                <m:ctrlPr>
                  <w:rPr>
                    <w:rFonts w:ascii="Cambria Math" w:hAnsi="Cambria Math"/>
                  </w:rPr>
                </m:ctrlPr>
              </m:sSubPr>
              <m:e>
                <m:r>
                  <m:rPr>
                    <m:nor/>
                  </m:rPr>
                  <w:rPr>
                    <w:szCs w:val="28"/>
                  </w:rPr>
                  <m:t>med</m:t>
                </m:r>
              </m:e>
              <m:sub>
                <m:r>
                  <m:rPr>
                    <m:nor/>
                  </m:rPr>
                  <w:rPr>
                    <w:szCs w:val="28"/>
                  </w:rPr>
                  <m:t>dir</m:t>
                </m:r>
                <m:r>
                  <m:rPr>
                    <m:sty m:val="p"/>
                  </m:rPr>
                  <w:rPr>
                    <w:rFonts w:ascii="Cambria Math" w:hAnsi="Cambria Math"/>
                    <w:szCs w:val="28"/>
                  </w:rPr>
                  <m:t>,</m:t>
                </m:r>
                <m:r>
                  <w:rPr>
                    <w:rFonts w:ascii="Cambria Math" w:hAnsi="Cambria Math"/>
                    <w:szCs w:val="28"/>
                  </w:rPr>
                  <m:t>s</m:t>
                </m:r>
              </m:sub>
            </m:sSub>
            <m:d>
              <m:dPr>
                <m:ctrlPr>
                  <w:rPr>
                    <w:rFonts w:ascii="Cambria Math" w:hAnsi="Cambria Math"/>
                  </w:rPr>
                </m:ctrlPr>
              </m:dPr>
              <m:e>
                <m:r>
                  <w:rPr>
                    <w:rFonts w:ascii="Cambria Math" w:hAnsi="Cambria Math"/>
                    <w:szCs w:val="28"/>
                  </w:rPr>
                  <m:t>v</m:t>
                </m:r>
              </m:e>
            </m:d>
          </m:e>
        </m:d>
        <m:r>
          <m:rPr>
            <m:sty m:val="p"/>
          </m:rPr>
          <w:rPr>
            <w:rFonts w:ascii="Cambria Math" w:hAnsi="Cambria Math"/>
            <w:szCs w:val="28"/>
          </w:rPr>
          <m:t>,</m:t>
        </m:r>
      </m:oMath>
      <w:r w:rsidRPr="00A516F6">
        <w:tab/>
      </w:r>
      <w:r w:rsidRPr="00A516F6">
        <w:rPr>
          <w:szCs w:val="28"/>
        </w:rPr>
        <w:t>(3.19)</w:t>
      </w:r>
    </w:p>
    <w:p w14:paraId="000004B9" w14:textId="001004B9" w:rsidR="005813CC" w:rsidRPr="00A516F6" w:rsidRDefault="005813CC" w:rsidP="00B95032">
      <w:pPr>
        <w:pStyle w:val="ch3KazNUBody"/>
        <w:rPr>
          <w:szCs w:val="28"/>
        </w:rPr>
      </w:pPr>
    </w:p>
    <w:p w14:paraId="000004BA" w14:textId="001004BA" w:rsidR="00B95032" w:rsidRPr="00A516F6" w:rsidRDefault="00B95032" w:rsidP="00B95032">
      <w:pPr>
        <w:pStyle w:val="FinalBody"/>
        <w:rPr>
          <w:lang w:val="ru-RU"/>
        </w:rPr>
      </w:pPr>
      <w:r w:rsidRPr="00A516F6">
        <w:rPr>
          <w:lang w:val="ru-RU"/>
        </w:rPr>
        <w:t xml:space="preserve">где </w:t>
      </w:r>
      <m:oMath>
        <m:sSub>
          <m:sSubPr>
            <m:ctrlPr>
              <w:rPr>
                <w:rFonts w:ascii="Cambria Math" w:hAnsi="Cambria Math"/>
              </w:rPr>
            </m:ctrlPr>
          </m:sSubPr>
          <m:e>
            <m:r>
              <m:rPr>
                <m:nor/>
              </m:rPr>
              <m:t>MAD</m:t>
            </m:r>
          </m:e>
          <m:sub>
            <m:r>
              <m:rPr>
                <m:nor/>
              </m:rPr>
              <m:t>dir</m:t>
            </m:r>
            <m:r>
              <m:rPr>
                <m:sty m:val="p"/>
              </m:rPr>
              <w:rPr>
                <w:rFonts w:ascii="Cambria Math" w:hAnsi="Cambria Math"/>
                <w:lang w:val="ru-RU"/>
              </w:rPr>
              <m:t>,</m:t>
            </m:r>
            <m:r>
              <w:rPr>
                <w:rFonts w:ascii="Cambria Math" w:hAnsi="Cambria Math"/>
              </w:rPr>
              <m:t>s</m:t>
            </m:r>
          </m:sub>
        </m:sSub>
        <m:d>
          <m:dPr>
            <m:ctrlPr>
              <w:rPr>
                <w:rFonts w:ascii="Cambria Math" w:hAnsi="Cambria Math"/>
              </w:rPr>
            </m:ctrlPr>
          </m:dPr>
          <m:e>
            <m:r>
              <w:rPr>
                <w:rFonts w:ascii="Cambria Math" w:hAnsi="Cambria Math"/>
              </w:rPr>
              <m:t>v</m:t>
            </m:r>
          </m:e>
        </m:d>
      </m:oMath>
      <w:r w:rsidRPr="00A516F6">
        <w:rPr>
          <w:lang w:val="ru-RU"/>
        </w:rPr>
        <w:t xml:space="preserve"> </w:t>
      </w:r>
      <w:r w:rsidR="00E83EA9" w:rsidRPr="00A516F6">
        <w:rPr>
          <w:lang w:val="ru-KZ"/>
        </w:rPr>
        <w:t>–</w:t>
      </w:r>
      <w:r w:rsidRPr="00A516F6">
        <w:rPr>
          <w:lang w:val="ru-RU"/>
        </w:rPr>
        <w:t xml:space="preserve"> медианное абсолютное отклонение значений признака </w:t>
      </w:r>
      <m:oMath>
        <m:r>
          <w:rPr>
            <w:rFonts w:ascii="Cambria Math" w:hAnsi="Cambria Math"/>
          </w:rPr>
          <m:t>s</m:t>
        </m:r>
      </m:oMath>
      <w:r w:rsidRPr="00A516F6">
        <w:rPr>
          <w:lang w:val="ru-RU"/>
        </w:rPr>
        <w:t xml:space="preserve"> в локальном окружении транзакции </w:t>
      </w:r>
      <m:oMath>
        <m:r>
          <w:rPr>
            <w:rFonts w:ascii="Cambria Math" w:hAnsi="Cambria Math"/>
          </w:rPr>
          <m:t>v</m:t>
        </m:r>
      </m:oMath>
      <w:r w:rsidRPr="00A516F6">
        <w:rPr>
          <w:lang w:val="ru-RU"/>
        </w:rPr>
        <w:t xml:space="preserve"> в направлении </w:t>
      </w:r>
      <m:oMath>
        <m:r>
          <m:rPr>
            <m:nor/>
          </m:rPr>
          <m:t>dir</m:t>
        </m:r>
      </m:oMath>
      <w:r w:rsidRPr="00A516F6">
        <w:rPr>
          <w:lang w:val="ru-RU"/>
        </w:rPr>
        <w:t xml:space="preserve">, то есть устойчивая мера локального разброса. Использование медианы и </w:t>
      </w:r>
      <w:r w:rsidRPr="00A516F6">
        <w:t>MAD</w:t>
      </w:r>
      <w:r w:rsidRPr="00A516F6">
        <w:rPr>
          <w:lang w:val="ru-RU"/>
        </w:rPr>
        <w:t xml:space="preserve"> снижает влияние выбросов, что важно для </w:t>
      </w:r>
      <w:r w:rsidRPr="00A516F6">
        <w:t>Bitcoin</w:t>
      </w:r>
      <w:r w:rsidRPr="00A516F6">
        <w:rPr>
          <w:lang w:val="ru-RU"/>
        </w:rPr>
        <w:t>-графа с тяж</w:t>
      </w:r>
      <w:r w:rsidR="00B62446" w:rsidRPr="00A516F6">
        <w:rPr>
          <w:lang w:val="ru-RU"/>
        </w:rPr>
        <w:t>е</w:t>
      </w:r>
      <w:r w:rsidRPr="00A516F6">
        <w:rPr>
          <w:lang w:val="ru-RU"/>
        </w:rPr>
        <w:t>лыми хвостами распределений сумм, комиссий и степеней [87].</w:t>
      </w:r>
    </w:p>
    <w:p w14:paraId="000004BB" w14:textId="001004BB" w:rsidR="00E52BB0" w:rsidRPr="00A516F6" w:rsidRDefault="00B95032" w:rsidP="00E52BB0">
      <w:pPr>
        <w:pStyle w:val="FinalBody"/>
        <w:rPr>
          <w:lang w:val="ru-RU"/>
        </w:rPr>
      </w:pPr>
      <w:r w:rsidRPr="00A516F6">
        <w:rPr>
          <w:lang w:val="ru-RU"/>
        </w:rPr>
        <w:t>Устойчивый нормированный показатель локального окружения зада</w:t>
      </w:r>
      <w:r w:rsidR="00B62446" w:rsidRPr="00A516F6">
        <w:rPr>
          <w:lang w:val="ru-RU"/>
        </w:rPr>
        <w:t>е</w:t>
      </w:r>
      <w:r w:rsidRPr="00A516F6">
        <w:rPr>
          <w:lang w:val="ru-RU"/>
        </w:rPr>
        <w:t>тся следующим образом:</w:t>
      </w:r>
    </w:p>
    <w:p w14:paraId="000004BC" w14:textId="001004BC" w:rsidR="00D22527" w:rsidRPr="00A516F6" w:rsidRDefault="00D22527" w:rsidP="00E52BB0">
      <w:pPr>
        <w:pStyle w:val="ch3KazNUBody"/>
        <w:rPr>
          <w:szCs w:val="28"/>
          <w:lang w:val="ru-RU"/>
        </w:rPr>
      </w:pPr>
    </w:p>
    <w:p w14:paraId="000004BD" w14:textId="001004BD" w:rsidR="00B95032" w:rsidRPr="00A516F6" w:rsidRDefault="00B95032" w:rsidP="00A516F6">
      <w:pPr>
        <w:pStyle w:val="ch3KazNUBody"/>
        <w:ind w:left="2160"/>
        <w:rPr>
          <w:szCs w:val="28"/>
        </w:rPr>
      </w:pPr>
      <w:r w:rsidRPr="00A516F6">
        <w:rPr>
          <w:lang w:val="ru-RU"/>
        </w:rPr>
        <w:tab/>
      </w:r>
      <m:oMath>
        <m:sSubSup>
          <m:sSubSupPr>
            <m:ctrlPr>
              <w:rPr>
                <w:rFonts w:ascii="Cambria Math" w:hAnsi="Cambria Math"/>
              </w:rPr>
            </m:ctrlPr>
          </m:sSubSupPr>
          <m:e>
            <m:r>
              <w:rPr>
                <w:rFonts w:ascii="Cambria Math" w:hAnsi="Cambria Math"/>
                <w:szCs w:val="28"/>
              </w:rPr>
              <m:t>z</m:t>
            </m:r>
          </m:e>
          <m:sub>
            <m:r>
              <m:rPr>
                <m:nor/>
              </m:rPr>
              <w:rPr>
                <w:szCs w:val="28"/>
              </w:rPr>
              <m:t>dir</m:t>
            </m:r>
            <m:r>
              <m:rPr>
                <m:sty m:val="p"/>
              </m:rPr>
              <w:rPr>
                <w:rFonts w:ascii="Cambria Math" w:hAnsi="Cambria Math"/>
                <w:szCs w:val="28"/>
              </w:rPr>
              <m:t>,</m:t>
            </m:r>
            <m:r>
              <w:rPr>
                <w:rFonts w:ascii="Cambria Math" w:hAnsi="Cambria Math"/>
                <w:szCs w:val="28"/>
              </w:rPr>
              <m:t>s</m:t>
            </m:r>
          </m:sub>
          <m:sup>
            <m:r>
              <m:rPr>
                <m:nor/>
              </m:rPr>
              <w:rPr>
                <w:szCs w:val="28"/>
              </w:rPr>
              <m:t>rob</m:t>
            </m:r>
          </m:sup>
        </m:sSubSup>
        <m:d>
          <m:dPr>
            <m:ctrlPr>
              <w:rPr>
                <w:rFonts w:ascii="Cambria Math" w:hAnsi="Cambria Math"/>
              </w:rPr>
            </m:ctrlPr>
          </m:dPr>
          <m:e>
            <m:r>
              <w:rPr>
                <w:rFonts w:ascii="Cambria Math" w:hAnsi="Cambria Math"/>
                <w:szCs w:val="28"/>
              </w:rPr>
              <m:t>v</m:t>
            </m:r>
          </m:e>
        </m:d>
        <m:r>
          <m:rPr>
            <m:sty m:val="p"/>
          </m:rPr>
          <w:rPr>
            <w:rFonts w:ascii="Cambria Math" w:hAnsi="Cambria Math"/>
            <w:szCs w:val="28"/>
          </w:rPr>
          <m:t>=</m:t>
        </m:r>
        <m:f>
          <m:fPr>
            <m:ctrlPr>
              <w:rPr>
                <w:rFonts w:ascii="Cambria Math" w:hAnsi="Cambria Math"/>
              </w:rPr>
            </m:ctrlPr>
          </m:fPr>
          <m:num>
            <m:r>
              <w:rPr>
                <w:rFonts w:ascii="Cambria Math" w:hAnsi="Cambria Math"/>
                <w:szCs w:val="28"/>
              </w:rPr>
              <m:t>s</m:t>
            </m:r>
            <m:d>
              <m:dPr>
                <m:ctrlPr>
                  <w:rPr>
                    <w:rFonts w:ascii="Cambria Math" w:hAnsi="Cambria Math"/>
                  </w:rPr>
                </m:ctrlPr>
              </m:dPr>
              <m:e>
                <m:r>
                  <w:rPr>
                    <w:rFonts w:ascii="Cambria Math" w:hAnsi="Cambria Math"/>
                    <w:szCs w:val="28"/>
                  </w:rPr>
                  <m:t>v</m:t>
                </m:r>
              </m:e>
            </m:d>
            <m:r>
              <m:rPr>
                <m:sty m:val="p"/>
              </m:rPr>
              <w:rPr>
                <w:rFonts w:ascii="Cambria Math" w:hAnsi="Cambria Math"/>
                <w:szCs w:val="28"/>
              </w:rPr>
              <m:t>-</m:t>
            </m:r>
            <m:sSub>
              <m:sSubPr>
                <m:ctrlPr>
                  <w:rPr>
                    <w:rFonts w:ascii="Cambria Math" w:hAnsi="Cambria Math"/>
                  </w:rPr>
                </m:ctrlPr>
              </m:sSubPr>
              <m:e>
                <m:r>
                  <m:rPr>
                    <m:nor/>
                  </m:rPr>
                  <w:rPr>
                    <w:szCs w:val="28"/>
                  </w:rPr>
                  <m:t>med</m:t>
                </m:r>
              </m:e>
              <m:sub>
                <m:r>
                  <m:rPr>
                    <m:nor/>
                  </m:rPr>
                  <w:rPr>
                    <w:szCs w:val="28"/>
                  </w:rPr>
                  <m:t>dir</m:t>
                </m:r>
                <m:r>
                  <m:rPr>
                    <m:sty m:val="p"/>
                  </m:rPr>
                  <w:rPr>
                    <w:rFonts w:ascii="Cambria Math" w:hAnsi="Cambria Math"/>
                    <w:szCs w:val="28"/>
                  </w:rPr>
                  <m:t>,</m:t>
                </m:r>
                <m:r>
                  <w:rPr>
                    <w:rFonts w:ascii="Cambria Math" w:hAnsi="Cambria Math"/>
                    <w:szCs w:val="28"/>
                  </w:rPr>
                  <m:t>s</m:t>
                </m:r>
              </m:sub>
            </m:sSub>
            <m:d>
              <m:dPr>
                <m:ctrlPr>
                  <w:rPr>
                    <w:rFonts w:ascii="Cambria Math" w:hAnsi="Cambria Math"/>
                  </w:rPr>
                </m:ctrlPr>
              </m:dPr>
              <m:e>
                <m:r>
                  <w:rPr>
                    <w:rFonts w:ascii="Cambria Math" w:hAnsi="Cambria Math"/>
                    <w:szCs w:val="28"/>
                  </w:rPr>
                  <m:t>v</m:t>
                </m:r>
              </m:e>
            </m:d>
          </m:num>
          <m:den>
            <m:r>
              <m:rPr>
                <m:nor/>
              </m:rPr>
              <w:rPr>
                <w:szCs w:val="28"/>
              </w:rPr>
              <m:t>max</m:t>
            </m:r>
            <m:d>
              <m:dPr>
                <m:begChr m:val="{"/>
                <m:endChr m:val="}"/>
                <m:ctrlPr>
                  <w:rPr>
                    <w:rFonts w:ascii="Cambria Math" w:hAnsi="Cambria Math"/>
                  </w:rPr>
                </m:ctrlPr>
              </m:dPr>
              <m:e>
                <m:r>
                  <w:rPr>
                    <w:rFonts w:ascii="Cambria Math" w:hAnsi="Cambria Math"/>
                    <w:szCs w:val="28"/>
                  </w:rPr>
                  <m:t>c</m:t>
                </m:r>
                <m:r>
                  <m:rPr>
                    <m:sty m:val="p"/>
                  </m:rPr>
                  <w:rPr>
                    <w:rFonts w:ascii="Cambria Math" w:hAnsi="Cambria Math"/>
                    <w:szCs w:val="28"/>
                  </w:rPr>
                  <m:t>⋅</m:t>
                </m:r>
                <m:sSub>
                  <m:sSubPr>
                    <m:ctrlPr>
                      <w:rPr>
                        <w:rFonts w:ascii="Cambria Math" w:hAnsi="Cambria Math"/>
                      </w:rPr>
                    </m:ctrlPr>
                  </m:sSubPr>
                  <m:e>
                    <m:r>
                      <m:rPr>
                        <m:nor/>
                      </m:rPr>
                      <w:rPr>
                        <w:szCs w:val="28"/>
                      </w:rPr>
                      <m:t>MAD</m:t>
                    </m:r>
                  </m:e>
                  <m:sub>
                    <m:r>
                      <m:rPr>
                        <m:nor/>
                      </m:rPr>
                      <w:rPr>
                        <w:szCs w:val="28"/>
                      </w:rPr>
                      <m:t>dir</m:t>
                    </m:r>
                    <m:r>
                      <m:rPr>
                        <m:sty m:val="p"/>
                      </m:rPr>
                      <w:rPr>
                        <w:rFonts w:ascii="Cambria Math" w:hAnsi="Cambria Math"/>
                        <w:szCs w:val="28"/>
                      </w:rPr>
                      <m:t>,</m:t>
                    </m:r>
                    <m:r>
                      <w:rPr>
                        <w:rFonts w:ascii="Cambria Math" w:hAnsi="Cambria Math"/>
                        <w:szCs w:val="28"/>
                      </w:rPr>
                      <m:t>s</m:t>
                    </m:r>
                  </m:sub>
                </m:sSub>
                <m:d>
                  <m:dPr>
                    <m:ctrlPr>
                      <w:rPr>
                        <w:rFonts w:ascii="Cambria Math" w:hAnsi="Cambria Math"/>
                      </w:rPr>
                    </m:ctrlPr>
                  </m:dPr>
                  <m:e>
                    <m:r>
                      <w:rPr>
                        <w:rFonts w:ascii="Cambria Math" w:hAnsi="Cambria Math"/>
                        <w:szCs w:val="28"/>
                      </w:rPr>
                      <m:t>v</m:t>
                    </m:r>
                  </m:e>
                </m:d>
                <m:r>
                  <m:rPr>
                    <m:sty m:val="p"/>
                  </m:rPr>
                  <w:rPr>
                    <w:rFonts w:ascii="Cambria Math" w:hAnsi="Cambria Math"/>
                    <w:szCs w:val="28"/>
                  </w:rPr>
                  <m:t>,</m:t>
                </m:r>
                <m:r>
                  <w:rPr>
                    <w:rFonts w:ascii="Cambria Math" w:hAnsi="Cambria Math"/>
                    <w:szCs w:val="28"/>
                  </w:rPr>
                  <m:t>κ</m:t>
                </m:r>
                <m:d>
                  <m:dPr>
                    <m:ctrlPr>
                      <w:rPr>
                        <w:rFonts w:ascii="Cambria Math" w:hAnsi="Cambria Math"/>
                      </w:rPr>
                    </m:ctrlPr>
                  </m:dPr>
                  <m:e>
                    <m:r>
                      <w:rPr>
                        <w:rFonts w:ascii="Cambria Math" w:hAnsi="Cambria Math"/>
                        <w:szCs w:val="28"/>
                      </w:rPr>
                      <m:t>s</m:t>
                    </m:r>
                  </m:e>
                </m:d>
              </m:e>
            </m:d>
          </m:den>
        </m:f>
        <m:r>
          <w:rPr>
            <w:rFonts w:ascii="Cambria Math" w:hAnsi="Cambria Math"/>
          </w:rPr>
          <m:t>,</m:t>
        </m:r>
      </m:oMath>
      <w:r w:rsidRPr="00A516F6">
        <w:tab/>
      </w:r>
      <w:r w:rsidR="00E52BB0" w:rsidRPr="00A516F6">
        <w:tab/>
      </w:r>
      <w:r w:rsidR="00E52BB0" w:rsidRPr="00A516F6">
        <w:tab/>
      </w:r>
      <w:r w:rsidR="00F34F4B" w:rsidRPr="00A516F6">
        <w:tab/>
      </w:r>
      <w:r w:rsidR="00D22527" w:rsidRPr="00A516F6">
        <w:t xml:space="preserve"> </w:t>
      </w:r>
      <w:r w:rsidR="000443CF" w:rsidRPr="00A516F6">
        <w:t xml:space="preserve">  </w:t>
      </w:r>
      <w:r w:rsidRPr="00A516F6">
        <w:rPr>
          <w:szCs w:val="28"/>
        </w:rPr>
        <w:t>(3.20)</w:t>
      </w:r>
    </w:p>
    <w:p w14:paraId="000004BE" w14:textId="001004BE" w:rsidR="00D22527" w:rsidRPr="00A516F6" w:rsidRDefault="00D22527" w:rsidP="00B95032">
      <w:pPr>
        <w:pStyle w:val="ch3KazNUBody"/>
        <w:rPr>
          <w:szCs w:val="28"/>
        </w:rPr>
      </w:pPr>
    </w:p>
    <w:p w14:paraId="000004BF" w14:textId="001004BF" w:rsidR="00B95032" w:rsidRPr="00A516F6" w:rsidRDefault="00B95032" w:rsidP="00B95032">
      <w:pPr>
        <w:pStyle w:val="FinalBody"/>
        <w:rPr>
          <w:lang w:val="ru-RU"/>
        </w:rPr>
      </w:pPr>
      <w:r w:rsidRPr="00A516F6">
        <w:rPr>
          <w:lang w:val="ru-RU"/>
        </w:rPr>
        <w:t xml:space="preserve">где </w:t>
      </w:r>
      <m:oMath>
        <m:sSubSup>
          <m:sSubSupPr>
            <m:ctrlPr>
              <w:rPr>
                <w:rFonts w:ascii="Cambria Math" w:hAnsi="Cambria Math"/>
              </w:rPr>
            </m:ctrlPr>
          </m:sSubSupPr>
          <m:e>
            <m:r>
              <w:rPr>
                <w:rFonts w:ascii="Cambria Math" w:hAnsi="Cambria Math"/>
              </w:rPr>
              <m:t>z</m:t>
            </m:r>
          </m:e>
          <m:sub>
            <m:r>
              <m:rPr>
                <m:nor/>
              </m:rPr>
              <m:t>dir</m:t>
            </m:r>
            <m:r>
              <m:rPr>
                <m:sty m:val="p"/>
              </m:rPr>
              <w:rPr>
                <w:rFonts w:ascii="Cambria Math" w:hAnsi="Cambria Math"/>
                <w:lang w:val="ru-RU"/>
              </w:rPr>
              <m:t>,</m:t>
            </m:r>
            <m:r>
              <w:rPr>
                <w:rFonts w:ascii="Cambria Math" w:hAnsi="Cambria Math"/>
              </w:rPr>
              <m:t>s</m:t>
            </m:r>
          </m:sub>
          <m:sup>
            <m:r>
              <m:rPr>
                <m:nor/>
              </m:rPr>
              <m:t>rob</m:t>
            </m:r>
          </m:sup>
        </m:sSubSup>
        <m:d>
          <m:dPr>
            <m:ctrlPr>
              <w:rPr>
                <w:rFonts w:ascii="Cambria Math" w:hAnsi="Cambria Math"/>
              </w:rPr>
            </m:ctrlPr>
          </m:dPr>
          <m:e>
            <m:r>
              <w:rPr>
                <w:rFonts w:ascii="Cambria Math" w:hAnsi="Cambria Math"/>
              </w:rPr>
              <m:t>v</m:t>
            </m:r>
          </m:e>
        </m:d>
      </m:oMath>
      <w:r w:rsidRPr="00A516F6">
        <w:rPr>
          <w:lang w:val="ru-RU"/>
        </w:rPr>
        <w:t xml:space="preserve"> </w:t>
      </w:r>
      <w:r w:rsidR="00E83EA9" w:rsidRPr="00A516F6">
        <w:rPr>
          <w:lang w:val="ru-KZ"/>
        </w:rPr>
        <w:t>–</w:t>
      </w:r>
      <w:r w:rsidRPr="00A516F6">
        <w:rPr>
          <w:lang w:val="ru-RU"/>
        </w:rPr>
        <w:t xml:space="preserve"> устойчивый локальный </w:t>
      </w:r>
      <m:oMath>
        <m:r>
          <w:rPr>
            <w:rFonts w:ascii="Cambria Math" w:hAnsi="Cambria Math"/>
          </w:rPr>
          <m:t>z</m:t>
        </m:r>
      </m:oMath>
      <w:r w:rsidRPr="00A516F6">
        <w:rPr>
          <w:lang w:val="ru-RU"/>
        </w:rPr>
        <w:t>-показатель</w:t>
      </w:r>
      <w:r w:rsidR="00E83EA9" w:rsidRPr="00A516F6">
        <w:rPr>
          <w:lang w:val="ru-RU"/>
        </w:rPr>
        <w:t>,</w:t>
      </w:r>
      <w:r w:rsidRPr="00A516F6">
        <w:rPr>
          <w:lang w:val="ru-RU"/>
        </w:rPr>
        <w:t xml:space="preserve"> </w:t>
      </w:r>
      <m:oMath>
        <m:r>
          <w:rPr>
            <w:rFonts w:ascii="Cambria Math" w:hAnsi="Cambria Math"/>
          </w:rPr>
          <m:t>s</m:t>
        </m:r>
        <m:d>
          <m:dPr>
            <m:ctrlPr>
              <w:rPr>
                <w:rFonts w:ascii="Cambria Math" w:hAnsi="Cambria Math"/>
              </w:rPr>
            </m:ctrlPr>
          </m:dPr>
          <m:e>
            <m:r>
              <w:rPr>
                <w:rFonts w:ascii="Cambria Math" w:hAnsi="Cambria Math"/>
              </w:rPr>
              <m:t>v</m:t>
            </m:r>
          </m:e>
        </m:d>
      </m:oMath>
      <w:r w:rsidRPr="00A516F6">
        <w:rPr>
          <w:lang w:val="ru-RU"/>
        </w:rPr>
        <w:t xml:space="preserve"> </w:t>
      </w:r>
      <w:r w:rsidR="00E83EA9" w:rsidRPr="00A516F6">
        <w:rPr>
          <w:lang w:val="ru-KZ"/>
        </w:rPr>
        <w:t>–</w:t>
      </w:r>
      <w:r w:rsidRPr="00A516F6">
        <w:rPr>
          <w:lang w:val="ru-RU"/>
        </w:rPr>
        <w:t xml:space="preserve"> значение признака у текущей транзакции</w:t>
      </w:r>
      <w:r w:rsidR="007A35EB" w:rsidRPr="00A516F6">
        <w:rPr>
          <w:lang w:val="ru-RU"/>
        </w:rPr>
        <w:t>,</w:t>
      </w:r>
      <w:r w:rsidRPr="00A516F6">
        <w:rPr>
          <w:lang w:val="ru-RU"/>
        </w:rPr>
        <w:t xml:space="preserve"> </w:t>
      </w:r>
      <m:oMath>
        <m:r>
          <w:rPr>
            <w:rFonts w:ascii="Cambria Math" w:hAnsi="Cambria Math"/>
          </w:rPr>
          <m:t>c</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lang w:val="ru-RU"/>
          </w:rPr>
          <m:t>4826</m:t>
        </m:r>
      </m:oMath>
      <w:r w:rsidRPr="00A516F6">
        <w:rPr>
          <w:lang w:val="ru-RU"/>
        </w:rPr>
        <w:t xml:space="preserve"> </w:t>
      </w:r>
      <w:r w:rsidR="00E83EA9" w:rsidRPr="00A516F6">
        <w:rPr>
          <w:lang w:val="ru-KZ"/>
        </w:rPr>
        <w:t>–</w:t>
      </w:r>
      <w:r w:rsidRPr="00A516F6">
        <w:rPr>
          <w:lang w:val="ru-RU"/>
        </w:rPr>
        <w:t xml:space="preserve"> нормировочный коэффициент </w:t>
      </w:r>
      <w:r w:rsidRPr="00A516F6">
        <w:t>MAD</w:t>
      </w:r>
      <w:r w:rsidRPr="00A516F6">
        <w:rPr>
          <w:lang w:val="ru-RU"/>
        </w:rPr>
        <w:t>, обеспечивающий согласование с нормальным распределением</w:t>
      </w:r>
      <w:r w:rsidR="007A35EB" w:rsidRPr="00A516F6">
        <w:rPr>
          <w:lang w:val="ru-RU"/>
        </w:rPr>
        <w:t>,</w:t>
      </w:r>
      <w:r w:rsidRPr="00A516F6">
        <w:rPr>
          <w:lang w:val="ru-RU"/>
        </w:rPr>
        <w:t xml:space="preserve"> </w:t>
      </w:r>
      <m:oMath>
        <m:r>
          <w:rPr>
            <w:rFonts w:ascii="Cambria Math" w:hAnsi="Cambria Math"/>
          </w:rPr>
          <m:t>κ</m:t>
        </m:r>
        <m:d>
          <m:dPr>
            <m:ctrlPr>
              <w:rPr>
                <w:rFonts w:ascii="Cambria Math" w:hAnsi="Cambria Math"/>
              </w:rPr>
            </m:ctrlPr>
          </m:dPr>
          <m:e>
            <m:r>
              <w:rPr>
                <w:rFonts w:ascii="Cambria Math" w:hAnsi="Cambria Math"/>
              </w:rPr>
              <m:t>s</m:t>
            </m:r>
          </m:e>
        </m:d>
        <m:r>
          <m:rPr>
            <m:sty m:val="p"/>
          </m:rPr>
          <w:rPr>
            <w:rFonts w:ascii="Cambria Math" w:hAnsi="Cambria Math"/>
            <w:lang w:val="ru-RU"/>
          </w:rPr>
          <m:t>&gt;</m:t>
        </m:r>
        <m:r>
          <w:rPr>
            <w:rFonts w:ascii="Cambria Math" w:hAnsi="Cambria Math"/>
            <w:lang w:val="ru-RU"/>
          </w:rPr>
          <m:t>0</m:t>
        </m:r>
      </m:oMath>
      <w:r w:rsidRPr="00A516F6">
        <w:rPr>
          <w:lang w:val="ru-RU"/>
        </w:rPr>
        <w:t xml:space="preserve"> </w:t>
      </w:r>
      <w:r w:rsidR="00E83EA9" w:rsidRPr="00A516F6">
        <w:rPr>
          <w:lang w:val="ru-KZ"/>
        </w:rPr>
        <w:t>–</w:t>
      </w:r>
      <w:r w:rsidRPr="00A516F6">
        <w:rPr>
          <w:lang w:val="ru-RU"/>
        </w:rPr>
        <w:t xml:space="preserve"> стабилизирующий параметр для признака </w:t>
      </w:r>
      <m:oMath>
        <m:r>
          <w:rPr>
            <w:rFonts w:ascii="Cambria Math" w:hAnsi="Cambria Math"/>
          </w:rPr>
          <m:t>s</m:t>
        </m:r>
      </m:oMath>
      <w:r w:rsidR="007A35EB" w:rsidRPr="00A516F6">
        <w:rPr>
          <w:lang w:val="ru-RU"/>
        </w:rPr>
        <w:t>,</w:t>
      </w:r>
      <w:r w:rsidRPr="00A516F6">
        <w:rPr>
          <w:lang w:val="ru-RU"/>
        </w:rPr>
        <w:t xml:space="preserve"> оператор </w:t>
      </w:r>
      <m:oMath>
        <m:r>
          <m:rPr>
            <m:nor/>
          </m:rPr>
          <m:t>max</m:t>
        </m:r>
        <m:d>
          <m:dPr>
            <m:ctrlPr>
              <w:rPr>
                <w:rFonts w:ascii="Cambria Math" w:hAnsi="Cambria Math"/>
              </w:rPr>
            </m:ctrlPr>
          </m:dPr>
          <m:e>
            <m:r>
              <m:rPr>
                <m:sty m:val="p"/>
              </m:rPr>
              <w:rPr>
                <w:rFonts w:ascii="Cambria Math" w:hAnsi="Cambria Math"/>
                <w:lang w:val="ru-RU"/>
              </w:rPr>
              <m:t>⋅</m:t>
            </m:r>
          </m:e>
        </m:d>
      </m:oMath>
      <w:r w:rsidRPr="00A516F6">
        <w:rPr>
          <w:lang w:val="ru-RU"/>
        </w:rPr>
        <w:t xml:space="preserve"> зада</w:t>
      </w:r>
      <w:r w:rsidR="00B62446" w:rsidRPr="00A516F6">
        <w:rPr>
          <w:lang w:val="ru-RU"/>
        </w:rPr>
        <w:t>е</w:t>
      </w:r>
      <w:r w:rsidRPr="00A516F6">
        <w:rPr>
          <w:lang w:val="ru-RU"/>
        </w:rPr>
        <w:t xml:space="preserve">т нижнюю границу знаменателя. Чем больше абсолютное значение </w:t>
      </w:r>
      <m:oMath>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z</m:t>
                </m:r>
              </m:e>
              <m:sub>
                <m:r>
                  <m:rPr>
                    <m:nor/>
                  </m:rPr>
                  <m:t>dir</m:t>
                </m:r>
                <m:r>
                  <m:rPr>
                    <m:sty m:val="p"/>
                  </m:rPr>
                  <w:rPr>
                    <w:rFonts w:ascii="Cambria Math" w:hAnsi="Cambria Math"/>
                    <w:lang w:val="ru-RU"/>
                  </w:rPr>
                  <m:t>,</m:t>
                </m:r>
                <m:r>
                  <w:rPr>
                    <w:rFonts w:ascii="Cambria Math" w:hAnsi="Cambria Math"/>
                  </w:rPr>
                  <m:t>s</m:t>
                </m:r>
              </m:sub>
              <m:sup>
                <m:r>
                  <m:rPr>
                    <m:nor/>
                  </m:rPr>
                  <m:t>rob</m:t>
                </m:r>
              </m:sup>
            </m:sSubSup>
            <m:d>
              <m:dPr>
                <m:ctrlPr>
                  <w:rPr>
                    <w:rFonts w:ascii="Cambria Math" w:hAnsi="Cambria Math"/>
                  </w:rPr>
                </m:ctrlPr>
              </m:dPr>
              <m:e>
                <m:r>
                  <w:rPr>
                    <w:rFonts w:ascii="Cambria Math" w:hAnsi="Cambria Math"/>
                  </w:rPr>
                  <m:t>v</m:t>
                </m:r>
              </m:e>
            </m:d>
          </m:e>
        </m:d>
      </m:oMath>
      <w:r w:rsidRPr="00A516F6">
        <w:rPr>
          <w:lang w:val="ru-RU"/>
        </w:rPr>
        <w:t>, тем сильнее транзакция отличается от локального центра своего окружения.</w:t>
      </w:r>
    </w:p>
    <w:p w14:paraId="000004C0" w14:textId="001004C0" w:rsidR="00B95032" w:rsidRPr="00A516F6" w:rsidRDefault="00B95032" w:rsidP="00B95032">
      <w:pPr>
        <w:pStyle w:val="FinalBody"/>
        <w:rPr>
          <w:lang w:val="ru-RU"/>
        </w:rPr>
      </w:pPr>
      <w:r w:rsidRPr="00A516F6">
        <w:rPr>
          <w:lang w:val="ru-RU"/>
        </w:rPr>
        <w:t xml:space="preserve">Формулы медианы и </w:t>
      </w:r>
      <w:r w:rsidRPr="00A516F6">
        <w:t>MAD</w:t>
      </w:r>
      <w:r w:rsidRPr="00A516F6">
        <w:rPr>
          <w:lang w:val="ru-RU"/>
        </w:rPr>
        <w:t xml:space="preserve"> математически определены только при </w:t>
      </w:r>
      <m:oMath>
        <m:sSub>
          <m:sSubPr>
            <m:ctrlPr>
              <w:rPr>
                <w:rFonts w:ascii="Cambria Math" w:hAnsi="Cambria Math"/>
              </w:rPr>
            </m:ctrlPr>
          </m:sSubPr>
          <m:e>
            <m:r>
              <w:rPr>
                <w:rFonts w:ascii="Cambria Math" w:hAnsi="Cambria Math"/>
              </w:rPr>
              <m:t>d</m:t>
            </m:r>
          </m:e>
          <m:sub>
            <m:r>
              <m:rPr>
                <m:nor/>
              </m:rPr>
              <m:t>dir</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1</m:t>
        </m:r>
      </m:oMath>
      <w:r w:rsidRPr="00A516F6">
        <w:rPr>
          <w:lang w:val="ru-RU"/>
        </w:rPr>
        <w:t xml:space="preserve">. Стабилизатор </w:t>
      </w:r>
      <m:oMath>
        <m:r>
          <w:rPr>
            <w:rFonts w:ascii="Cambria Math" w:hAnsi="Cambria Math"/>
          </w:rPr>
          <m:t>κ</m:t>
        </m:r>
        <m:d>
          <m:dPr>
            <m:ctrlPr>
              <w:rPr>
                <w:rFonts w:ascii="Cambria Math" w:hAnsi="Cambria Math"/>
              </w:rPr>
            </m:ctrlPr>
          </m:dPr>
          <m:e>
            <m:r>
              <w:rPr>
                <w:rFonts w:ascii="Cambria Math" w:hAnsi="Cambria Math"/>
              </w:rPr>
              <m:t>s</m:t>
            </m:r>
          </m:e>
        </m:d>
      </m:oMath>
      <w:r w:rsidRPr="00A516F6">
        <w:rPr>
          <w:lang w:val="ru-RU"/>
        </w:rPr>
        <w:t xml:space="preserve"> предотвращает деление на ноль при </w:t>
      </w:r>
      <m:oMath>
        <m:sSub>
          <m:sSubPr>
            <m:ctrlPr>
              <w:rPr>
                <w:rFonts w:ascii="Cambria Math" w:hAnsi="Cambria Math"/>
              </w:rPr>
            </m:ctrlPr>
          </m:sSubPr>
          <m:e>
            <m:r>
              <m:rPr>
                <m:nor/>
              </m:rPr>
              <m:t>MAD</m:t>
            </m:r>
          </m:e>
          <m:sub>
            <m:r>
              <m:rPr>
                <m:nor/>
              </m:rPr>
              <m:t>dir</m:t>
            </m:r>
            <m:r>
              <m:rPr>
                <m:sty m:val="p"/>
              </m:rPr>
              <w:rPr>
                <w:rFonts w:ascii="Cambria Math" w:hAnsi="Cambria Math"/>
                <w:lang w:val="ru-RU"/>
              </w:rPr>
              <m:t>,</m:t>
            </m:r>
            <m:r>
              <w:rPr>
                <w:rFonts w:ascii="Cambria Math" w:hAnsi="Cambria Math"/>
              </w:rPr>
              <m:t>s</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0</m:t>
        </m:r>
      </m:oMath>
      <w:r w:rsidRPr="00A516F6">
        <w:rPr>
          <w:lang w:val="ru-RU"/>
        </w:rPr>
        <w:t xml:space="preserve">, но сам по себе не определяет медиану пустого множества при </w:t>
      </w:r>
      <m:oMath>
        <m:sSub>
          <m:sSubPr>
            <m:ctrlPr>
              <w:rPr>
                <w:rFonts w:ascii="Cambria Math" w:hAnsi="Cambria Math"/>
              </w:rPr>
            </m:ctrlPr>
          </m:sSubPr>
          <m:e>
            <m:r>
              <w:rPr>
                <w:rFonts w:ascii="Cambria Math" w:hAnsi="Cambria Math"/>
              </w:rPr>
              <m:t>d</m:t>
            </m:r>
          </m:e>
          <m:sub>
            <m:r>
              <m:rPr>
                <m:nor/>
              </m:rPr>
              <m:t>dir</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0</m:t>
        </m:r>
      </m:oMath>
      <w:r w:rsidRPr="00A516F6">
        <w:rPr>
          <w:lang w:val="ru-RU"/>
        </w:rPr>
        <w:t>.</w:t>
      </w:r>
    </w:p>
    <w:p w14:paraId="000004C1" w14:textId="001004C1" w:rsidR="00B95032" w:rsidRPr="00A516F6" w:rsidRDefault="00B95032" w:rsidP="00B95032">
      <w:pPr>
        <w:pStyle w:val="FinalBody"/>
        <w:rPr>
          <w:lang w:val="ru-RU"/>
        </w:rPr>
      </w:pPr>
      <w:r w:rsidRPr="00A516F6">
        <w:rPr>
          <w:lang w:val="ru-RU"/>
        </w:rPr>
        <w:lastRenderedPageBreak/>
        <w:t xml:space="preserve">Коэффициент </w:t>
      </w:r>
      <m:oMath>
        <m:r>
          <w:rPr>
            <w:rFonts w:ascii="Cambria Math" w:hAnsi="Cambria Math"/>
          </w:rPr>
          <m:t>c</m:t>
        </m:r>
      </m:oMath>
      <w:r w:rsidRPr="00A516F6">
        <w:rPr>
          <w:lang w:val="ru-RU"/>
        </w:rPr>
        <w:t xml:space="preserve"> не подбирается по данным </w:t>
      </w:r>
      <w:r w:rsidRPr="00A516F6">
        <w:t>Bitcoin</w:t>
      </w:r>
      <w:r w:rsidRPr="00A516F6">
        <w:rPr>
          <w:lang w:val="ru-RU"/>
        </w:rPr>
        <w:t xml:space="preserve">-графа. Это классический коэффициент нормальной согласованности немасштабированного </w:t>
      </w:r>
      <w:r w:rsidRPr="00A516F6">
        <w:t>MAD</w:t>
      </w:r>
      <w:r w:rsidRPr="00A516F6">
        <w:rPr>
          <w:lang w:val="ru-RU"/>
        </w:rPr>
        <w:t xml:space="preserve">: он выбирается так, чтобы для нормального распределения масштабированный </w:t>
      </w:r>
      <w:r w:rsidRPr="00A516F6">
        <w:t>MAD</w:t>
      </w:r>
      <w:r w:rsidRPr="00A516F6">
        <w:rPr>
          <w:lang w:val="ru-RU"/>
        </w:rPr>
        <w:t xml:space="preserve"> совпадал со стандартным отклонением.</w:t>
      </w:r>
    </w:p>
    <w:p w14:paraId="000004C2" w14:textId="001004C2" w:rsidR="00B95032" w:rsidRPr="00A516F6" w:rsidRDefault="00B95032" w:rsidP="00B95032">
      <w:pPr>
        <w:pStyle w:val="FinalBody"/>
        <w:rPr>
          <w:lang w:val="ru-RU"/>
        </w:rPr>
      </w:pPr>
      <w:r w:rsidRPr="00A516F6">
        <w:rPr>
          <w:lang w:val="ru-RU"/>
        </w:rPr>
        <w:t xml:space="preserve">Пусть случайная величина </w:t>
      </w:r>
      <m:oMath>
        <m:r>
          <w:rPr>
            <w:rFonts w:ascii="Cambria Math" w:hAnsi="Cambria Math"/>
          </w:rPr>
          <m:t>X</m:t>
        </m:r>
      </m:oMath>
      <w:r w:rsidRPr="00A516F6">
        <w:rPr>
          <w:lang w:val="ru-RU"/>
        </w:rPr>
        <w:t xml:space="preserve"> имеет нормальное распределение</w:t>
      </w:r>
      <w:r w:rsidR="009360CC" w:rsidRPr="00A516F6">
        <w:rPr>
          <w:lang w:val="ru-RU"/>
        </w:rPr>
        <w:t xml:space="preserve"> [87]</w:t>
      </w:r>
      <w:r w:rsidRPr="00A516F6">
        <w:rPr>
          <w:lang w:val="ru-RU"/>
        </w:rPr>
        <w:t>:</w:t>
      </w:r>
    </w:p>
    <w:p w14:paraId="000004C3" w14:textId="001004C3" w:rsidR="00D22527" w:rsidRPr="00A516F6" w:rsidRDefault="00D22527" w:rsidP="00B95032">
      <w:pPr>
        <w:pStyle w:val="ch3KazNUBody"/>
        <w:rPr>
          <w:lang w:val="ru-RU"/>
        </w:rPr>
      </w:pPr>
    </w:p>
    <w:p w14:paraId="000004C4" w14:textId="001004C4" w:rsidR="00B95032" w:rsidRPr="00A516F6" w:rsidRDefault="00B95032" w:rsidP="00D22527">
      <w:pPr>
        <w:pStyle w:val="ch3KazNUEquation"/>
        <w:jc w:val="both"/>
      </w:pPr>
      <m:oMathPara>
        <m:oMathParaPr>
          <m:jc m:val="center"/>
        </m:oMathParaPr>
        <m:oMath>
          <m:r>
            <w:rPr>
              <w:rFonts w:ascii="Cambria Math" w:hAnsi="Cambria Math"/>
            </w:rPr>
            <m:t>X</m:t>
          </m:r>
          <m:r>
            <m:rPr>
              <m:scr m:val="script"/>
              <m:sty m:val="p"/>
            </m:rPr>
            <w:rPr>
              <w:rFonts w:ascii="Cambria Math" w:hAnsi="Cambria Math"/>
            </w:rPr>
            <m:t>∼N</m:t>
          </m:r>
          <m:d>
            <m:dPr>
              <m:ctrlPr>
                <w:rPr>
                  <w:rFonts w:ascii="Cambria Math" w:hAnsi="Cambria Math"/>
                </w:rPr>
              </m:ctrlPr>
            </m:dPr>
            <m:e>
              <m:r>
                <w:rPr>
                  <w:rFonts w:ascii="Cambria Math" w:hAnsi="Cambria Math"/>
                </w:rPr>
                <m:t>μ</m:t>
              </m:r>
              <m:r>
                <m:rPr>
                  <m:sty m:val="p"/>
                </m:rPr>
                <w:rPr>
                  <w:rFonts w:ascii="Cambria Math" w:hAnsi="Cambria Math"/>
                </w:rPr>
                <m:t>,</m:t>
              </m:r>
              <m:sSup>
                <m:sSupPr>
                  <m:ctrlPr>
                    <w:rPr>
                      <w:rFonts w:ascii="Cambria Math" w:hAnsi="Cambria Math"/>
                    </w:rPr>
                  </m:ctrlPr>
                </m:sSupPr>
                <m:e>
                  <m:r>
                    <w:rPr>
                      <w:rFonts w:ascii="Cambria Math" w:hAnsi="Cambria Math"/>
                    </w:rPr>
                    <m:t>σ</m:t>
                  </m:r>
                </m:e>
                <m:sup>
                  <m:r>
                    <w:rPr>
                      <w:rFonts w:ascii="Cambria Math" w:hAnsi="Cambria Math"/>
                    </w:rPr>
                    <m:t>2</m:t>
                  </m:r>
                </m:sup>
              </m:sSup>
            </m:e>
          </m:d>
          <m:r>
            <m:rPr>
              <m:sty m:val="p"/>
            </m:rPr>
            <w:rPr>
              <w:rFonts w:ascii="Cambria Math" w:hAnsi="Cambria Math"/>
            </w:rPr>
            <m:t>,</m:t>
          </m:r>
        </m:oMath>
      </m:oMathPara>
    </w:p>
    <w:p w14:paraId="000004C5" w14:textId="001004C5" w:rsidR="00B95032" w:rsidRPr="00A516F6" w:rsidRDefault="00B95032" w:rsidP="00B95032">
      <w:pPr>
        <w:ind w:left="709" w:firstLine="0"/>
      </w:pPr>
    </w:p>
    <w:p w14:paraId="000004C6" w14:textId="001004C6" w:rsidR="00B95032" w:rsidRPr="00A516F6" w:rsidRDefault="00B95032" w:rsidP="00D22527">
      <w:pPr>
        <w:pStyle w:val="ch3KazNUEquation"/>
        <w:jc w:val="both"/>
        <w:rPr>
          <w:lang w:val="ru-RU"/>
        </w:rPr>
      </w:pPr>
      <m:oMathPara>
        <m:oMath>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X</m:t>
              </m:r>
              <m:r>
                <m:rPr>
                  <m:sty m:val="p"/>
                </m:rPr>
                <w:rPr>
                  <w:rFonts w:ascii="Cambria Math" w:hAnsi="Cambria Math"/>
                </w:rPr>
                <m:t>-</m:t>
              </m:r>
              <m:r>
                <w:rPr>
                  <w:rFonts w:ascii="Cambria Math" w:hAnsi="Cambria Math"/>
                </w:rPr>
                <m:t>μ</m:t>
              </m:r>
            </m:num>
            <m:den>
              <m:r>
                <w:rPr>
                  <w:rFonts w:ascii="Cambria Math" w:hAnsi="Cambria Math"/>
                </w:rPr>
                <m:t>σ</m:t>
              </m:r>
            </m:den>
          </m:f>
          <m:r>
            <m:rPr>
              <m:scr m:val="script"/>
              <m:sty m:val="p"/>
            </m:rP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14:paraId="000004C7" w14:textId="001004C7" w:rsidR="00D22527" w:rsidRPr="00A516F6" w:rsidRDefault="00D22527" w:rsidP="00103AD5">
      <w:pPr>
        <w:pStyle w:val="ch3KazNUBody"/>
        <w:rPr>
          <w:lang w:val="ru-RU"/>
        </w:rPr>
      </w:pPr>
    </w:p>
    <w:p w14:paraId="000004C8" w14:textId="001004C8" w:rsidR="00B95032" w:rsidRPr="00A516F6" w:rsidRDefault="00B95032" w:rsidP="00103AD5">
      <w:pPr>
        <w:pStyle w:val="FinalBody"/>
        <w:rPr>
          <w:lang w:val="ru-RU"/>
        </w:rPr>
      </w:pPr>
      <w:r w:rsidRPr="00A516F6">
        <w:rPr>
          <w:lang w:val="ru-RU"/>
        </w:rPr>
        <w:t xml:space="preserve">Для симметричного нормального распределения </w:t>
      </w:r>
      <m:oMath>
        <m:r>
          <m:rPr>
            <m:sty m:val="p"/>
          </m:rPr>
          <w:rPr>
            <w:rFonts w:ascii="Cambria Math" w:hAnsi="Cambria Math"/>
          </w:rPr>
          <m:t>median</m:t>
        </m:r>
        <m:d>
          <m:dPr>
            <m:ctrlPr>
              <w:rPr>
                <w:rFonts w:ascii="Cambria Math" w:hAnsi="Cambria Math"/>
              </w:rPr>
            </m:ctrlPr>
          </m:dPr>
          <m:e>
            <m:r>
              <w:rPr>
                <w:rFonts w:ascii="Cambria Math" w:hAnsi="Cambria Math"/>
              </w:rPr>
              <m:t>X</m:t>
            </m:r>
          </m:e>
        </m:d>
        <m:r>
          <m:rPr>
            <m:sty m:val="p"/>
          </m:rPr>
          <w:rPr>
            <w:rFonts w:ascii="Cambria Math" w:hAnsi="Cambria Math"/>
            <w:lang w:val="ru-RU"/>
          </w:rPr>
          <m:t>=</m:t>
        </m:r>
        <m:r>
          <w:rPr>
            <w:rFonts w:ascii="Cambria Math" w:hAnsi="Cambria Math"/>
          </w:rPr>
          <m:t>μ</m:t>
        </m:r>
      </m:oMath>
      <w:r w:rsidRPr="00A516F6">
        <w:rPr>
          <w:lang w:val="ru-RU"/>
        </w:rPr>
        <w:t>. Обозначим популяционное немасштабированное медианное абсолютное отклонение через</w:t>
      </w:r>
    </w:p>
    <w:p w14:paraId="000004C9" w14:textId="001004C9" w:rsidR="00D22527" w:rsidRPr="00A516F6" w:rsidRDefault="00D22527" w:rsidP="00103AD5">
      <w:pPr>
        <w:pStyle w:val="ch3KazNUBody"/>
        <w:rPr>
          <w:lang w:val="ru-RU"/>
        </w:rPr>
      </w:pPr>
    </w:p>
    <w:p w14:paraId="000004CA" w14:textId="001004CA" w:rsidR="00B95032" w:rsidRPr="00A516F6" w:rsidRDefault="00B95032" w:rsidP="00D22527">
      <w:pPr>
        <w:pStyle w:val="ch3KazNUEquation"/>
        <w:jc w:val="both"/>
        <w:rPr>
          <w:lang w:val="ru-RU"/>
        </w:rPr>
      </w:pPr>
      <m:oMathPara>
        <m:oMath>
          <m:r>
            <w:rPr>
              <w:rFonts w:ascii="Cambria Math" w:hAnsi="Cambria Math"/>
            </w:rPr>
            <m:t>m</m:t>
          </m:r>
          <m:r>
            <m:rPr>
              <m:sty m:val="p"/>
            </m:rPr>
            <w:rPr>
              <w:rFonts w:ascii="Cambria Math" w:hAnsi="Cambria Math"/>
            </w:rPr>
            <m:t>=median</m:t>
          </m:r>
          <m:d>
            <m:dPr>
              <m:begChr m:val="|"/>
              <m:endChr m:val="|"/>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r>
            <m:rPr>
              <m:sty m:val="p"/>
            </m:rPr>
            <w:rPr>
              <w:rFonts w:ascii="Cambria Math" w:hAnsi="Cambria Math"/>
            </w:rPr>
            <m:t>.</m:t>
          </m:r>
        </m:oMath>
      </m:oMathPara>
    </w:p>
    <w:p w14:paraId="000004CB" w14:textId="001004CB" w:rsidR="00D22527" w:rsidRPr="00A516F6" w:rsidRDefault="00D22527" w:rsidP="00103AD5">
      <w:pPr>
        <w:pStyle w:val="ch3KazNUBody"/>
        <w:rPr>
          <w:lang w:val="ru-RU"/>
        </w:rPr>
      </w:pPr>
    </w:p>
    <w:p w14:paraId="000004CC" w14:textId="001004CC" w:rsidR="00B95032" w:rsidRPr="00A516F6" w:rsidRDefault="00B95032" w:rsidP="00103AD5">
      <w:pPr>
        <w:pStyle w:val="FinalBody"/>
        <w:rPr>
          <w:lang w:val="ru-RU"/>
        </w:rPr>
      </w:pPr>
      <w:r w:rsidRPr="00A516F6">
        <w:rPr>
          <w:lang w:val="ru-RU"/>
        </w:rPr>
        <w:t xml:space="preserve">По определению медианы случайной величины </w:t>
      </w:r>
      <m:oMath>
        <m:d>
          <m:dPr>
            <m:begChr m:val="|"/>
            <m:endChr m:val="|"/>
            <m:ctrlPr>
              <w:rPr>
                <w:rFonts w:ascii="Cambria Math" w:hAnsi="Cambria Math"/>
              </w:rPr>
            </m:ctrlPr>
          </m:dPr>
          <m:e>
            <m:r>
              <w:rPr>
                <w:rFonts w:ascii="Cambria Math" w:hAnsi="Cambria Math"/>
              </w:rPr>
              <m:t>X</m:t>
            </m:r>
            <m:r>
              <m:rPr>
                <m:sty m:val="p"/>
              </m:rPr>
              <w:rPr>
                <w:rFonts w:ascii="Cambria Math" w:hAnsi="Cambria Math"/>
                <w:lang w:val="ru-RU"/>
              </w:rPr>
              <m:t>-</m:t>
            </m:r>
            <m:r>
              <w:rPr>
                <w:rFonts w:ascii="Cambria Math" w:hAnsi="Cambria Math"/>
              </w:rPr>
              <m:t>μ</m:t>
            </m:r>
          </m:e>
        </m:d>
      </m:oMath>
      <w:r w:rsidRPr="00A516F6">
        <w:rPr>
          <w:lang w:val="ru-RU"/>
        </w:rPr>
        <w:t xml:space="preserve"> выполняется</w:t>
      </w:r>
    </w:p>
    <w:p w14:paraId="000004CD" w14:textId="001004CD" w:rsidR="00D22527" w:rsidRPr="00A516F6" w:rsidRDefault="00D22527" w:rsidP="00103AD5">
      <w:pPr>
        <w:pStyle w:val="ch3KazNUBody"/>
        <w:rPr>
          <w:lang w:val="ru-RU"/>
        </w:rPr>
      </w:pPr>
    </w:p>
    <w:p w14:paraId="000004CE" w14:textId="001004CE" w:rsidR="00B95032" w:rsidRPr="00A516F6" w:rsidRDefault="00B95032" w:rsidP="0021757B">
      <w:pPr>
        <w:pStyle w:val="ch3KazNUEquation"/>
        <w:jc w:val="both"/>
        <w:rPr>
          <w:lang w:val="ru-RU"/>
        </w:rPr>
      </w:pPr>
      <m:oMathPara>
        <m:oMath>
          <m:r>
            <w:rPr>
              <w:rFonts w:ascii="Cambria Math" w:hAnsi="Cambria Math"/>
            </w:rPr>
            <m:t>P</m:t>
          </m:r>
          <m:d>
            <m:dPr>
              <m:ctrlPr>
                <w:rPr>
                  <w:rFonts w:ascii="Cambria Math" w:hAnsi="Cambria Math"/>
                </w:rPr>
              </m:ctrlPr>
            </m:dPr>
            <m:e>
              <m:d>
                <m:dPr>
                  <m:begChr m:val="|"/>
                  <m:endChr m:val="|"/>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r>
                <m:rPr>
                  <m:sty m:val="p"/>
                </m:rPr>
                <w:rPr>
                  <w:rFonts w:ascii="Cambria Math" w:hAnsi="Cambria Math"/>
                </w:rPr>
                <m:t>≤</m:t>
              </m:r>
              <m:r>
                <w:rPr>
                  <w:rFonts w:ascii="Cambria Math" w:hAnsi="Cambria Math"/>
                </w:rPr>
                <m:t>m</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m:rPr>
              <m:sty m:val="p"/>
            </m:rPr>
            <w:rPr>
              <w:rFonts w:ascii="Cambria Math" w:hAnsi="Cambria Math"/>
            </w:rPr>
            <m:t>.</m:t>
          </m:r>
        </m:oMath>
      </m:oMathPara>
    </w:p>
    <w:p w14:paraId="000004CF" w14:textId="001004CF" w:rsidR="0021757B" w:rsidRPr="00A516F6" w:rsidRDefault="0021757B" w:rsidP="00103AD5">
      <w:pPr>
        <w:pStyle w:val="ch3KazNUBody"/>
        <w:rPr>
          <w:lang w:val="ru-RU"/>
        </w:rPr>
      </w:pPr>
    </w:p>
    <w:p w14:paraId="000004D0" w14:textId="001004D0" w:rsidR="00B95032" w:rsidRPr="00A516F6" w:rsidRDefault="00B95032" w:rsidP="00103AD5">
      <w:pPr>
        <w:pStyle w:val="FinalBody"/>
        <w:rPr>
          <w:lang w:val="ru-RU"/>
        </w:rPr>
      </w:pPr>
      <w:r w:rsidRPr="00A516F6">
        <w:t>После стандартизации получаем</w:t>
      </w:r>
    </w:p>
    <w:p w14:paraId="000004D1" w14:textId="001004D1" w:rsidR="0021757B" w:rsidRPr="00A516F6" w:rsidRDefault="0021757B" w:rsidP="00103AD5">
      <w:pPr>
        <w:pStyle w:val="ch3KazNUBody"/>
        <w:rPr>
          <w:lang w:val="ru-RU"/>
        </w:rPr>
      </w:pPr>
    </w:p>
    <w:p w14:paraId="000004D2" w14:textId="001004D2" w:rsidR="00B95032" w:rsidRPr="00A516F6" w:rsidRDefault="00B95032" w:rsidP="0021757B">
      <w:pPr>
        <w:pStyle w:val="ch3KazNUEquation"/>
        <w:jc w:val="both"/>
      </w:pPr>
      <m:oMathPara>
        <m:oMathParaPr>
          <m:jc m:val="center"/>
        </m:oMathParaPr>
        <m:oMath>
          <m:r>
            <w:rPr>
              <w:rFonts w:ascii="Cambria Math" w:hAnsi="Cambria Math"/>
            </w:rPr>
            <m:t>P</m:t>
          </m:r>
          <m:d>
            <m:dPr>
              <m:ctrlPr>
                <w:rPr>
                  <w:rFonts w:ascii="Cambria Math" w:hAnsi="Cambria Math"/>
                </w:rPr>
              </m:ctrlPr>
            </m:dPr>
            <m:e>
              <m:d>
                <m:dPr>
                  <m:begChr m:val="|"/>
                  <m:endChr m:val="|"/>
                  <m:ctrlPr>
                    <w:rPr>
                      <w:rFonts w:ascii="Cambria Math" w:hAnsi="Cambria Math"/>
                    </w:rPr>
                  </m:ctrlPr>
                </m:dPr>
                <m:e>
                  <m:r>
                    <w:rPr>
                      <w:rFonts w:ascii="Cambria Math" w:hAnsi="Cambria Math"/>
                    </w:rPr>
                    <m:t>Z</m:t>
                  </m:r>
                </m:e>
              </m:d>
              <m:r>
                <m:rPr>
                  <m:sty m:val="p"/>
                </m:rP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σ</m:t>
                  </m:r>
                </m:den>
              </m:f>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m:rPr>
              <m:sty m:val="p"/>
            </m:rPr>
            <w:rPr>
              <w:rFonts w:ascii="Cambria Math" w:hAnsi="Cambria Math"/>
            </w:rPr>
            <m:t>.</m:t>
          </m:r>
        </m:oMath>
      </m:oMathPara>
    </w:p>
    <w:p w14:paraId="000004D3" w14:textId="001004D3" w:rsidR="0021757B" w:rsidRPr="00A516F6" w:rsidRDefault="0021757B" w:rsidP="00103AD5">
      <w:pPr>
        <w:pStyle w:val="ch3KazNUBody"/>
        <w:rPr>
          <w:lang w:val="ru-RU"/>
        </w:rPr>
      </w:pPr>
    </w:p>
    <w:p w14:paraId="000004D4" w14:textId="001004D4" w:rsidR="00B95032" w:rsidRPr="00A516F6" w:rsidRDefault="00B95032" w:rsidP="00103AD5">
      <w:pPr>
        <w:pStyle w:val="FinalBody"/>
        <w:rPr>
          <w:lang w:val="ru-RU"/>
        </w:rPr>
      </w:pPr>
      <w:r w:rsidRPr="00A516F6">
        <w:rPr>
          <w:lang w:val="ru-RU"/>
        </w:rPr>
        <w:t xml:space="preserve">Пусть </w:t>
      </w:r>
      <m:oMath>
        <m:r>
          <w:rPr>
            <w:rFonts w:ascii="Cambria Math" w:hAnsi="Cambria Math"/>
          </w:rPr>
          <m:t>Φ</m:t>
        </m:r>
        <m:d>
          <m:dPr>
            <m:ctrlPr>
              <w:rPr>
                <w:rFonts w:ascii="Cambria Math" w:hAnsi="Cambria Math"/>
              </w:rPr>
            </m:ctrlPr>
          </m:dPr>
          <m:e>
            <m:r>
              <w:rPr>
                <w:rFonts w:ascii="Cambria Math" w:hAnsi="Cambria Math"/>
              </w:rPr>
              <m:t>z</m:t>
            </m:r>
          </m:e>
        </m:d>
        <m:r>
          <m:rPr>
            <m:sty m:val="p"/>
          </m:rPr>
          <w:rPr>
            <w:rFonts w:ascii="Cambria Math" w:hAnsi="Cambria Math"/>
            <w:lang w:val="ru-RU"/>
          </w:rPr>
          <m:t>=</m:t>
        </m:r>
        <m:r>
          <w:rPr>
            <w:rFonts w:ascii="Cambria Math" w:hAnsi="Cambria Math"/>
          </w:rPr>
          <m:t>P</m:t>
        </m:r>
        <m:d>
          <m:dPr>
            <m:ctrlPr>
              <w:rPr>
                <w:rFonts w:ascii="Cambria Math" w:hAnsi="Cambria Math"/>
              </w:rPr>
            </m:ctrlPr>
          </m:dPr>
          <m:e>
            <m:r>
              <w:rPr>
                <w:rFonts w:ascii="Cambria Math" w:hAnsi="Cambria Math"/>
              </w:rPr>
              <m:t>Z</m:t>
            </m:r>
            <m:r>
              <m:rPr>
                <m:sty m:val="p"/>
              </m:rPr>
              <w:rPr>
                <w:rFonts w:ascii="Cambria Math" w:hAnsi="Cambria Math"/>
                <w:lang w:val="ru-RU"/>
              </w:rPr>
              <m:t>≤</m:t>
            </m:r>
            <m:r>
              <w:rPr>
                <w:rFonts w:ascii="Cambria Math" w:hAnsi="Cambria Math"/>
              </w:rPr>
              <m:t>z</m:t>
            </m:r>
          </m:e>
        </m:d>
      </m:oMath>
      <w:r w:rsidRPr="00A516F6">
        <w:rPr>
          <w:lang w:val="ru-RU"/>
        </w:rPr>
        <w:t xml:space="preserve"> </w:t>
      </w:r>
      <w:r w:rsidR="00D607F6" w:rsidRPr="00A516F6">
        <w:rPr>
          <w:lang w:val="ru-KZ"/>
        </w:rPr>
        <w:t>–</w:t>
      </w:r>
      <w:r w:rsidRPr="00A516F6">
        <w:rPr>
          <w:lang w:val="ru-RU"/>
        </w:rPr>
        <w:t xml:space="preserve"> функция распределения стандартной нормальной случайной величины. Тогда вследствие симметрии </w:t>
      </w:r>
      <m:oMath>
        <m:r>
          <w:rPr>
            <w:rFonts w:ascii="Cambria Math" w:hAnsi="Cambria Math"/>
          </w:rPr>
          <m:t>Φ</m:t>
        </m:r>
        <m:d>
          <m:dPr>
            <m:ctrlPr>
              <w:rPr>
                <w:rFonts w:ascii="Cambria Math" w:hAnsi="Cambria Math"/>
              </w:rPr>
            </m:ctrlPr>
          </m:dPr>
          <m:e>
            <m:r>
              <m:rPr>
                <m:sty m:val="p"/>
              </m:rPr>
              <w:rPr>
                <w:rFonts w:ascii="Cambria Math" w:hAnsi="Cambria Math"/>
                <w:lang w:val="ru-RU"/>
              </w:rPr>
              <m:t>-</m:t>
            </m:r>
            <m:r>
              <w:rPr>
                <w:rFonts w:ascii="Cambria Math" w:hAnsi="Cambria Math"/>
              </w:rPr>
              <m:t>z</m:t>
            </m:r>
          </m:e>
        </m:d>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rPr>
          <m:t>Φ</m:t>
        </m:r>
        <m:d>
          <m:dPr>
            <m:ctrlPr>
              <w:rPr>
                <w:rFonts w:ascii="Cambria Math" w:hAnsi="Cambria Math"/>
              </w:rPr>
            </m:ctrlPr>
          </m:dPr>
          <m:e>
            <m:r>
              <w:rPr>
                <w:rFonts w:ascii="Cambria Math" w:hAnsi="Cambria Math"/>
              </w:rPr>
              <m:t>z</m:t>
            </m:r>
          </m:e>
        </m:d>
      </m:oMath>
      <w:r w:rsidRPr="00A516F6">
        <w:rPr>
          <w:lang w:val="ru-RU"/>
        </w:rPr>
        <w:t>:</w:t>
      </w:r>
    </w:p>
    <w:p w14:paraId="000004D5" w14:textId="001004D5" w:rsidR="00B95032" w:rsidRPr="00A516F6" w:rsidRDefault="00B95032" w:rsidP="0021757B">
      <w:pPr>
        <w:pStyle w:val="ch3KazNUEquation"/>
        <w:jc w:val="both"/>
      </w:pPr>
      <m:oMathPara>
        <m:oMathParaPr>
          <m:jc m:val="center"/>
        </m:oMathParaPr>
        <m:oMath>
          <m:r>
            <w:rPr>
              <w:rFonts w:ascii="Cambria Math" w:hAnsi="Cambria Math"/>
            </w:rPr>
            <m:t>P</m:t>
          </m:r>
          <m:d>
            <m:dPr>
              <m:ctrlPr>
                <w:rPr>
                  <w:rFonts w:ascii="Cambria Math" w:hAnsi="Cambria Math"/>
                </w:rPr>
              </m:ctrlPr>
            </m:dPr>
            <m:e>
              <m:r>
                <m:rPr>
                  <m:sty m:val="p"/>
                </m:rP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σ</m:t>
                  </m:r>
                </m:den>
              </m:f>
              <m:r>
                <m:rPr>
                  <m:sty m:val="p"/>
                </m:rPr>
                <w:rPr>
                  <w:rFonts w:ascii="Cambria Math" w:hAnsi="Cambria Math"/>
                </w:rPr>
                <m:t>≤</m:t>
              </m:r>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σ</m:t>
                  </m:r>
                </m:den>
              </m:f>
            </m:e>
          </m:d>
          <m:r>
            <m:rPr>
              <m:sty m:val="p"/>
            </m:rPr>
            <w:rPr>
              <w:rFonts w:ascii="Cambria Math" w:hAnsi="Cambria Math"/>
            </w:rPr>
            <m:t>=</m:t>
          </m:r>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m</m:t>
                  </m:r>
                </m:num>
                <m:den>
                  <m:r>
                    <w:rPr>
                      <w:rFonts w:ascii="Cambria Math" w:hAnsi="Cambria Math"/>
                    </w:rPr>
                    <m:t>σ</m:t>
                  </m:r>
                </m:den>
              </m:f>
            </m:e>
          </m:d>
          <m:r>
            <m:rPr>
              <m:sty m:val="p"/>
            </m:rPr>
            <w:rPr>
              <w:rFonts w:ascii="Cambria Math" w:hAnsi="Cambria Math"/>
            </w:rPr>
            <m:t>-</m:t>
          </m:r>
          <m:r>
            <w:rPr>
              <w:rFonts w:ascii="Cambria Math" w:hAnsi="Cambria Math"/>
            </w:rPr>
            <m:t>Φ</m:t>
          </m:r>
          <m:d>
            <m:dPr>
              <m:ctrlPr>
                <w:rPr>
                  <w:rFonts w:ascii="Cambria Math" w:hAnsi="Cambria Math"/>
                </w:rPr>
              </m:ctrlPr>
            </m:dPr>
            <m:e>
              <m:r>
                <m:rPr>
                  <m:sty m:val="p"/>
                </m:rP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σ</m:t>
                  </m:r>
                </m:den>
              </m:f>
            </m:e>
          </m:d>
          <m:r>
            <m:rPr>
              <m:sty m:val="p"/>
            </m:rPr>
            <w:rPr>
              <w:rFonts w:ascii="Cambria Math" w:hAnsi="Cambria Math"/>
            </w:rPr>
            <m:t>.</m:t>
          </m:r>
        </m:oMath>
      </m:oMathPara>
    </w:p>
    <w:p w14:paraId="000004D6" w14:textId="001004D6" w:rsidR="00354D32" w:rsidRPr="00A516F6" w:rsidRDefault="00354D32" w:rsidP="00103AD5">
      <w:pPr>
        <w:pStyle w:val="ch3KazNUBody"/>
        <w:rPr>
          <w:lang w:val="ru-RU"/>
        </w:rPr>
      </w:pPr>
    </w:p>
    <w:p w14:paraId="000004D7" w14:textId="001004D7" w:rsidR="00B95032" w:rsidRPr="00A516F6" w:rsidRDefault="00B95032" w:rsidP="00103AD5">
      <w:pPr>
        <w:pStyle w:val="FinalBody"/>
        <w:rPr>
          <w:lang w:val="ru-RU"/>
        </w:rPr>
      </w:pPr>
      <w:r w:rsidRPr="00A516F6">
        <w:rPr>
          <w:lang w:val="ru-RU"/>
        </w:rPr>
        <w:t>С уч</w:t>
      </w:r>
      <w:r w:rsidR="00B62446" w:rsidRPr="00A516F6">
        <w:rPr>
          <w:lang w:val="ru-RU"/>
        </w:rPr>
        <w:t>е</w:t>
      </w:r>
      <w:r w:rsidRPr="00A516F6">
        <w:rPr>
          <w:lang w:val="ru-RU"/>
        </w:rPr>
        <w:t xml:space="preserve">том равенства </w:t>
      </w:r>
      <m:oMath>
        <m:r>
          <w:rPr>
            <w:rFonts w:ascii="Cambria Math" w:hAnsi="Cambria Math"/>
          </w:rPr>
          <m:t>Φ</m:t>
        </m:r>
        <m:d>
          <m:dPr>
            <m:ctrlPr>
              <w:rPr>
                <w:rFonts w:ascii="Cambria Math" w:hAnsi="Cambria Math"/>
              </w:rPr>
            </m:ctrlPr>
          </m:dPr>
          <m:e>
            <m:r>
              <m:rPr>
                <m:sty m:val="p"/>
              </m:rPr>
              <w:rPr>
                <w:rFonts w:ascii="Cambria Math" w:hAnsi="Cambria Math"/>
                <w:lang w:val="ru-RU"/>
              </w:rPr>
              <m:t>-</m:t>
            </m:r>
            <m:r>
              <w:rPr>
                <w:rFonts w:ascii="Cambria Math" w:hAnsi="Cambria Math"/>
              </w:rPr>
              <m:t>z</m:t>
            </m:r>
          </m:e>
        </m:d>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r>
          <w:rPr>
            <w:rFonts w:ascii="Cambria Math" w:hAnsi="Cambria Math"/>
          </w:rPr>
          <m:t>Φ</m:t>
        </m:r>
        <m:d>
          <m:dPr>
            <m:ctrlPr>
              <w:rPr>
                <w:rFonts w:ascii="Cambria Math" w:hAnsi="Cambria Math"/>
              </w:rPr>
            </m:ctrlPr>
          </m:dPr>
          <m:e>
            <m:r>
              <w:rPr>
                <w:rFonts w:ascii="Cambria Math" w:hAnsi="Cambria Math"/>
              </w:rPr>
              <m:t>z</m:t>
            </m:r>
          </m:e>
        </m:d>
      </m:oMath>
      <w:r w:rsidRPr="00A516F6">
        <w:rPr>
          <w:lang w:val="ru-RU"/>
        </w:rPr>
        <w:t xml:space="preserve"> последнее выражение принимает вид</w:t>
      </w:r>
    </w:p>
    <w:p w14:paraId="000004D8" w14:textId="001004D8" w:rsidR="00354D32" w:rsidRPr="00A516F6" w:rsidRDefault="00354D32" w:rsidP="00103AD5">
      <w:pPr>
        <w:pStyle w:val="ch3KazNUBody"/>
        <w:rPr>
          <w:lang w:val="ru-RU"/>
        </w:rPr>
      </w:pPr>
    </w:p>
    <w:p w14:paraId="000004D9" w14:textId="001004D9" w:rsidR="00B95032" w:rsidRPr="00A516F6" w:rsidRDefault="00B95032" w:rsidP="00354D32">
      <w:pPr>
        <w:pStyle w:val="ch3KazNUEquation"/>
        <w:jc w:val="both"/>
        <w:rPr>
          <w:lang w:val="ru-RU"/>
        </w:rPr>
      </w:pPr>
      <m:oMathPara>
        <m:oMath>
          <m:r>
            <w:rPr>
              <w:rFonts w:ascii="Cambria Math" w:hAnsi="Cambria Math"/>
            </w:rPr>
            <m:t>2Φ</m:t>
          </m:r>
          <m:d>
            <m:dPr>
              <m:ctrlPr>
                <w:rPr>
                  <w:rFonts w:ascii="Cambria Math" w:hAnsi="Cambria Math"/>
                </w:rPr>
              </m:ctrlPr>
            </m:dPr>
            <m:e>
              <m:f>
                <m:fPr>
                  <m:ctrlPr>
                    <w:rPr>
                      <w:rFonts w:ascii="Cambria Math" w:hAnsi="Cambria Math"/>
                    </w:rPr>
                  </m:ctrlPr>
                </m:fPr>
                <m:num>
                  <m:r>
                    <w:rPr>
                      <w:rFonts w:ascii="Cambria Math" w:hAnsi="Cambria Math"/>
                    </w:rPr>
                    <m:t>m</m:t>
                  </m:r>
                </m:num>
                <m:den>
                  <m:r>
                    <w:rPr>
                      <w:rFonts w:ascii="Cambria Math" w:hAnsi="Cambria Math"/>
                    </w:rPr>
                    <m:t>σ</m:t>
                  </m:r>
                </m:den>
              </m:f>
            </m:e>
          </m:d>
          <m:r>
            <m:rPr>
              <m:sty m:val="p"/>
            </m:rPr>
            <w:rPr>
              <w:rFonts w:ascii="Cambria Math" w:hAnsi="Cambria Math"/>
            </w:rPr>
            <m:t>-</m:t>
          </m:r>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m:rPr>
              <m:sty m:val="p"/>
            </m:rPr>
            <w:rPr>
              <w:rFonts w:ascii="Cambria Math" w:hAnsi="Cambria Math"/>
            </w:rPr>
            <m:t>.</m:t>
          </m:r>
        </m:oMath>
      </m:oMathPara>
    </w:p>
    <w:p w14:paraId="000004DA" w14:textId="001004DA" w:rsidR="00354D32" w:rsidRPr="00A516F6" w:rsidRDefault="00354D32" w:rsidP="00103AD5">
      <w:pPr>
        <w:pStyle w:val="ch3KazNUBody"/>
        <w:rPr>
          <w:lang w:val="ru-RU"/>
        </w:rPr>
      </w:pPr>
    </w:p>
    <w:p w14:paraId="000004DB" w14:textId="001004DB" w:rsidR="00B95032" w:rsidRPr="00A516F6" w:rsidRDefault="00B95032" w:rsidP="00103AD5">
      <w:pPr>
        <w:pStyle w:val="FinalBody"/>
        <w:rPr>
          <w:lang w:val="ru-RU"/>
        </w:rPr>
      </w:pPr>
      <w:r w:rsidRPr="00A516F6">
        <w:t>Следовательно,</w:t>
      </w:r>
    </w:p>
    <w:p w14:paraId="000004DC" w14:textId="001004DC" w:rsidR="00354D32" w:rsidRPr="00A516F6" w:rsidRDefault="00354D32" w:rsidP="00103AD5">
      <w:pPr>
        <w:pStyle w:val="ch3KazNUBody"/>
        <w:rPr>
          <w:lang w:val="ru-RU"/>
        </w:rPr>
      </w:pPr>
    </w:p>
    <w:p w14:paraId="000004DD" w14:textId="001004DD" w:rsidR="00B95032" w:rsidRPr="00A516F6" w:rsidRDefault="00B95032" w:rsidP="00354D32">
      <w:pPr>
        <w:pStyle w:val="ch3KazNUEquation"/>
        <w:jc w:val="both"/>
        <w:rPr>
          <w:lang w:val="ru-RU"/>
        </w:rPr>
      </w:pPr>
      <m:oMathPara>
        <m:oMathParaPr>
          <m:jc m:val="center"/>
        </m:oMathParaPr>
        <m:oMath>
          <m:r>
            <w:rPr>
              <w:rFonts w:ascii="Cambria Math" w:hAnsi="Cambria Math"/>
            </w:rPr>
            <m:t>Φ</m:t>
          </m:r>
          <m:d>
            <m:dPr>
              <m:ctrlPr>
                <w:rPr>
                  <w:rFonts w:ascii="Cambria Math" w:hAnsi="Cambria Math"/>
                </w:rPr>
              </m:ctrlPr>
            </m:dPr>
            <m:e>
              <m:f>
                <m:fPr>
                  <m:ctrlPr>
                    <w:rPr>
                      <w:rFonts w:ascii="Cambria Math" w:hAnsi="Cambria Math"/>
                    </w:rPr>
                  </m:ctrlPr>
                </m:fPr>
                <m:num>
                  <m:r>
                    <w:rPr>
                      <w:rFonts w:ascii="Cambria Math" w:hAnsi="Cambria Math"/>
                    </w:rPr>
                    <m:t>m</m:t>
                  </m:r>
                </m:num>
                <m:den>
                  <m:r>
                    <w:rPr>
                      <w:rFonts w:ascii="Cambria Math" w:hAnsi="Cambria Math"/>
                    </w:rPr>
                    <m:t>σ</m:t>
                  </m:r>
                </m:den>
              </m:f>
            </m:e>
          </m:d>
          <m:r>
            <m:rPr>
              <m:sty m:val="p"/>
            </m:rPr>
            <w:rPr>
              <w:rFonts w:ascii="Cambria Math" w:hAnsi="Cambria Math"/>
            </w:rPr>
            <m:t>=</m:t>
          </m:r>
          <m:f>
            <m:fPr>
              <m:ctrlPr>
                <w:rPr>
                  <w:rFonts w:ascii="Cambria Math" w:hAnsi="Cambria Math"/>
                </w:rPr>
              </m:ctrlPr>
            </m:fPr>
            <m:num>
              <m:r>
                <w:rPr>
                  <w:rFonts w:ascii="Cambria Math" w:hAnsi="Cambria Math"/>
                </w:rPr>
                <m:t>3</m:t>
              </m:r>
            </m:num>
            <m:den>
              <m:r>
                <w:rPr>
                  <w:rFonts w:ascii="Cambria Math" w:hAnsi="Cambria Math"/>
                </w:rPr>
                <m:t>4</m:t>
              </m:r>
            </m:den>
          </m:f>
          <m:r>
            <m:rPr>
              <m:sty m:val="p"/>
            </m:rPr>
            <w:rPr>
              <w:rFonts w:ascii="Cambria Math" w:hAnsi="Cambria Math"/>
            </w:rPr>
            <m:t>,</m:t>
          </m:r>
        </m:oMath>
      </m:oMathPara>
    </w:p>
    <w:p w14:paraId="000004DE" w14:textId="001004DE" w:rsidR="00354D32" w:rsidRPr="00354D32" w:rsidRDefault="00354D32" w:rsidP="00354D32">
      <w:pPr>
        <w:pStyle w:val="ch3KazNUEquation"/>
        <w:keepNext w:val="0"/>
        <w:keepLines w:val="0"/>
        <w:widowControl w:val="0"/>
        <w:ind w:left="720"/>
        <w:jc w:val="both"/>
        <w:rPr>
          <w:lang w:val="ru-RU"/>
        </w:rPr>
      </w:pPr>
    </w:p>
    <w:p w14:paraId="000004DF" w14:textId="001004DF" w:rsidR="00B95032" w:rsidRPr="00712630" w:rsidRDefault="00F07ACA" w:rsidP="00354D32">
      <w:pPr>
        <w:pStyle w:val="ch3KazNUEquation"/>
        <w:jc w:val="both"/>
        <w:rPr>
          <w:szCs w:val="28"/>
          <w:lang w:val="ru-RU"/>
        </w:rPr>
      </w:pPr>
      <m:oMathPara>
        <m:oMath>
          <m:f>
            <m:fPr>
              <m:ctrlPr>
                <w:rPr>
                  <w:rFonts w:ascii="Cambria Math" w:hAnsi="Cambria Math"/>
                  <w:szCs w:val="28"/>
                </w:rPr>
              </m:ctrlPr>
            </m:fPr>
            <m:num>
              <m:r>
                <w:rPr>
                  <w:rFonts w:ascii="Cambria Math" w:hAnsi="Cambria Math"/>
                  <w:szCs w:val="28"/>
                </w:rPr>
                <m:t>m</m:t>
              </m:r>
            </m:num>
            <m:den>
              <m:r>
                <w:rPr>
                  <w:rFonts w:ascii="Cambria Math" w:hAnsi="Cambria Math"/>
                  <w:szCs w:val="28"/>
                </w:rPr>
                <m:t>σ</m:t>
              </m:r>
            </m:den>
          </m:f>
          <m:r>
            <m:rPr>
              <m:sty m:val="p"/>
            </m:rPr>
            <w:rPr>
              <w:rFonts w:ascii="Cambria Math" w:hAnsi="Cambria Math"/>
              <w:szCs w:val="28"/>
            </w:rPr>
            <m:t>=</m:t>
          </m:r>
          <m:sSup>
            <m:sSupPr>
              <m:ctrlPr>
                <w:rPr>
                  <w:rFonts w:ascii="Cambria Math" w:hAnsi="Cambria Math"/>
                  <w:szCs w:val="28"/>
                </w:rPr>
              </m:ctrlPr>
            </m:sSupPr>
            <m:e>
              <m:r>
                <w:rPr>
                  <w:rFonts w:ascii="Cambria Math" w:hAnsi="Cambria Math"/>
                  <w:szCs w:val="28"/>
                </w:rPr>
                <m:t>Φ</m:t>
              </m:r>
            </m:e>
            <m:sup>
              <m:r>
                <m:rPr>
                  <m:sty m:val="p"/>
                </m:rPr>
                <w:rPr>
                  <w:rFonts w:ascii="Cambria Math" w:hAnsi="Cambria Math"/>
                  <w:szCs w:val="28"/>
                </w:rPr>
                <m:t>-</m:t>
              </m:r>
              <m:r>
                <w:rPr>
                  <w:rFonts w:ascii="Cambria Math" w:hAnsi="Cambria Math"/>
                  <w:szCs w:val="28"/>
                </w:rPr>
                <m:t>1</m:t>
              </m:r>
            </m:sup>
          </m:sSup>
          <m:d>
            <m:dPr>
              <m:ctrlPr>
                <w:rPr>
                  <w:rFonts w:ascii="Cambria Math" w:hAnsi="Cambria Math"/>
                  <w:szCs w:val="28"/>
                </w:rPr>
              </m:ctrlPr>
            </m:dPr>
            <m:e>
              <m:f>
                <m:fPr>
                  <m:ctrlPr>
                    <w:rPr>
                      <w:rFonts w:ascii="Cambria Math" w:hAnsi="Cambria Math"/>
                      <w:szCs w:val="28"/>
                    </w:rPr>
                  </m:ctrlPr>
                </m:fPr>
                <m:num>
                  <m:r>
                    <w:rPr>
                      <w:rFonts w:ascii="Cambria Math" w:hAnsi="Cambria Math"/>
                      <w:szCs w:val="28"/>
                    </w:rPr>
                    <m:t>3</m:t>
                  </m:r>
                </m:num>
                <m:den>
                  <m:r>
                    <w:rPr>
                      <w:rFonts w:ascii="Cambria Math" w:hAnsi="Cambria Math"/>
                      <w:szCs w:val="28"/>
                    </w:rPr>
                    <m:t>4</m:t>
                  </m:r>
                </m:den>
              </m:f>
            </m:e>
          </m:d>
          <m:r>
            <m:rPr>
              <m:sty m:val="p"/>
            </m:rPr>
            <w:rPr>
              <w:rFonts w:ascii="Cambria Math" w:hAnsi="Cambria Math"/>
              <w:szCs w:val="28"/>
            </w:rPr>
            <m:t>.</m:t>
          </m:r>
        </m:oMath>
      </m:oMathPara>
    </w:p>
    <w:p w14:paraId="000004E0" w14:textId="001004E0" w:rsidR="00354D32" w:rsidRPr="00712630" w:rsidRDefault="00354D32" w:rsidP="00103AD5">
      <w:pPr>
        <w:pStyle w:val="ch3KazNUBody"/>
        <w:rPr>
          <w:szCs w:val="28"/>
          <w:lang w:val="ru-RU"/>
        </w:rPr>
      </w:pPr>
    </w:p>
    <w:p w14:paraId="000004E1" w14:textId="001004E1" w:rsidR="00B95032" w:rsidRPr="00712630" w:rsidRDefault="00B95032" w:rsidP="00103AD5">
      <w:pPr>
        <w:pStyle w:val="FinalBody"/>
        <w:rPr>
          <w:lang w:val="ru-RU"/>
        </w:rPr>
      </w:pPr>
      <w:r w:rsidRPr="00712630">
        <w:t>Численное значение квантиля равно</w:t>
      </w:r>
    </w:p>
    <w:p w14:paraId="000004E2" w14:textId="001004E2" w:rsidR="00354D32" w:rsidRPr="00712630" w:rsidRDefault="00354D32" w:rsidP="00103AD5">
      <w:pPr>
        <w:pStyle w:val="ch3KazNUBody"/>
        <w:rPr>
          <w:szCs w:val="28"/>
          <w:lang w:val="ru-RU"/>
        </w:rPr>
      </w:pPr>
    </w:p>
    <w:p w14:paraId="000004E3" w14:textId="001004E3" w:rsidR="00B95032" w:rsidRPr="00712630" w:rsidRDefault="00F07ACA" w:rsidP="00354D32">
      <w:pPr>
        <w:pStyle w:val="ch3KazNUEquation"/>
        <w:jc w:val="both"/>
        <w:rPr>
          <w:szCs w:val="28"/>
        </w:rPr>
      </w:pPr>
      <m:oMathPara>
        <m:oMathParaPr>
          <m:jc m:val="center"/>
        </m:oMathParaPr>
        <m:oMath>
          <m:sSub>
            <m:sSubPr>
              <m:ctrlPr>
                <w:rPr>
                  <w:rFonts w:ascii="Cambria Math" w:hAnsi="Cambria Math"/>
                  <w:szCs w:val="28"/>
                </w:rPr>
              </m:ctrlPr>
            </m:sSubPr>
            <m:e>
              <m:r>
                <w:rPr>
                  <w:rFonts w:ascii="Cambria Math" w:hAnsi="Cambria Math"/>
                  <w:szCs w:val="28"/>
                </w:rPr>
                <m:t>q</m:t>
              </m:r>
            </m:e>
            <m:sub>
              <m:r>
                <w:rPr>
                  <w:rFonts w:ascii="Cambria Math" w:hAnsi="Cambria Math"/>
                  <w:szCs w:val="28"/>
                </w:rPr>
                <m:t>0.75</m:t>
              </m:r>
            </m:sub>
          </m:sSub>
          <m:r>
            <m:rPr>
              <m:sty m:val="p"/>
            </m:rPr>
            <w:rPr>
              <w:rFonts w:ascii="Cambria Math" w:hAnsi="Cambria Math"/>
              <w:szCs w:val="28"/>
            </w:rPr>
            <m:t>=</m:t>
          </m:r>
          <m:sSup>
            <m:sSupPr>
              <m:ctrlPr>
                <w:rPr>
                  <w:rFonts w:ascii="Cambria Math" w:hAnsi="Cambria Math"/>
                  <w:szCs w:val="28"/>
                </w:rPr>
              </m:ctrlPr>
            </m:sSupPr>
            <m:e>
              <m:r>
                <w:rPr>
                  <w:rFonts w:ascii="Cambria Math" w:hAnsi="Cambria Math"/>
                  <w:szCs w:val="28"/>
                </w:rPr>
                <m:t>Φ</m:t>
              </m:r>
            </m:e>
            <m:sup>
              <m:r>
                <m:rPr>
                  <m:sty m:val="p"/>
                </m:rPr>
                <w:rPr>
                  <w:rFonts w:ascii="Cambria Math" w:hAnsi="Cambria Math"/>
                  <w:szCs w:val="28"/>
                </w:rPr>
                <m:t>-</m:t>
              </m:r>
              <m:r>
                <w:rPr>
                  <w:rFonts w:ascii="Cambria Math" w:hAnsi="Cambria Math"/>
                  <w:szCs w:val="28"/>
                </w:rPr>
                <m:t>1</m:t>
              </m:r>
            </m:sup>
          </m:sSup>
          <m:d>
            <m:dPr>
              <m:ctrlPr>
                <w:rPr>
                  <w:rFonts w:ascii="Cambria Math" w:hAnsi="Cambria Math"/>
                  <w:szCs w:val="28"/>
                </w:rPr>
              </m:ctrlPr>
            </m:dPr>
            <m:e>
              <m:r>
                <w:rPr>
                  <w:rFonts w:ascii="Cambria Math" w:hAnsi="Cambria Math"/>
                  <w:szCs w:val="28"/>
                </w:rPr>
                <m:t>0.75</m:t>
              </m:r>
            </m:e>
          </m:d>
          <m:r>
            <m:rPr>
              <m:sty m:val="p"/>
            </m:rPr>
            <w:rPr>
              <w:rFonts w:ascii="Cambria Math" w:hAnsi="Cambria Math"/>
              <w:szCs w:val="28"/>
            </w:rPr>
            <m:t>=</m:t>
          </m:r>
          <m:r>
            <w:rPr>
              <w:rFonts w:ascii="Cambria Math" w:hAnsi="Cambria Math"/>
              <w:szCs w:val="28"/>
            </w:rPr>
            <m:t>0.6744897501960817</m:t>
          </m:r>
          <m:r>
            <m:rPr>
              <m:sty m:val="p"/>
            </m:rPr>
            <w:rPr>
              <w:rFonts w:ascii="Cambria Math" w:hAnsi="Cambria Math"/>
              <w:szCs w:val="28"/>
            </w:rPr>
            <m:t>.</m:t>
          </m:r>
        </m:oMath>
      </m:oMathPara>
    </w:p>
    <w:p w14:paraId="000004E4" w14:textId="001004E4" w:rsidR="00354D32" w:rsidRPr="00712630" w:rsidRDefault="00354D32" w:rsidP="00103AD5">
      <w:pPr>
        <w:pStyle w:val="ch3KazNUBody"/>
        <w:rPr>
          <w:szCs w:val="28"/>
          <w:lang w:val="ru-RU"/>
        </w:rPr>
      </w:pPr>
    </w:p>
    <w:p w14:paraId="000004E5" w14:textId="001004E5" w:rsidR="00B95032" w:rsidRPr="00712630" w:rsidRDefault="00B95032" w:rsidP="00103AD5">
      <w:pPr>
        <w:pStyle w:val="FinalBody"/>
        <w:rPr>
          <w:lang w:val="ru-RU"/>
        </w:rPr>
      </w:pPr>
      <w:r w:rsidRPr="00712630">
        <w:t>Поэтому</w:t>
      </w:r>
    </w:p>
    <w:p w14:paraId="000004E6" w14:textId="001004E6" w:rsidR="00354D32" w:rsidRPr="00712630" w:rsidRDefault="00354D32" w:rsidP="00103AD5">
      <w:pPr>
        <w:pStyle w:val="ch3KazNUBody"/>
        <w:rPr>
          <w:szCs w:val="28"/>
          <w:lang w:val="ru-RU"/>
        </w:rPr>
      </w:pPr>
    </w:p>
    <w:p w14:paraId="000004E7" w14:textId="001004E7" w:rsidR="00B95032" w:rsidRPr="00712630" w:rsidRDefault="00B95032" w:rsidP="00354D32">
      <w:pPr>
        <w:pStyle w:val="ch3KazNUEquation"/>
        <w:jc w:val="both"/>
        <w:rPr>
          <w:szCs w:val="28"/>
          <w:lang w:val="ru-RU"/>
        </w:rPr>
      </w:pPr>
      <m:oMathPara>
        <m:oMath>
          <m:r>
            <w:rPr>
              <w:rFonts w:ascii="Cambria Math" w:hAnsi="Cambria Math"/>
              <w:szCs w:val="28"/>
            </w:rPr>
            <m:t>m</m:t>
          </m:r>
          <m:r>
            <m:rPr>
              <m:sty m:val="p"/>
            </m:rPr>
            <w:rPr>
              <w:rFonts w:ascii="Cambria Math" w:hAnsi="Cambria Math"/>
              <w:szCs w:val="28"/>
            </w:rPr>
            <m:t>=</m:t>
          </m:r>
          <m:r>
            <w:rPr>
              <w:rFonts w:ascii="Cambria Math" w:hAnsi="Cambria Math"/>
              <w:szCs w:val="28"/>
            </w:rPr>
            <m:t>0.6744897501960817 σ</m:t>
          </m:r>
          <m:r>
            <m:rPr>
              <m:sty m:val="p"/>
            </m:rPr>
            <w:rPr>
              <w:rFonts w:ascii="Cambria Math" w:hAnsi="Cambria Math"/>
              <w:szCs w:val="28"/>
            </w:rPr>
            <m:t>,</m:t>
          </m:r>
        </m:oMath>
      </m:oMathPara>
    </w:p>
    <w:p w14:paraId="000004E8" w14:textId="001004E8" w:rsidR="00354D32" w:rsidRPr="00712630" w:rsidRDefault="00354D32" w:rsidP="00354D32">
      <w:pPr>
        <w:pStyle w:val="ch3KazNUBody"/>
        <w:rPr>
          <w:szCs w:val="28"/>
          <w:lang w:val="ru-RU"/>
        </w:rPr>
      </w:pPr>
    </w:p>
    <w:p w14:paraId="000004E9" w14:textId="001004E9" w:rsidR="00B95032" w:rsidRPr="00712630" w:rsidRDefault="00B95032" w:rsidP="00354D32">
      <w:pPr>
        <w:pStyle w:val="FinalBody"/>
        <w:rPr>
          <w:lang w:val="ru-RU"/>
        </w:rPr>
      </w:pPr>
      <w:r w:rsidRPr="00712630">
        <w:t>а обратный коэффициент равен</w:t>
      </w:r>
    </w:p>
    <w:p w14:paraId="000004EA" w14:textId="001004EA" w:rsidR="00354D32" w:rsidRPr="00712630" w:rsidRDefault="00354D32" w:rsidP="00354D32">
      <w:pPr>
        <w:pStyle w:val="ch3KazNUBody"/>
        <w:rPr>
          <w:szCs w:val="28"/>
          <w:lang w:val="ru-RU"/>
        </w:rPr>
      </w:pPr>
    </w:p>
    <w:p w14:paraId="000004EB" w14:textId="001004EB" w:rsidR="00B95032" w:rsidRPr="00712630" w:rsidRDefault="00B95032" w:rsidP="00354D32">
      <w:pPr>
        <w:pStyle w:val="ch3KazNUEquation"/>
        <w:jc w:val="both"/>
        <w:rPr>
          <w:szCs w:val="28"/>
          <w:lang w:val="ru-RU"/>
        </w:rPr>
      </w:pPr>
      <m:oMathPara>
        <m:oMath>
          <m:r>
            <w:rPr>
              <w:rFonts w:ascii="Cambria Math" w:hAnsi="Cambria Math"/>
              <w:szCs w:val="28"/>
            </w:rPr>
            <m:t>c</m:t>
          </m:r>
          <m:r>
            <m:rPr>
              <m:sty m:val="p"/>
            </m:rPr>
            <w:rPr>
              <w:rFonts w:ascii="Cambria Math" w:hAnsi="Cambria Math"/>
              <w:szCs w:val="28"/>
            </w:rPr>
            <m:t>=</m:t>
          </m:r>
          <m:f>
            <m:fPr>
              <m:ctrlPr>
                <w:rPr>
                  <w:rFonts w:ascii="Cambria Math" w:hAnsi="Cambria Math"/>
                  <w:szCs w:val="28"/>
                </w:rPr>
              </m:ctrlPr>
            </m:fPr>
            <m:num>
              <m:r>
                <w:rPr>
                  <w:rFonts w:ascii="Cambria Math" w:hAnsi="Cambria Math"/>
                  <w:szCs w:val="28"/>
                </w:rPr>
                <m:t>1</m:t>
              </m:r>
            </m:num>
            <m:den>
              <m:sSub>
                <m:sSubPr>
                  <m:ctrlPr>
                    <w:rPr>
                      <w:rFonts w:ascii="Cambria Math" w:hAnsi="Cambria Math"/>
                      <w:szCs w:val="28"/>
                    </w:rPr>
                  </m:ctrlPr>
                </m:sSubPr>
                <m:e>
                  <m:r>
                    <w:rPr>
                      <w:rFonts w:ascii="Cambria Math" w:hAnsi="Cambria Math"/>
                      <w:szCs w:val="28"/>
                    </w:rPr>
                    <m:t>q</m:t>
                  </m:r>
                </m:e>
                <m:sub>
                  <m:r>
                    <w:rPr>
                      <w:rFonts w:ascii="Cambria Math" w:hAnsi="Cambria Math"/>
                      <w:szCs w:val="28"/>
                    </w:rPr>
                    <m:t>0.75</m:t>
                  </m:r>
                </m:sub>
              </m:sSub>
            </m:den>
          </m:f>
          <m:r>
            <m:rPr>
              <m:sty m:val="p"/>
            </m:rPr>
            <w:rPr>
              <w:rFonts w:ascii="Cambria Math" w:hAnsi="Cambria Math"/>
              <w:szCs w:val="28"/>
            </w:rPr>
            <m:t>=</m:t>
          </m:r>
          <m:f>
            <m:fPr>
              <m:ctrlPr>
                <w:rPr>
                  <w:rFonts w:ascii="Cambria Math" w:hAnsi="Cambria Math"/>
                  <w:szCs w:val="28"/>
                </w:rPr>
              </m:ctrlPr>
            </m:fPr>
            <m:num>
              <m:r>
                <w:rPr>
                  <w:rFonts w:ascii="Cambria Math" w:hAnsi="Cambria Math"/>
                  <w:szCs w:val="28"/>
                </w:rPr>
                <m:t>1</m:t>
              </m:r>
            </m:num>
            <m:den>
              <m:sSup>
                <m:sSupPr>
                  <m:ctrlPr>
                    <w:rPr>
                      <w:rFonts w:ascii="Cambria Math" w:hAnsi="Cambria Math"/>
                      <w:szCs w:val="28"/>
                    </w:rPr>
                  </m:ctrlPr>
                </m:sSupPr>
                <m:e>
                  <m:r>
                    <w:rPr>
                      <w:rFonts w:ascii="Cambria Math" w:hAnsi="Cambria Math"/>
                      <w:szCs w:val="28"/>
                    </w:rPr>
                    <m:t>Φ</m:t>
                  </m:r>
                </m:e>
                <m:sup>
                  <m:r>
                    <m:rPr>
                      <m:sty m:val="p"/>
                    </m:rPr>
                    <w:rPr>
                      <w:rFonts w:ascii="Cambria Math" w:hAnsi="Cambria Math"/>
                      <w:szCs w:val="28"/>
                    </w:rPr>
                    <m:t>-</m:t>
                  </m:r>
                  <m:r>
                    <w:rPr>
                      <w:rFonts w:ascii="Cambria Math" w:hAnsi="Cambria Math"/>
                      <w:szCs w:val="28"/>
                    </w:rPr>
                    <m:t>1</m:t>
                  </m:r>
                </m:sup>
              </m:sSup>
              <m:d>
                <m:dPr>
                  <m:ctrlPr>
                    <w:rPr>
                      <w:rFonts w:ascii="Cambria Math" w:hAnsi="Cambria Math"/>
                      <w:szCs w:val="28"/>
                    </w:rPr>
                  </m:ctrlPr>
                </m:dPr>
                <m:e>
                  <m:r>
                    <w:rPr>
                      <w:rFonts w:ascii="Cambria Math" w:hAnsi="Cambria Math"/>
                      <w:szCs w:val="28"/>
                    </w:rPr>
                    <m:t>0.75</m:t>
                  </m:r>
                </m:e>
              </m:d>
            </m:den>
          </m:f>
          <m:r>
            <m:rPr>
              <m:sty m:val="p"/>
            </m:rPr>
            <w:rPr>
              <w:rFonts w:ascii="Cambria Math" w:hAnsi="Cambria Math"/>
              <w:szCs w:val="28"/>
            </w:rPr>
            <m:t>=</m:t>
          </m:r>
          <m:r>
            <w:rPr>
              <w:rFonts w:ascii="Cambria Math" w:hAnsi="Cambria Math"/>
              <w:szCs w:val="28"/>
            </w:rPr>
            <m:t>1.482602218505602</m:t>
          </m:r>
          <m:r>
            <m:rPr>
              <m:sty m:val="p"/>
            </m:rPr>
            <w:rPr>
              <w:rFonts w:ascii="Cambria Math" w:hAnsi="Cambria Math"/>
              <w:szCs w:val="28"/>
            </w:rPr>
            <m:t>.</m:t>
          </m:r>
        </m:oMath>
      </m:oMathPara>
    </w:p>
    <w:p w14:paraId="000004EC" w14:textId="001004EC" w:rsidR="00354D32" w:rsidRPr="00712630" w:rsidRDefault="00354D32" w:rsidP="00354D32">
      <w:pPr>
        <w:pStyle w:val="ch3KazNUBody"/>
        <w:rPr>
          <w:szCs w:val="28"/>
          <w:lang w:val="ru-RU"/>
        </w:rPr>
      </w:pPr>
    </w:p>
    <w:p w14:paraId="000004ED" w14:textId="001004ED" w:rsidR="00B95032" w:rsidRPr="00712630" w:rsidRDefault="00B95032" w:rsidP="00354D32">
      <w:pPr>
        <w:pStyle w:val="FinalBody"/>
        <w:rPr>
          <w:lang w:val="ru-RU"/>
        </w:rPr>
      </w:pPr>
      <w:r w:rsidRPr="00712630">
        <w:rPr>
          <w:lang w:val="ru-RU"/>
        </w:rPr>
        <w:t>После округления до четыр</w:t>
      </w:r>
      <w:r w:rsidR="00B62446" w:rsidRPr="00712630">
        <w:rPr>
          <w:lang w:val="ru-RU"/>
        </w:rPr>
        <w:t>е</w:t>
      </w:r>
      <w:r w:rsidRPr="00712630">
        <w:rPr>
          <w:lang w:val="ru-RU"/>
        </w:rPr>
        <w:t>х знаков после запятой используется</w:t>
      </w:r>
    </w:p>
    <w:p w14:paraId="000004EE" w14:textId="001004EE" w:rsidR="00354D32" w:rsidRPr="00712630" w:rsidRDefault="00354D32" w:rsidP="00354D32">
      <w:pPr>
        <w:pStyle w:val="ch3KazNUBody"/>
        <w:rPr>
          <w:szCs w:val="28"/>
          <w:lang w:val="ru-RU"/>
        </w:rPr>
      </w:pPr>
    </w:p>
    <w:p w14:paraId="000004EF" w14:textId="001004EF" w:rsidR="00B95032" w:rsidRPr="00712630" w:rsidRDefault="00B95032" w:rsidP="00354D32">
      <w:pPr>
        <w:pStyle w:val="ch3KazNUEquation"/>
        <w:jc w:val="both"/>
        <w:rPr>
          <w:szCs w:val="28"/>
        </w:rPr>
      </w:pPr>
      <m:oMathPara>
        <m:oMathParaPr>
          <m:jc m:val="center"/>
        </m:oMathParaPr>
        <m:oMath>
          <m:r>
            <w:rPr>
              <w:rFonts w:ascii="Cambria Math" w:hAnsi="Cambria Math"/>
              <w:szCs w:val="28"/>
            </w:rPr>
            <m:t>c</m:t>
          </m:r>
          <m:r>
            <m:rPr>
              <m:sty m:val="p"/>
            </m:rPr>
            <w:rPr>
              <w:rFonts w:ascii="Cambria Math" w:hAnsi="Cambria Math"/>
              <w:szCs w:val="28"/>
            </w:rPr>
            <m:t>≈</m:t>
          </m:r>
          <m:r>
            <w:rPr>
              <w:rFonts w:ascii="Cambria Math" w:hAnsi="Cambria Math"/>
              <w:szCs w:val="28"/>
            </w:rPr>
            <m:t>1.4826</m:t>
          </m:r>
          <m:r>
            <m:rPr>
              <m:sty m:val="p"/>
            </m:rPr>
            <w:rPr>
              <w:rFonts w:ascii="Cambria Math" w:hAnsi="Cambria Math"/>
              <w:szCs w:val="28"/>
            </w:rPr>
            <m:t>.</m:t>
          </m:r>
        </m:oMath>
      </m:oMathPara>
    </w:p>
    <w:p w14:paraId="000004F0" w14:textId="001004F0" w:rsidR="00354D32" w:rsidRPr="00712630" w:rsidRDefault="00354D32" w:rsidP="00354D32">
      <w:pPr>
        <w:pStyle w:val="ch3KazNUBody"/>
        <w:rPr>
          <w:szCs w:val="28"/>
          <w:lang w:val="ru-RU"/>
        </w:rPr>
      </w:pPr>
    </w:p>
    <w:p w14:paraId="000004F1" w14:textId="001004F1" w:rsidR="00B95032" w:rsidRPr="00712630" w:rsidRDefault="00B95032" w:rsidP="00354D32">
      <w:pPr>
        <w:pStyle w:val="FinalBody"/>
        <w:rPr>
          <w:lang w:val="ru-RU"/>
        </w:rPr>
      </w:pPr>
      <w:r w:rsidRPr="00712630">
        <w:rPr>
          <w:lang w:val="ru-RU"/>
        </w:rPr>
        <w:t>Таким образом, при нормальной модели на популяционном уровне выполняется соотношение</w:t>
      </w:r>
    </w:p>
    <w:p w14:paraId="000004F2" w14:textId="001004F2" w:rsidR="00354D32" w:rsidRPr="00712630" w:rsidRDefault="00354D32" w:rsidP="00354D32">
      <w:pPr>
        <w:pStyle w:val="ch3KazNUBody"/>
        <w:rPr>
          <w:szCs w:val="28"/>
          <w:lang w:val="ru-RU"/>
        </w:rPr>
      </w:pPr>
    </w:p>
    <w:p w14:paraId="000004F3" w14:textId="001004F3" w:rsidR="00B95032" w:rsidRPr="00712630" w:rsidRDefault="00B95032" w:rsidP="00354D32">
      <w:pPr>
        <w:pStyle w:val="ch3KazNUEquation"/>
        <w:jc w:val="both"/>
        <w:rPr>
          <w:szCs w:val="28"/>
        </w:rPr>
      </w:pPr>
      <m:oMathPara>
        <m:oMath>
          <m:r>
            <w:rPr>
              <w:rFonts w:ascii="Cambria Math" w:hAnsi="Cambria Math"/>
              <w:szCs w:val="28"/>
            </w:rPr>
            <m:t>σ</m:t>
          </m:r>
          <m:r>
            <m:rPr>
              <m:sty m:val="p"/>
            </m:rPr>
            <w:rPr>
              <w:rFonts w:ascii="Cambria Math" w:hAnsi="Cambria Math"/>
              <w:szCs w:val="28"/>
            </w:rPr>
            <m:t>=</m:t>
          </m:r>
          <m:r>
            <w:rPr>
              <w:rFonts w:ascii="Cambria Math" w:hAnsi="Cambria Math"/>
              <w:szCs w:val="28"/>
            </w:rPr>
            <m:t>c m</m:t>
          </m:r>
          <m:r>
            <m:rPr>
              <m:sty m:val="p"/>
            </m:rPr>
            <w:rPr>
              <w:rFonts w:ascii="Cambria Math" w:hAnsi="Cambria Math"/>
              <w:szCs w:val="28"/>
            </w:rPr>
            <m:t>.</m:t>
          </m:r>
        </m:oMath>
      </m:oMathPara>
    </w:p>
    <w:p w14:paraId="000004F4" w14:textId="001004F4" w:rsidR="00354D32" w:rsidRPr="00712630" w:rsidRDefault="00354D32" w:rsidP="00103AD5">
      <w:pPr>
        <w:pStyle w:val="ch3KazNUBody"/>
        <w:rPr>
          <w:szCs w:val="28"/>
          <w:lang w:val="ru-RU"/>
        </w:rPr>
      </w:pPr>
    </w:p>
    <w:p w14:paraId="000004F5" w14:textId="001004F5" w:rsidR="00B95032" w:rsidRPr="00712630" w:rsidRDefault="00B95032" w:rsidP="00103AD5">
      <w:pPr>
        <w:pStyle w:val="FinalBody"/>
        <w:rPr>
          <w:lang w:val="ru-RU"/>
        </w:rPr>
      </w:pPr>
      <w:r w:rsidRPr="00712630">
        <w:rPr>
          <w:lang w:val="ru-RU"/>
        </w:rPr>
        <w:t xml:space="preserve">Для выборки величина </w:t>
      </w:r>
      <m:oMath>
        <m:r>
          <w:rPr>
            <w:rFonts w:ascii="Cambria Math" w:hAnsi="Cambria Math"/>
          </w:rPr>
          <m:t>c</m:t>
        </m:r>
        <m:r>
          <w:rPr>
            <w:rFonts w:ascii="Cambria Math" w:hAnsi="Cambria Math"/>
            <w:lang w:val="ru-RU"/>
          </w:rPr>
          <m:t> </m:t>
        </m:r>
        <m:acc>
          <m:accPr>
            <m:ctrlPr>
              <w:rPr>
                <w:rFonts w:ascii="Cambria Math" w:hAnsi="Cambria Math"/>
              </w:rPr>
            </m:ctrlPr>
          </m:accPr>
          <m:e>
            <m:r>
              <m:rPr>
                <m:nor/>
              </m:rPr>
              <m:t>MAD</m:t>
            </m:r>
          </m:e>
        </m:acc>
      </m:oMath>
      <w:r w:rsidRPr="00712630">
        <w:rPr>
          <w:lang w:val="ru-RU"/>
        </w:rPr>
        <w:t xml:space="preserve"> является асимптотически согласованной оценкой стандартного отклонения </w:t>
      </w:r>
      <m:oMath>
        <m:r>
          <w:rPr>
            <w:rFonts w:ascii="Cambria Math" w:hAnsi="Cambria Math"/>
          </w:rPr>
          <m:t>σ</m:t>
        </m:r>
      </m:oMath>
      <w:r w:rsidRPr="00712630">
        <w:rPr>
          <w:lang w:val="ru-RU"/>
        </w:rPr>
        <w:t xml:space="preserve">. Коэффициент </w:t>
      </w:r>
      <m:oMath>
        <m:r>
          <w:rPr>
            <w:rFonts w:ascii="Cambria Math" w:hAnsi="Cambria Math"/>
          </w:rPr>
          <m:t>c</m:t>
        </m:r>
      </m:oMath>
      <w:r w:rsidRPr="00712630">
        <w:rPr>
          <w:lang w:val="ru-RU"/>
        </w:rPr>
        <w:t xml:space="preserve"> зада</w:t>
      </w:r>
      <w:r w:rsidR="00B62446" w:rsidRPr="00712630">
        <w:rPr>
          <w:lang w:val="ru-RU"/>
        </w:rPr>
        <w:t>е</w:t>
      </w:r>
      <w:r w:rsidRPr="00712630">
        <w:rPr>
          <w:lang w:val="ru-RU"/>
        </w:rPr>
        <w:t>т нормальный эталон масштаба.</w:t>
      </w:r>
    </w:p>
    <w:p w14:paraId="000004F6" w14:textId="001004F6" w:rsidR="00C46651" w:rsidRPr="00712630" w:rsidRDefault="00B95032" w:rsidP="00C46651">
      <w:pPr>
        <w:pStyle w:val="FinalBody"/>
        <w:rPr>
          <w:lang w:val="ru-RU"/>
        </w:rPr>
      </w:pPr>
      <w:r w:rsidRPr="00712630">
        <w:rPr>
          <w:lang w:val="ru-RU"/>
        </w:rPr>
        <w:t xml:space="preserve">Стабилизатор </w:t>
      </w:r>
      <m:oMath>
        <m:r>
          <w:rPr>
            <w:rFonts w:ascii="Cambria Math" w:hAnsi="Cambria Math"/>
          </w:rPr>
          <m:t>κ</m:t>
        </m:r>
        <m:d>
          <m:dPr>
            <m:ctrlPr>
              <w:rPr>
                <w:rFonts w:ascii="Cambria Math" w:hAnsi="Cambria Math"/>
              </w:rPr>
            </m:ctrlPr>
          </m:dPr>
          <m:e>
            <m:r>
              <w:rPr>
                <w:rFonts w:ascii="Cambria Math" w:hAnsi="Cambria Math"/>
              </w:rPr>
              <m:t>s</m:t>
            </m:r>
          </m:e>
        </m:d>
      </m:oMath>
      <w:r w:rsidRPr="00712630">
        <w:rPr>
          <w:lang w:val="ru-RU"/>
        </w:rPr>
        <w:t xml:space="preserve"> определяется для каждого признака </w:t>
      </w:r>
      <m:oMath>
        <m:r>
          <w:rPr>
            <w:rFonts w:ascii="Cambria Math" w:hAnsi="Cambria Math"/>
          </w:rPr>
          <m:t>s</m:t>
        </m:r>
      </m:oMath>
      <w:r w:rsidRPr="00712630">
        <w:rPr>
          <w:lang w:val="ru-RU"/>
        </w:rPr>
        <w:t xml:space="preserve"> как максимум между минимально допустимым масштабом и глобальным робастным масштабом признака:</w:t>
      </w:r>
    </w:p>
    <w:p w14:paraId="000004F7" w14:textId="001004F7" w:rsidR="00560020" w:rsidRPr="00712630" w:rsidRDefault="00560020" w:rsidP="00C46651">
      <w:pPr>
        <w:pStyle w:val="ch3KazNUBody"/>
        <w:rPr>
          <w:szCs w:val="28"/>
          <w:lang w:val="ru-RU"/>
        </w:rPr>
      </w:pPr>
    </w:p>
    <w:p w14:paraId="000004F8" w14:textId="001004F8" w:rsidR="00B95032" w:rsidRPr="00712630" w:rsidRDefault="00B95032" w:rsidP="00560020">
      <w:pPr>
        <w:pStyle w:val="ch3KazNUBody"/>
        <w:ind w:left="1440"/>
        <w:rPr>
          <w:szCs w:val="28"/>
        </w:rPr>
      </w:pPr>
      <w:r w:rsidRPr="00712630">
        <w:rPr>
          <w:szCs w:val="28"/>
          <w:lang w:val="ru-RU"/>
        </w:rPr>
        <w:tab/>
      </w:r>
      <m:oMath>
        <m:r>
          <w:rPr>
            <w:rFonts w:ascii="Cambria Math" w:hAnsi="Cambria Math"/>
            <w:szCs w:val="28"/>
          </w:rPr>
          <m:t>κ</m:t>
        </m:r>
        <m:d>
          <m:dPr>
            <m:ctrlPr>
              <w:rPr>
                <w:rFonts w:ascii="Cambria Math" w:hAnsi="Cambria Math"/>
                <w:szCs w:val="28"/>
              </w:rPr>
            </m:ctrlPr>
          </m:dPr>
          <m:e>
            <m:r>
              <w:rPr>
                <w:rFonts w:ascii="Cambria Math" w:hAnsi="Cambria Math"/>
                <w:szCs w:val="28"/>
              </w:rPr>
              <m:t>s</m:t>
            </m:r>
          </m:e>
        </m:d>
        <m:r>
          <m:rPr>
            <m:sty m:val="p"/>
          </m:rPr>
          <w:rPr>
            <w:rFonts w:ascii="Cambria Math" w:hAnsi="Cambria Math"/>
            <w:szCs w:val="28"/>
          </w:rPr>
          <m:t>=</m:t>
        </m:r>
        <m:r>
          <m:rPr>
            <m:nor/>
          </m:rPr>
          <w:rPr>
            <w:szCs w:val="28"/>
          </w:rPr>
          <m:t>max</m:t>
        </m:r>
        <m:d>
          <m:dPr>
            <m:begChr m:val="{"/>
            <m:endChr m:val="}"/>
            <m:ctrlPr>
              <w:rPr>
                <w:rFonts w:ascii="Cambria Math" w:hAnsi="Cambria Math"/>
                <w:szCs w:val="28"/>
              </w:rPr>
            </m:ctrlPr>
          </m:dPr>
          <m:e>
            <m:sSub>
              <m:sSubPr>
                <m:ctrlPr>
                  <w:rPr>
                    <w:rFonts w:ascii="Cambria Math" w:hAnsi="Cambria Math"/>
                    <w:szCs w:val="28"/>
                  </w:rPr>
                </m:ctrlPr>
              </m:sSubPr>
              <m:e>
                <m:r>
                  <w:rPr>
                    <w:rFonts w:ascii="Cambria Math" w:hAnsi="Cambria Math"/>
                    <w:szCs w:val="28"/>
                  </w:rPr>
                  <m:t>κ</m:t>
                </m:r>
              </m:e>
              <m:sub>
                <m:r>
                  <m:rPr>
                    <m:nor/>
                  </m:rPr>
                  <w:rPr>
                    <w:szCs w:val="28"/>
                  </w:rPr>
                  <m:t>min</m:t>
                </m:r>
              </m:sub>
            </m:sSub>
            <m:d>
              <m:dPr>
                <m:ctrlPr>
                  <w:rPr>
                    <w:rFonts w:ascii="Cambria Math" w:hAnsi="Cambria Math"/>
                    <w:szCs w:val="28"/>
                  </w:rPr>
                </m:ctrlPr>
              </m:dPr>
              <m:e>
                <m:r>
                  <w:rPr>
                    <w:rFonts w:ascii="Cambria Math" w:hAnsi="Cambria Math"/>
                    <w:szCs w:val="28"/>
                  </w:rPr>
                  <m:t>s</m:t>
                </m:r>
              </m:e>
            </m:d>
            <m:r>
              <m:rPr>
                <m:sty m:val="p"/>
              </m:rPr>
              <w:rPr>
                <w:rFonts w:ascii="Cambria Math" w:hAnsi="Cambria Math"/>
                <w:szCs w:val="28"/>
              </w:rPr>
              <m:t>,</m:t>
            </m:r>
            <m:r>
              <w:rPr>
                <w:rFonts w:ascii="Cambria Math" w:hAnsi="Cambria Math"/>
                <w:szCs w:val="28"/>
              </w:rPr>
              <m:t> c</m:t>
            </m:r>
            <m:r>
              <m:rPr>
                <m:sty m:val="p"/>
              </m:rPr>
              <w:rPr>
                <w:rFonts w:ascii="Cambria Math" w:hAnsi="Cambria Math"/>
                <w:szCs w:val="28"/>
              </w:rPr>
              <m:t>⋅</m:t>
            </m:r>
            <m:sSub>
              <m:sSubPr>
                <m:ctrlPr>
                  <w:rPr>
                    <w:rFonts w:ascii="Cambria Math" w:hAnsi="Cambria Math"/>
                    <w:szCs w:val="28"/>
                  </w:rPr>
                </m:ctrlPr>
              </m:sSubPr>
              <m:e>
                <m:r>
                  <m:rPr>
                    <m:nor/>
                  </m:rPr>
                  <w:rPr>
                    <w:szCs w:val="28"/>
                  </w:rPr>
                  <m:t>MAD</m:t>
                </m:r>
              </m:e>
              <m:sub>
                <m:r>
                  <m:rPr>
                    <m:nor/>
                  </m:rPr>
                  <w:rPr>
                    <w:szCs w:val="28"/>
                  </w:rPr>
                  <m:t>global</m:t>
                </m:r>
                <m:r>
                  <m:rPr>
                    <m:sty m:val="p"/>
                  </m:rPr>
                  <w:rPr>
                    <w:rFonts w:ascii="Cambria Math" w:hAnsi="Cambria Math"/>
                    <w:szCs w:val="28"/>
                  </w:rPr>
                  <m:t>,</m:t>
                </m:r>
                <m:r>
                  <w:rPr>
                    <w:rFonts w:ascii="Cambria Math" w:hAnsi="Cambria Math"/>
                    <w:szCs w:val="28"/>
                  </w:rPr>
                  <m:t>s</m:t>
                </m:r>
              </m:sub>
            </m:sSub>
          </m:e>
        </m:d>
        <m:r>
          <m:rPr>
            <m:sty m:val="p"/>
          </m:rPr>
          <w:rPr>
            <w:rFonts w:ascii="Cambria Math" w:hAnsi="Cambria Math"/>
            <w:szCs w:val="28"/>
          </w:rPr>
          <m:t>,</m:t>
        </m:r>
      </m:oMath>
      <w:r w:rsidRPr="00712630">
        <w:rPr>
          <w:szCs w:val="28"/>
        </w:rPr>
        <w:tab/>
      </w:r>
      <w:r w:rsidR="000443CF" w:rsidRPr="00712630">
        <w:rPr>
          <w:szCs w:val="28"/>
        </w:rPr>
        <w:tab/>
      </w:r>
      <w:r w:rsidR="000443CF" w:rsidRPr="00712630">
        <w:rPr>
          <w:szCs w:val="28"/>
        </w:rPr>
        <w:tab/>
      </w:r>
      <w:r w:rsidR="000443CF" w:rsidRPr="00712630">
        <w:rPr>
          <w:szCs w:val="28"/>
        </w:rPr>
        <w:tab/>
        <w:t xml:space="preserve">   </w:t>
      </w:r>
      <w:r w:rsidRPr="00712630">
        <w:rPr>
          <w:szCs w:val="28"/>
        </w:rPr>
        <w:t>(3.21)</w:t>
      </w:r>
    </w:p>
    <w:p w14:paraId="000004F9" w14:textId="001004F9" w:rsidR="00560020" w:rsidRPr="00712630" w:rsidRDefault="00560020" w:rsidP="00103AD5">
      <w:pPr>
        <w:pStyle w:val="ch3KazNUBody"/>
        <w:rPr>
          <w:szCs w:val="28"/>
        </w:rPr>
      </w:pPr>
    </w:p>
    <w:p w14:paraId="000004FA" w14:textId="001004FA" w:rsidR="00B95032" w:rsidRPr="00712630" w:rsidRDefault="00B95032" w:rsidP="00103AD5">
      <w:pPr>
        <w:pStyle w:val="FinalBody"/>
        <w:rPr>
          <w:lang w:val="ru-RU"/>
        </w:rPr>
      </w:pPr>
      <w:r w:rsidRPr="00712630">
        <w:rPr>
          <w:lang w:val="ru-RU"/>
        </w:rPr>
        <w:t xml:space="preserve">где </w:t>
      </w:r>
      <m:oMath>
        <m:sSub>
          <m:sSubPr>
            <m:ctrlPr>
              <w:rPr>
                <w:rFonts w:ascii="Cambria Math" w:hAnsi="Cambria Math"/>
              </w:rPr>
            </m:ctrlPr>
          </m:sSubPr>
          <m:e>
            <m:r>
              <m:rPr>
                <m:nor/>
              </m:rPr>
              <m:t>MAD</m:t>
            </m:r>
          </m:e>
          <m:sub>
            <m:r>
              <m:rPr>
                <m:nor/>
              </m:rPr>
              <m:t>global</m:t>
            </m:r>
            <m:r>
              <m:rPr>
                <m:sty m:val="p"/>
              </m:rPr>
              <w:rPr>
                <w:rFonts w:ascii="Cambria Math" w:hAnsi="Cambria Math"/>
                <w:lang w:val="ru-RU"/>
              </w:rPr>
              <m:t>,</m:t>
            </m:r>
            <m:r>
              <w:rPr>
                <w:rFonts w:ascii="Cambria Math" w:hAnsi="Cambria Math"/>
              </w:rPr>
              <m:t>s</m:t>
            </m:r>
          </m:sub>
        </m:sSub>
      </m:oMath>
      <w:r w:rsidRPr="00712630">
        <w:rPr>
          <w:lang w:val="ru-RU"/>
        </w:rPr>
        <w:t xml:space="preserve"> </w:t>
      </w:r>
      <w:r w:rsidR="007B2852" w:rsidRPr="00712630">
        <w:rPr>
          <w:lang w:val="ru-KZ"/>
        </w:rPr>
        <w:t>–</w:t>
      </w:r>
      <w:r w:rsidRPr="00712630">
        <w:rPr>
          <w:lang w:val="ru-RU"/>
        </w:rPr>
        <w:t xml:space="preserve"> глобальный немасштабированный </w:t>
      </w:r>
      <w:r w:rsidRPr="00712630">
        <w:t>MAD</w:t>
      </w:r>
      <w:r w:rsidRPr="00712630">
        <w:rPr>
          <w:lang w:val="ru-RU"/>
        </w:rPr>
        <w:t xml:space="preserve"> сигнала </w:t>
      </w:r>
      <m:oMath>
        <m:r>
          <w:rPr>
            <w:rFonts w:ascii="Cambria Math" w:hAnsi="Cambria Math"/>
          </w:rPr>
          <m:t>s</m:t>
        </m:r>
      </m:oMath>
      <w:r w:rsidRPr="00712630">
        <w:rPr>
          <w:lang w:val="ru-RU"/>
        </w:rPr>
        <w:t>, вычисляемый в пределах рассматриваемого графового среза</w:t>
      </w:r>
      <w:r w:rsidR="004F559A" w:rsidRPr="00712630">
        <w:rPr>
          <w:lang w:val="ru-RU"/>
        </w:rPr>
        <w:t>,</w:t>
      </w:r>
      <w:r w:rsidRPr="00712630">
        <w:rPr>
          <w:lang w:val="ru-RU"/>
        </w:rPr>
        <w:t xml:space="preserve"> </w:t>
      </w:r>
      <m:oMath>
        <m:sSub>
          <m:sSubPr>
            <m:ctrlPr>
              <w:rPr>
                <w:rFonts w:ascii="Cambria Math" w:hAnsi="Cambria Math"/>
              </w:rPr>
            </m:ctrlPr>
          </m:sSubPr>
          <m:e>
            <m:r>
              <w:rPr>
                <w:rFonts w:ascii="Cambria Math" w:hAnsi="Cambria Math"/>
              </w:rPr>
              <m:t>κ</m:t>
            </m:r>
          </m:e>
          <m:sub>
            <m:r>
              <m:rPr>
                <m:nor/>
              </m:rPr>
              <m:t>min</m:t>
            </m:r>
          </m:sub>
        </m:sSub>
        <m:d>
          <m:dPr>
            <m:ctrlPr>
              <w:rPr>
                <w:rFonts w:ascii="Cambria Math" w:hAnsi="Cambria Math"/>
              </w:rPr>
            </m:ctrlPr>
          </m:dPr>
          <m:e>
            <m:r>
              <w:rPr>
                <w:rFonts w:ascii="Cambria Math" w:hAnsi="Cambria Math"/>
              </w:rPr>
              <m:t>s</m:t>
            </m:r>
          </m:e>
        </m:d>
      </m:oMath>
      <w:r w:rsidRPr="00712630">
        <w:rPr>
          <w:lang w:val="ru-RU"/>
        </w:rPr>
        <w:t xml:space="preserve"> </w:t>
      </w:r>
      <w:r w:rsidR="007B2852" w:rsidRPr="00712630">
        <w:rPr>
          <w:lang w:val="ru-KZ"/>
        </w:rPr>
        <w:t>–</w:t>
      </w:r>
      <w:r w:rsidRPr="00712630">
        <w:rPr>
          <w:lang w:val="ru-RU"/>
        </w:rPr>
        <w:t xml:space="preserve"> минимально допустимый масштаб. Его значение зависит от типа признака:</w:t>
      </w:r>
    </w:p>
    <w:p w14:paraId="000004FB" w14:textId="001004FB" w:rsidR="00560020" w:rsidRPr="00712630" w:rsidRDefault="00560020" w:rsidP="00103AD5">
      <w:pPr>
        <w:pStyle w:val="ch3KazNUBody"/>
        <w:rPr>
          <w:szCs w:val="28"/>
          <w:lang w:val="ru-RU"/>
        </w:rPr>
      </w:pPr>
    </w:p>
    <w:p w14:paraId="000004FC" w14:textId="001004FC" w:rsidR="00B95032" w:rsidRPr="00712630" w:rsidRDefault="00F07ACA" w:rsidP="00560020">
      <w:pPr>
        <w:pStyle w:val="ch3KazNUEquation"/>
        <w:jc w:val="both"/>
        <w:rPr>
          <w:szCs w:val="28"/>
          <w:lang w:val="ru-RU"/>
        </w:rPr>
      </w:pPr>
      <m:oMathPara>
        <m:oMath>
          <m:sSub>
            <m:sSubPr>
              <m:ctrlPr>
                <w:rPr>
                  <w:rFonts w:ascii="Cambria Math" w:hAnsi="Cambria Math"/>
                  <w:szCs w:val="28"/>
                </w:rPr>
              </m:ctrlPr>
            </m:sSubPr>
            <m:e>
              <m:r>
                <w:rPr>
                  <w:rFonts w:ascii="Cambria Math" w:hAnsi="Cambria Math"/>
                  <w:szCs w:val="28"/>
                </w:rPr>
                <m:t>κ</m:t>
              </m:r>
            </m:e>
            <m:sub>
              <m:r>
                <m:rPr>
                  <m:nor/>
                </m:rPr>
                <w:rPr>
                  <w:szCs w:val="28"/>
                </w:rPr>
                <m:t>min</m:t>
              </m:r>
            </m:sub>
          </m:sSub>
          <m:d>
            <m:dPr>
              <m:ctrlPr>
                <w:rPr>
                  <w:rFonts w:ascii="Cambria Math" w:hAnsi="Cambria Math"/>
                  <w:szCs w:val="28"/>
                </w:rPr>
              </m:ctrlPr>
            </m:dPr>
            <m:e>
              <m:r>
                <w:rPr>
                  <w:rFonts w:ascii="Cambria Math" w:hAnsi="Cambria Math"/>
                  <w:szCs w:val="28"/>
                </w:rPr>
                <m:t>s</m:t>
              </m:r>
            </m:e>
          </m:d>
          <m:r>
            <m:rPr>
              <m:sty m:val="p"/>
            </m:rPr>
            <w:rPr>
              <w:rFonts w:ascii="Cambria Math" w:hAnsi="Cambria Math"/>
              <w:szCs w:val="28"/>
              <w:lang w:val="ru-RU"/>
            </w:rPr>
            <m:t>=</m:t>
          </m:r>
          <m:d>
            <m:dPr>
              <m:begChr m:val="{"/>
              <m:endChr m:val=""/>
              <m:ctrlPr>
                <w:rPr>
                  <w:rFonts w:ascii="Cambria Math" w:hAnsi="Cambria Math"/>
                  <w:szCs w:val="28"/>
                </w:rPr>
              </m:ctrlPr>
            </m:dPr>
            <m:e>
              <m:m>
                <m:mPr>
                  <m:plcHide m:val="1"/>
                  <m:mcs>
                    <m:mc>
                      <m:mcPr>
                        <m:count m:val="2"/>
                        <m:mcJc m:val="left"/>
                      </m:mcPr>
                    </m:mc>
                  </m:mcs>
                  <m:ctrlPr>
                    <w:rPr>
                      <w:rFonts w:ascii="Cambria Math" w:hAnsi="Cambria Math"/>
                      <w:szCs w:val="28"/>
                    </w:rPr>
                  </m:ctrlPr>
                </m:mPr>
                <m:mr>
                  <m:e>
                    <m:r>
                      <w:rPr>
                        <w:rFonts w:ascii="Cambria Math" w:hAnsi="Cambria Math"/>
                        <w:szCs w:val="28"/>
                        <w:lang w:val="ru-RU"/>
                      </w:rPr>
                      <m:t>1</m:t>
                    </m:r>
                    <m:r>
                      <m:rPr>
                        <m:sty m:val="p"/>
                      </m:rPr>
                      <w:rPr>
                        <w:rFonts w:ascii="Cambria Math" w:hAnsi="Cambria Math"/>
                        <w:szCs w:val="28"/>
                        <w:lang w:val="ru-RU"/>
                      </w:rPr>
                      <m:t>,</m:t>
                    </m:r>
                  </m:e>
                  <m:e>
                    <m:r>
                      <w:rPr>
                        <w:rFonts w:ascii="Cambria Math" w:hAnsi="Cambria Math"/>
                        <w:szCs w:val="28"/>
                      </w:rPr>
                      <m:t>s</m:t>
                    </m:r>
                    <m:r>
                      <m:rPr>
                        <m:sty m:val="p"/>
                      </m:rPr>
                      <w:rPr>
                        <w:rFonts w:ascii="Cambria Math" w:hAnsi="Cambria Math"/>
                        <w:szCs w:val="28"/>
                        <w:lang w:val="ru-RU"/>
                      </w:rPr>
                      <m:t>∈{</m:t>
                    </m:r>
                    <m:sSubSup>
                      <m:sSubSupPr>
                        <m:ctrlPr>
                          <w:rPr>
                            <w:rFonts w:ascii="Cambria Math" w:hAnsi="Cambria Math"/>
                            <w:szCs w:val="28"/>
                          </w:rPr>
                        </m:ctrlPr>
                      </m:sSubSupPr>
                      <m:e>
                        <m:r>
                          <w:rPr>
                            <w:rFonts w:ascii="Cambria Math" w:hAnsi="Cambria Math"/>
                            <w:szCs w:val="28"/>
                          </w:rPr>
                          <m:t>n</m:t>
                        </m:r>
                      </m:e>
                      <m:sub>
                        <m:r>
                          <w:rPr>
                            <w:rFonts w:ascii="Cambria Math" w:hAnsi="Cambria Math"/>
                            <w:szCs w:val="28"/>
                          </w:rPr>
                          <m:t>addr</m:t>
                        </m:r>
                      </m:sub>
                      <m:sup>
                        <m:r>
                          <w:rPr>
                            <w:rFonts w:ascii="Cambria Math" w:hAnsi="Cambria Math"/>
                            <w:szCs w:val="28"/>
                          </w:rPr>
                          <m:t>in</m:t>
                        </m:r>
                      </m:sup>
                    </m:sSubSup>
                    <m:d>
                      <m:dPr>
                        <m:ctrlPr>
                          <w:rPr>
                            <w:rFonts w:ascii="Cambria Math" w:hAnsi="Cambria Math"/>
                            <w:szCs w:val="28"/>
                          </w:rPr>
                        </m:ctrlPr>
                      </m:dPr>
                      <m:e>
                        <m:r>
                          <w:rPr>
                            <w:rFonts w:ascii="Cambria Math" w:hAnsi="Cambria Math"/>
                            <w:szCs w:val="28"/>
                          </w:rPr>
                          <m:t>v</m:t>
                        </m:r>
                      </m:e>
                    </m:d>
                    <m:r>
                      <w:rPr>
                        <w:rFonts w:ascii="Cambria Math" w:hAnsi="Cambria Math"/>
                        <w:szCs w:val="28"/>
                        <w:lang w:val="ru-RU"/>
                      </w:rPr>
                      <m:t>, </m:t>
                    </m:r>
                    <m:sSubSup>
                      <m:sSubSupPr>
                        <m:ctrlPr>
                          <w:rPr>
                            <w:rFonts w:ascii="Cambria Math" w:hAnsi="Cambria Math"/>
                            <w:szCs w:val="28"/>
                          </w:rPr>
                        </m:ctrlPr>
                      </m:sSubSupPr>
                      <m:e>
                        <m:r>
                          <w:rPr>
                            <w:rFonts w:ascii="Cambria Math" w:hAnsi="Cambria Math"/>
                            <w:szCs w:val="28"/>
                          </w:rPr>
                          <m:t>n</m:t>
                        </m:r>
                      </m:e>
                      <m:sub>
                        <m:r>
                          <w:rPr>
                            <w:rFonts w:ascii="Cambria Math" w:hAnsi="Cambria Math"/>
                            <w:szCs w:val="28"/>
                          </w:rPr>
                          <m:t>addr</m:t>
                        </m:r>
                      </m:sub>
                      <m:sup>
                        <m:r>
                          <w:rPr>
                            <w:rFonts w:ascii="Cambria Math" w:hAnsi="Cambria Math"/>
                            <w:szCs w:val="28"/>
                          </w:rPr>
                          <m:t>out</m:t>
                        </m:r>
                      </m:sup>
                    </m:sSubSup>
                    <m:d>
                      <m:dPr>
                        <m:ctrlPr>
                          <w:rPr>
                            <w:rFonts w:ascii="Cambria Math" w:hAnsi="Cambria Math"/>
                            <w:szCs w:val="28"/>
                          </w:rPr>
                        </m:ctrlPr>
                      </m:dPr>
                      <m:e>
                        <m:r>
                          <w:rPr>
                            <w:rFonts w:ascii="Cambria Math" w:hAnsi="Cambria Math"/>
                            <w:szCs w:val="28"/>
                          </w:rPr>
                          <m:t>v</m:t>
                        </m:r>
                      </m:e>
                    </m:d>
                    <m:r>
                      <w:rPr>
                        <w:rFonts w:ascii="Cambria Math" w:hAnsi="Cambria Math"/>
                        <w:szCs w:val="28"/>
                        <w:lang w:val="ru-RU"/>
                      </w:rPr>
                      <m:t>, </m:t>
                    </m:r>
                    <m:r>
                      <w:rPr>
                        <w:rFonts w:ascii="Cambria Math" w:hAnsi="Cambria Math"/>
                        <w:szCs w:val="28"/>
                      </w:rPr>
                      <m:t>L</m:t>
                    </m:r>
                    <m:d>
                      <m:dPr>
                        <m:ctrlPr>
                          <w:rPr>
                            <w:rFonts w:ascii="Cambria Math" w:hAnsi="Cambria Math"/>
                            <w:szCs w:val="28"/>
                          </w:rPr>
                        </m:ctrlPr>
                      </m:dPr>
                      <m:e>
                        <m:r>
                          <w:rPr>
                            <w:rFonts w:ascii="Cambria Math" w:hAnsi="Cambria Math"/>
                            <w:szCs w:val="28"/>
                          </w:rPr>
                          <m:t>v</m:t>
                        </m:r>
                      </m:e>
                    </m:d>
                    <m:r>
                      <m:rPr>
                        <m:sty m:val="p"/>
                      </m:rPr>
                      <w:rPr>
                        <w:rFonts w:ascii="Cambria Math" w:hAnsi="Cambria Math"/>
                        <w:szCs w:val="28"/>
                        <w:lang w:val="ru-RU"/>
                      </w:rPr>
                      <m:t>},</m:t>
                    </m:r>
                  </m:e>
                </m:mr>
                <m:mr>
                  <m:e>
                    <m:r>
                      <w:rPr>
                        <w:rFonts w:ascii="Cambria Math" w:hAnsi="Cambria Math"/>
                        <w:szCs w:val="28"/>
                        <w:lang w:val="ru-RU"/>
                      </w:rPr>
                      <m:t>0</m:t>
                    </m:r>
                    <m:r>
                      <m:rPr>
                        <m:sty m:val="p"/>
                      </m:rPr>
                      <w:rPr>
                        <w:rFonts w:ascii="Cambria Math" w:hAnsi="Cambria Math"/>
                        <w:szCs w:val="28"/>
                        <w:lang w:val="ru-RU"/>
                      </w:rPr>
                      <m:t>,</m:t>
                    </m:r>
                    <m:r>
                      <w:rPr>
                        <w:rFonts w:ascii="Cambria Math" w:hAnsi="Cambria Math"/>
                        <w:szCs w:val="28"/>
                        <w:lang w:val="ru-RU"/>
                      </w:rPr>
                      <m:t>05</m:t>
                    </m:r>
                    <m:r>
                      <m:rPr>
                        <m:sty m:val="p"/>
                      </m:rPr>
                      <w:rPr>
                        <w:rFonts w:ascii="Cambria Math" w:hAnsi="Cambria Math"/>
                        <w:szCs w:val="28"/>
                        <w:lang w:val="ru-RU"/>
                      </w:rPr>
                      <m:t>,</m:t>
                    </m:r>
                  </m:e>
                  <m:e>
                    <m:r>
                      <w:rPr>
                        <w:rFonts w:ascii="Cambria Math" w:hAnsi="Cambria Math"/>
                        <w:szCs w:val="28"/>
                      </w:rPr>
                      <m:t>s</m:t>
                    </m:r>
                    <m:r>
                      <m:rPr>
                        <m:sty m:val="p"/>
                      </m:rPr>
                      <w:rPr>
                        <w:rFonts w:ascii="Cambria Math" w:hAnsi="Cambria Math"/>
                        <w:szCs w:val="28"/>
                        <w:lang w:val="ru-RU"/>
                      </w:rPr>
                      <m:t>∈{</m:t>
                    </m:r>
                    <m:sSub>
                      <m:sSubPr>
                        <m:ctrlPr>
                          <w:rPr>
                            <w:rFonts w:ascii="Cambria Math" w:hAnsi="Cambria Math"/>
                            <w:szCs w:val="28"/>
                          </w:rPr>
                        </m:ctrlPr>
                      </m:sSubPr>
                      <m:e>
                        <m:acc>
                          <m:accPr>
                            <m:chr m:val="̃"/>
                            <m:ctrlPr>
                              <w:rPr>
                                <w:rFonts w:ascii="Cambria Math" w:hAnsi="Cambria Math"/>
                                <w:szCs w:val="28"/>
                              </w:rPr>
                            </m:ctrlPr>
                          </m:accPr>
                          <m:e>
                            <m:r>
                              <w:rPr>
                                <w:rFonts w:ascii="Cambria Math" w:hAnsi="Cambria Math"/>
                                <w:szCs w:val="28"/>
                              </w:rPr>
                              <m:t>τ</m:t>
                            </m:r>
                          </m:e>
                        </m:acc>
                      </m:e>
                      <m:sub>
                        <m:r>
                          <w:rPr>
                            <w:rFonts w:ascii="Cambria Math" w:hAnsi="Cambria Math"/>
                            <w:szCs w:val="28"/>
                          </w:rPr>
                          <m:t>in</m:t>
                        </m:r>
                      </m:sub>
                    </m:sSub>
                    <m:d>
                      <m:dPr>
                        <m:ctrlPr>
                          <w:rPr>
                            <w:rFonts w:ascii="Cambria Math" w:hAnsi="Cambria Math"/>
                            <w:szCs w:val="28"/>
                          </w:rPr>
                        </m:ctrlPr>
                      </m:dPr>
                      <m:e>
                        <m:r>
                          <w:rPr>
                            <w:rFonts w:ascii="Cambria Math" w:hAnsi="Cambria Math"/>
                            <w:szCs w:val="28"/>
                          </w:rPr>
                          <m:t>v</m:t>
                        </m:r>
                      </m:e>
                    </m:d>
                    <m:r>
                      <w:rPr>
                        <w:rFonts w:ascii="Cambria Math" w:hAnsi="Cambria Math"/>
                        <w:szCs w:val="28"/>
                        <w:lang w:val="ru-RU"/>
                      </w:rPr>
                      <m:t>, </m:t>
                    </m:r>
                    <m:sSub>
                      <m:sSubPr>
                        <m:ctrlPr>
                          <w:rPr>
                            <w:rFonts w:ascii="Cambria Math" w:hAnsi="Cambria Math"/>
                            <w:szCs w:val="28"/>
                          </w:rPr>
                        </m:ctrlPr>
                      </m:sSubPr>
                      <m:e>
                        <m:acc>
                          <m:accPr>
                            <m:chr m:val="̃"/>
                            <m:ctrlPr>
                              <w:rPr>
                                <w:rFonts w:ascii="Cambria Math" w:hAnsi="Cambria Math"/>
                                <w:szCs w:val="28"/>
                              </w:rPr>
                            </m:ctrlPr>
                          </m:accPr>
                          <m:e>
                            <m:r>
                              <w:rPr>
                                <w:rFonts w:ascii="Cambria Math" w:hAnsi="Cambria Math"/>
                                <w:szCs w:val="28"/>
                              </w:rPr>
                              <m:t>τ</m:t>
                            </m:r>
                          </m:e>
                        </m:acc>
                      </m:e>
                      <m:sub>
                        <m:r>
                          <w:rPr>
                            <w:rFonts w:ascii="Cambria Math" w:hAnsi="Cambria Math"/>
                            <w:szCs w:val="28"/>
                          </w:rPr>
                          <m:t>out</m:t>
                        </m:r>
                      </m:sub>
                    </m:sSub>
                    <m:d>
                      <m:dPr>
                        <m:ctrlPr>
                          <w:rPr>
                            <w:rFonts w:ascii="Cambria Math" w:hAnsi="Cambria Math"/>
                            <w:szCs w:val="28"/>
                          </w:rPr>
                        </m:ctrlPr>
                      </m:dPr>
                      <m:e>
                        <m:r>
                          <w:rPr>
                            <w:rFonts w:ascii="Cambria Math" w:hAnsi="Cambria Math"/>
                            <w:szCs w:val="28"/>
                          </w:rPr>
                          <m:t>v</m:t>
                        </m:r>
                      </m:e>
                    </m:d>
                    <m:r>
                      <m:rPr>
                        <m:sty m:val="p"/>
                      </m:rPr>
                      <w:rPr>
                        <w:rFonts w:ascii="Cambria Math" w:hAnsi="Cambria Math"/>
                        <w:szCs w:val="28"/>
                        <w:lang w:val="ru-RU"/>
                      </w:rPr>
                      <m:t>},</m:t>
                    </m:r>
                  </m:e>
                </m:mr>
                <m:mr>
                  <m:e>
                    <m:sSup>
                      <m:sSupPr>
                        <m:ctrlPr>
                          <w:rPr>
                            <w:rFonts w:ascii="Cambria Math" w:hAnsi="Cambria Math"/>
                            <w:szCs w:val="28"/>
                          </w:rPr>
                        </m:ctrlPr>
                      </m:sSupPr>
                      <m:e>
                        <m:r>
                          <w:rPr>
                            <w:rFonts w:ascii="Cambria Math" w:hAnsi="Cambria Math"/>
                            <w:szCs w:val="28"/>
                            <w:lang w:val="ru-RU"/>
                          </w:rPr>
                          <m:t>10</m:t>
                        </m:r>
                      </m:e>
                      <m:sup>
                        <m:r>
                          <m:rPr>
                            <m:sty m:val="p"/>
                          </m:rPr>
                          <w:rPr>
                            <w:rFonts w:ascii="Cambria Math" w:hAnsi="Cambria Math"/>
                            <w:szCs w:val="28"/>
                            <w:lang w:val="ru-RU"/>
                          </w:rPr>
                          <m:t>-</m:t>
                        </m:r>
                        <m:r>
                          <w:rPr>
                            <w:rFonts w:ascii="Cambria Math" w:hAnsi="Cambria Math"/>
                            <w:szCs w:val="28"/>
                            <w:lang w:val="ru-RU"/>
                          </w:rPr>
                          <m:t>6</m:t>
                        </m:r>
                      </m:sup>
                    </m:sSup>
                    <m:r>
                      <m:rPr>
                        <m:sty m:val="p"/>
                      </m:rPr>
                      <w:rPr>
                        <w:rFonts w:ascii="Cambria Math" w:hAnsi="Cambria Math"/>
                        <w:szCs w:val="28"/>
                        <w:lang w:val="ru-RU"/>
                      </w:rPr>
                      <m:t>,</m:t>
                    </m:r>
                  </m:e>
                  <m:e>
                    <m:r>
                      <m:rPr>
                        <m:nor/>
                      </m:rPr>
                      <w:rPr>
                        <w:szCs w:val="28"/>
                        <w:lang w:val="ru-RU"/>
                      </w:rPr>
                      <m:t xml:space="preserve">для остальных признаков, включая </m:t>
                    </m:r>
                    <m:sSub>
                      <m:sSubPr>
                        <m:ctrlPr>
                          <w:rPr>
                            <w:rFonts w:ascii="Cambria Math" w:hAnsi="Cambria Math"/>
                            <w:szCs w:val="28"/>
                          </w:rPr>
                        </m:ctrlPr>
                      </m:sSubPr>
                      <m:e>
                        <m:r>
                          <w:rPr>
                            <w:rFonts w:ascii="Cambria Math" w:hAnsi="Cambria Math"/>
                            <w:szCs w:val="28"/>
                          </w:rPr>
                          <m:t>q</m:t>
                        </m:r>
                      </m:e>
                      <m:sub>
                        <m:r>
                          <w:rPr>
                            <w:rFonts w:ascii="Cambria Math" w:hAnsi="Cambria Math"/>
                            <w:szCs w:val="28"/>
                          </w:rPr>
                          <m:t>F</m:t>
                        </m:r>
                      </m:sub>
                    </m:sSub>
                    <m:d>
                      <m:dPr>
                        <m:ctrlPr>
                          <w:rPr>
                            <w:rFonts w:ascii="Cambria Math" w:hAnsi="Cambria Math"/>
                            <w:szCs w:val="28"/>
                          </w:rPr>
                        </m:ctrlPr>
                      </m:dPr>
                      <m:e>
                        <m:r>
                          <w:rPr>
                            <w:rFonts w:ascii="Cambria Math" w:hAnsi="Cambria Math"/>
                            <w:szCs w:val="28"/>
                          </w:rPr>
                          <m:t>v</m:t>
                        </m:r>
                      </m:e>
                    </m:d>
                    <m:r>
                      <m:rPr>
                        <m:nor/>
                      </m:rPr>
                      <w:rPr>
                        <w:szCs w:val="28"/>
                        <w:lang w:val="ru-RU"/>
                      </w:rPr>
                      <m:t xml:space="preserve"> и </m:t>
                    </m:r>
                    <m:sSub>
                      <m:sSubPr>
                        <m:ctrlPr>
                          <w:rPr>
                            <w:rFonts w:ascii="Cambria Math" w:hAnsi="Cambria Math"/>
                            <w:szCs w:val="28"/>
                          </w:rPr>
                        </m:ctrlPr>
                      </m:sSubPr>
                      <m:e>
                        <m:r>
                          <w:rPr>
                            <w:rFonts w:ascii="Cambria Math" w:hAnsi="Cambria Math"/>
                            <w:szCs w:val="28"/>
                          </w:rPr>
                          <m:t>A</m:t>
                        </m:r>
                      </m:e>
                      <m:sub>
                        <m:r>
                          <m:rPr>
                            <m:sty m:val="p"/>
                          </m:rPr>
                          <w:rPr>
                            <w:rFonts w:ascii="Cambria Math" w:hAnsi="Cambria Math"/>
                            <w:szCs w:val="28"/>
                          </w:rPr>
                          <m:t>Σ</m:t>
                        </m:r>
                      </m:sub>
                    </m:sSub>
                    <m:d>
                      <m:dPr>
                        <m:ctrlPr>
                          <w:rPr>
                            <w:rFonts w:ascii="Cambria Math" w:hAnsi="Cambria Math"/>
                            <w:szCs w:val="28"/>
                          </w:rPr>
                        </m:ctrlPr>
                      </m:dPr>
                      <m:e>
                        <m:r>
                          <w:rPr>
                            <w:rFonts w:ascii="Cambria Math" w:hAnsi="Cambria Math"/>
                            <w:szCs w:val="28"/>
                          </w:rPr>
                          <m:t>v</m:t>
                        </m:r>
                      </m:e>
                    </m:d>
                    <m:r>
                      <m:rPr>
                        <m:sty m:val="p"/>
                      </m:rPr>
                      <w:rPr>
                        <w:rFonts w:ascii="Cambria Math" w:hAnsi="Cambria Math"/>
                        <w:szCs w:val="28"/>
                        <w:lang w:val="ru-RU"/>
                      </w:rPr>
                      <m:t>.</m:t>
                    </m:r>
                  </m:e>
                </m:mr>
              </m:m>
            </m:e>
          </m:d>
        </m:oMath>
      </m:oMathPara>
    </w:p>
    <w:p w14:paraId="000004FD" w14:textId="001004FD" w:rsidR="00560020" w:rsidRPr="00712630" w:rsidRDefault="00560020" w:rsidP="00103AD5">
      <w:pPr>
        <w:pStyle w:val="ch3KazNUBody"/>
        <w:rPr>
          <w:szCs w:val="28"/>
          <w:lang w:val="ru-RU"/>
        </w:rPr>
      </w:pPr>
    </w:p>
    <w:p w14:paraId="000004FE" w14:textId="001004FE" w:rsidR="00B95032" w:rsidRPr="00712630" w:rsidRDefault="00B95032" w:rsidP="00103AD5">
      <w:pPr>
        <w:pStyle w:val="FinalBody"/>
        <w:rPr>
          <w:lang w:val="ru-RU"/>
        </w:rPr>
      </w:pPr>
      <w:r w:rsidRPr="00712630">
        <w:rPr>
          <w:lang w:val="ru-RU"/>
        </w:rPr>
        <w:t>То есть фактический знаменатель в коде равен:</w:t>
      </w:r>
    </w:p>
    <w:p w14:paraId="000004FF" w14:textId="001004FF" w:rsidR="00560020" w:rsidRPr="009304A0" w:rsidRDefault="00560020" w:rsidP="00103AD5">
      <w:pPr>
        <w:pStyle w:val="ch3KazNUBody"/>
        <w:rPr>
          <w:lang w:val="kk-KZ"/>
        </w:rPr>
      </w:pPr>
    </w:p>
    <w:p w14:paraId="00000500" w14:textId="00100500" w:rsidR="00B95032" w:rsidRPr="00712630" w:rsidRDefault="00B95032" w:rsidP="00560020">
      <w:pPr>
        <w:pStyle w:val="ch3KazNUEquation"/>
        <w:jc w:val="both"/>
        <w:rPr>
          <w:i/>
        </w:rPr>
      </w:pPr>
      <m:oMathPara>
        <m:oMath>
          <m:r>
            <m:rPr>
              <m:nor/>
            </m:rPr>
            <w:rPr>
              <w:szCs w:val="28"/>
            </w:rPr>
            <w:lastRenderedPageBreak/>
            <m:t>max</m:t>
          </m:r>
          <m:d>
            <m:dPr>
              <m:begChr m:val="{"/>
              <m:endChr m:val="}"/>
              <m:ctrlPr>
                <w:rPr>
                  <w:rFonts w:ascii="Cambria Math" w:hAnsi="Cambria Math"/>
                </w:rPr>
              </m:ctrlPr>
            </m:dPr>
            <m:e>
              <m:r>
                <w:rPr>
                  <w:rFonts w:ascii="Cambria Math" w:hAnsi="Cambria Math"/>
                  <w:szCs w:val="28"/>
                </w:rPr>
                <m:t>c</m:t>
              </m:r>
              <m:r>
                <m:rPr>
                  <m:sty m:val="p"/>
                </m:rPr>
                <w:rPr>
                  <w:rFonts w:ascii="Cambria Math" w:hAnsi="Cambria Math"/>
                  <w:szCs w:val="28"/>
                </w:rPr>
                <m:t>⋅</m:t>
              </m:r>
              <m:sSub>
                <m:sSubPr>
                  <m:ctrlPr>
                    <w:rPr>
                      <w:rFonts w:ascii="Cambria Math" w:hAnsi="Cambria Math"/>
                    </w:rPr>
                  </m:ctrlPr>
                </m:sSubPr>
                <m:e>
                  <m:r>
                    <m:rPr>
                      <m:nor/>
                    </m:rPr>
                    <w:rPr>
                      <w:szCs w:val="28"/>
                    </w:rPr>
                    <m:t>MAD</m:t>
                  </m:r>
                </m:e>
                <m:sub>
                  <m:r>
                    <m:rPr>
                      <m:nor/>
                    </m:rPr>
                    <w:rPr>
                      <w:szCs w:val="28"/>
                    </w:rPr>
                    <m:t>dir</m:t>
                  </m:r>
                  <m:r>
                    <m:rPr>
                      <m:sty m:val="p"/>
                    </m:rPr>
                    <w:rPr>
                      <w:rFonts w:ascii="Cambria Math" w:hAnsi="Cambria Math"/>
                      <w:szCs w:val="28"/>
                    </w:rPr>
                    <m:t>,</m:t>
                  </m:r>
                  <m:r>
                    <w:rPr>
                      <w:rFonts w:ascii="Cambria Math" w:hAnsi="Cambria Math"/>
                      <w:szCs w:val="28"/>
                    </w:rPr>
                    <m:t>s</m:t>
                  </m:r>
                </m:sub>
              </m:sSub>
              <m:d>
                <m:dPr>
                  <m:ctrlPr>
                    <w:rPr>
                      <w:rFonts w:ascii="Cambria Math" w:hAnsi="Cambria Math"/>
                    </w:rPr>
                  </m:ctrlPr>
                </m:dPr>
                <m:e>
                  <m:r>
                    <w:rPr>
                      <w:rFonts w:ascii="Cambria Math" w:hAnsi="Cambria Math"/>
                      <w:szCs w:val="28"/>
                    </w:rPr>
                    <m:t>v</m:t>
                  </m:r>
                </m:e>
              </m:d>
              <m:r>
                <m:rPr>
                  <m:sty m:val="p"/>
                </m:rPr>
                <w:rPr>
                  <w:rFonts w:ascii="Cambria Math" w:hAnsi="Cambria Math"/>
                  <w:szCs w:val="28"/>
                </w:rPr>
                <m:t>,</m:t>
              </m:r>
              <m:r>
                <w:rPr>
                  <w:rFonts w:ascii="Cambria Math" w:hAnsi="Cambria Math"/>
                  <w:szCs w:val="28"/>
                </w:rPr>
                <m:t> κ</m:t>
              </m:r>
              <m:d>
                <m:dPr>
                  <m:ctrlPr>
                    <w:rPr>
                      <w:rFonts w:ascii="Cambria Math" w:hAnsi="Cambria Math"/>
                    </w:rPr>
                  </m:ctrlPr>
                </m:dPr>
                <m:e>
                  <m:r>
                    <w:rPr>
                      <w:rFonts w:ascii="Cambria Math" w:hAnsi="Cambria Math"/>
                      <w:szCs w:val="28"/>
                    </w:rPr>
                    <m:t>s</m:t>
                  </m:r>
                </m:e>
              </m:d>
            </m:e>
          </m:d>
          <m:r>
            <m:rPr>
              <m:sty m:val="p"/>
            </m:rPr>
            <w:rPr>
              <w:rFonts w:ascii="Cambria Math" w:hAnsi="Cambria Math"/>
              <w:szCs w:val="28"/>
            </w:rPr>
            <m:t>.</m:t>
          </m:r>
        </m:oMath>
      </m:oMathPara>
    </w:p>
    <w:p w14:paraId="00000501" w14:textId="00100501" w:rsidR="00560020" w:rsidRPr="00712630" w:rsidRDefault="00560020" w:rsidP="00103AD5">
      <w:pPr>
        <w:pStyle w:val="ch3KazNUBody"/>
        <w:rPr>
          <w:szCs w:val="28"/>
        </w:rPr>
      </w:pPr>
    </w:p>
    <w:p w14:paraId="00000502" w14:textId="00100502" w:rsidR="00B95032" w:rsidRPr="00712630" w:rsidRDefault="00B95032" w:rsidP="00103AD5">
      <w:pPr>
        <w:pStyle w:val="FinalBody"/>
        <w:rPr>
          <w:lang w:val="ru-RU"/>
        </w:rPr>
      </w:pPr>
      <w:r w:rsidRPr="00712630">
        <w:rPr>
          <w:lang w:val="ru-RU"/>
        </w:rPr>
        <w:t xml:space="preserve">Например, если для </w:t>
      </w:r>
      <m:oMath>
        <m:sSubSup>
          <m:sSubSupPr>
            <m:ctrlPr>
              <w:rPr>
                <w:rFonts w:ascii="Cambria Math" w:hAnsi="Cambria Math"/>
              </w:rPr>
            </m:ctrlPr>
          </m:sSubSupPr>
          <m:e>
            <m:r>
              <w:rPr>
                <w:rFonts w:ascii="Cambria Math" w:hAnsi="Cambria Math"/>
              </w:rPr>
              <m:t>n</m:t>
            </m:r>
          </m:e>
          <m:sub>
            <m:r>
              <w:rPr>
                <w:rFonts w:ascii="Cambria Math" w:hAnsi="Cambria Math"/>
              </w:rPr>
              <m:t>addr</m:t>
            </m:r>
          </m:sub>
          <m:sup>
            <m:r>
              <w:rPr>
                <w:rFonts w:ascii="Cambria Math" w:hAnsi="Cambria Math"/>
              </w:rPr>
              <m:t>in</m:t>
            </m:r>
          </m:sup>
        </m:sSubSup>
        <m:d>
          <m:dPr>
            <m:ctrlPr>
              <w:rPr>
                <w:rFonts w:ascii="Cambria Math" w:hAnsi="Cambria Math"/>
              </w:rPr>
            </m:ctrlPr>
          </m:dPr>
          <m:e>
            <m:r>
              <w:rPr>
                <w:rFonts w:ascii="Cambria Math" w:hAnsi="Cambria Math"/>
              </w:rPr>
              <m:t>v</m:t>
            </m:r>
          </m:e>
        </m:d>
      </m:oMath>
      <w:r w:rsidR="004E147B" w:rsidRPr="00712630">
        <w:rPr>
          <w:lang w:val="kk-KZ"/>
        </w:rPr>
        <w:t xml:space="preserve"> </w:t>
      </w:r>
      <w:r w:rsidRPr="00712630">
        <w:rPr>
          <w:lang w:val="ru-RU"/>
        </w:rPr>
        <w:t xml:space="preserve">локальный </w:t>
      </w:r>
      <m:oMath>
        <m:r>
          <m:rPr>
            <m:nor/>
          </m:rPr>
          <m:t>MAD</m:t>
        </m:r>
        <m:r>
          <m:rPr>
            <m:sty m:val="p"/>
          </m:rPr>
          <w:rPr>
            <w:rFonts w:ascii="Cambria Math" w:hAnsi="Cambria Math"/>
            <w:lang w:val="ru-RU"/>
          </w:rPr>
          <m:t>=</m:t>
        </m:r>
        <m:r>
          <w:rPr>
            <w:rFonts w:ascii="Cambria Math" w:hAnsi="Cambria Math"/>
            <w:lang w:val="ru-RU"/>
          </w:rPr>
          <m:t>0</m:t>
        </m:r>
      </m:oMath>
      <w:r w:rsidRPr="00712630">
        <w:rPr>
          <w:lang w:val="ru-RU"/>
        </w:rPr>
        <w:t xml:space="preserve">, а глобальный робастный масштаб равен </w:t>
      </w:r>
      <m:oMath>
        <m:r>
          <w:rPr>
            <w:rFonts w:ascii="Cambria Math" w:hAnsi="Cambria Math"/>
            <w:lang w:val="ru-RU"/>
          </w:rPr>
          <m:t>0</m:t>
        </m:r>
        <m:r>
          <m:rPr>
            <m:sty m:val="p"/>
          </m:rPr>
          <w:rPr>
            <w:rFonts w:ascii="Cambria Math" w:hAnsi="Cambria Math"/>
            <w:lang w:val="ru-RU"/>
          </w:rPr>
          <m:t>,</m:t>
        </m:r>
        <m:r>
          <w:rPr>
            <w:rFonts w:ascii="Cambria Math" w:hAnsi="Cambria Math"/>
            <w:lang w:val="ru-RU"/>
          </w:rPr>
          <m:t>7</m:t>
        </m:r>
      </m:oMath>
      <w:r w:rsidRPr="00712630">
        <w:rPr>
          <w:lang w:val="ru-RU"/>
        </w:rPr>
        <w:t>, то:</w:t>
      </w:r>
    </w:p>
    <w:p w14:paraId="00000503" w14:textId="00100503" w:rsidR="00560020" w:rsidRPr="00712630" w:rsidRDefault="00560020" w:rsidP="00103AD5">
      <w:pPr>
        <w:pStyle w:val="ch3KazNUBody"/>
        <w:rPr>
          <w:lang w:val="ru-RU"/>
        </w:rPr>
      </w:pPr>
    </w:p>
    <w:p w14:paraId="00000504" w14:textId="0203DA52" w:rsidR="00B95032" w:rsidRPr="00712630" w:rsidRDefault="000209B5" w:rsidP="00560020">
      <w:pPr>
        <w:pStyle w:val="ch3KazNUEquation"/>
        <w:jc w:val="both"/>
        <w:rPr>
          <w:i/>
          <w:lang w:val="kk-KZ"/>
        </w:rPr>
      </w:pPr>
      <m:oMathPara>
        <m:oMath>
          <m:r>
            <w:rPr>
              <w:rFonts w:ascii="Cambria Math" w:hAnsi="Cambria Math"/>
              <w:szCs w:val="28"/>
            </w:rPr>
            <m:t>κ</m:t>
          </m:r>
          <m:d>
            <m:dPr>
              <m:ctrlPr>
                <w:rPr>
                  <w:rFonts w:ascii="Cambria Math" w:hAnsi="Cambria Math"/>
                  <w:i/>
                </w:rPr>
              </m:ctrlPr>
            </m:dPr>
            <m:e>
              <m:r>
                <w:rPr>
                  <w:rFonts w:ascii="Cambria Math" w:hAnsi="Cambria Math"/>
                  <w:szCs w:val="28"/>
                </w:rPr>
                <m:t>s</m:t>
              </m:r>
            </m:e>
          </m:d>
          <m:r>
            <w:rPr>
              <w:rFonts w:ascii="Cambria Math" w:hAnsi="Cambria Math"/>
              <w:szCs w:val="28"/>
              <w:lang w:val="ru-RU"/>
            </w:rPr>
            <m:t>=</m:t>
          </m:r>
          <m:r>
            <m:rPr>
              <m:nor/>
            </m:rPr>
            <w:rPr>
              <w:i/>
              <w:szCs w:val="28"/>
            </w:rPr>
            <m:t>max</m:t>
          </m:r>
          <m:r>
            <w:rPr>
              <w:rFonts w:ascii="Cambria Math" w:hAnsi="Cambria Math"/>
              <w:szCs w:val="28"/>
              <w:lang w:val="ru-RU"/>
            </w:rPr>
            <m:t>{1;0,7}=1.</m:t>
          </m:r>
        </m:oMath>
      </m:oMathPara>
    </w:p>
    <w:p w14:paraId="00000505" w14:textId="00100505" w:rsidR="00560020" w:rsidRPr="00712630" w:rsidRDefault="00560020" w:rsidP="00103AD5">
      <w:pPr>
        <w:pStyle w:val="ch3KazNUBody"/>
        <w:rPr>
          <w:szCs w:val="28"/>
          <w:lang w:val="ru-RU"/>
        </w:rPr>
      </w:pPr>
    </w:p>
    <w:p w14:paraId="00000506" w14:textId="00100506" w:rsidR="00B95032" w:rsidRPr="00712630" w:rsidRDefault="00B95032" w:rsidP="00103AD5">
      <w:pPr>
        <w:pStyle w:val="FinalBody"/>
        <w:rPr>
          <w:lang w:val="ru-RU"/>
        </w:rPr>
      </w:pPr>
      <w:r w:rsidRPr="00712630">
        <w:rPr>
          <w:lang w:val="ru-RU"/>
        </w:rPr>
        <w:t xml:space="preserve">Если глобальный масштаб равен </w:t>
      </w:r>
      <m:oMath>
        <m:r>
          <w:rPr>
            <w:rFonts w:ascii="Cambria Math" w:hAnsi="Cambria Math"/>
            <w:lang w:val="ru-RU"/>
          </w:rPr>
          <m:t>2</m:t>
        </m:r>
        <m:r>
          <m:rPr>
            <m:sty m:val="p"/>
          </m:rPr>
          <w:rPr>
            <w:rFonts w:ascii="Cambria Math" w:hAnsi="Cambria Math"/>
            <w:lang w:val="ru-RU"/>
          </w:rPr>
          <m:t>,</m:t>
        </m:r>
        <m:r>
          <w:rPr>
            <w:rFonts w:ascii="Cambria Math" w:hAnsi="Cambria Math"/>
            <w:lang w:val="ru-RU"/>
          </w:rPr>
          <m:t>4</m:t>
        </m:r>
      </m:oMath>
      <w:r w:rsidRPr="00712630">
        <w:rPr>
          <w:lang w:val="ru-RU"/>
        </w:rPr>
        <w:t>, тогда:</w:t>
      </w:r>
    </w:p>
    <w:p w14:paraId="00000507" w14:textId="00100507" w:rsidR="00560020" w:rsidRPr="00712630" w:rsidRDefault="00560020" w:rsidP="00103AD5">
      <w:pPr>
        <w:pStyle w:val="ch3KazNUBody"/>
        <w:rPr>
          <w:lang w:val="ru-RU"/>
        </w:rPr>
      </w:pPr>
    </w:p>
    <w:p w14:paraId="00000508" w14:textId="00100508" w:rsidR="00B95032" w:rsidRPr="00712630" w:rsidRDefault="00B95032" w:rsidP="00560020">
      <w:pPr>
        <w:pStyle w:val="ch3KazNUEquation"/>
        <w:jc w:val="both"/>
        <w:rPr>
          <w:szCs w:val="28"/>
          <w:lang w:val="ru-RU"/>
        </w:rPr>
      </w:pPr>
      <m:oMathPara>
        <m:oMath>
          <m:r>
            <w:rPr>
              <w:rFonts w:ascii="Cambria Math" w:hAnsi="Cambria Math"/>
              <w:szCs w:val="28"/>
            </w:rPr>
            <m:t>κ</m:t>
          </m:r>
          <m:d>
            <m:dPr>
              <m:ctrlPr>
                <w:rPr>
                  <w:rFonts w:ascii="Cambria Math" w:hAnsi="Cambria Math"/>
                </w:rPr>
              </m:ctrlPr>
            </m:dPr>
            <m:e>
              <m:r>
                <w:rPr>
                  <w:rFonts w:ascii="Cambria Math" w:hAnsi="Cambria Math"/>
                  <w:szCs w:val="28"/>
                </w:rPr>
                <m:t>s</m:t>
              </m:r>
            </m:e>
          </m:d>
          <m:r>
            <m:rPr>
              <m:sty m:val="p"/>
            </m:rPr>
            <w:rPr>
              <w:rFonts w:ascii="Cambria Math" w:hAnsi="Cambria Math"/>
              <w:szCs w:val="28"/>
              <w:lang w:val="ru-RU"/>
            </w:rPr>
            <m:t>=</m:t>
          </m:r>
          <m:r>
            <m:rPr>
              <m:nor/>
            </m:rPr>
            <w:rPr>
              <w:szCs w:val="28"/>
            </w:rPr>
            <m:t>max</m:t>
          </m:r>
          <m:r>
            <m:rPr>
              <m:sty m:val="p"/>
            </m:rPr>
            <w:rPr>
              <w:rFonts w:ascii="Cambria Math" w:hAnsi="Cambria Math"/>
              <w:szCs w:val="28"/>
              <w:lang w:val="ru-RU"/>
            </w:rPr>
            <m:t>{</m:t>
          </m:r>
          <m:r>
            <w:rPr>
              <w:rFonts w:ascii="Cambria Math" w:hAnsi="Cambria Math"/>
              <w:szCs w:val="28"/>
              <w:lang w:val="ru-RU"/>
            </w:rPr>
            <m:t>1</m:t>
          </m:r>
          <m:r>
            <m:rPr>
              <m:sty m:val="p"/>
            </m:rPr>
            <w:rPr>
              <w:rFonts w:ascii="Cambria Math" w:hAnsi="Cambria Math"/>
              <w:szCs w:val="28"/>
              <w:lang w:val="ru-RU"/>
            </w:rPr>
            <m:t>;</m:t>
          </m:r>
          <m:r>
            <w:rPr>
              <w:rFonts w:ascii="Cambria Math" w:hAnsi="Cambria Math"/>
              <w:szCs w:val="28"/>
              <w:lang w:val="ru-RU"/>
            </w:rPr>
            <m:t>2</m:t>
          </m:r>
          <m:r>
            <m:rPr>
              <m:sty m:val="p"/>
            </m:rPr>
            <w:rPr>
              <w:rFonts w:ascii="Cambria Math" w:hAnsi="Cambria Math"/>
              <w:szCs w:val="28"/>
              <w:lang w:val="ru-RU"/>
            </w:rPr>
            <m:t>,</m:t>
          </m:r>
          <m:r>
            <w:rPr>
              <w:rFonts w:ascii="Cambria Math" w:hAnsi="Cambria Math"/>
              <w:szCs w:val="28"/>
              <w:lang w:val="ru-RU"/>
            </w:rPr>
            <m:t>4</m:t>
          </m:r>
          <m:r>
            <m:rPr>
              <m:sty m:val="p"/>
            </m:rPr>
            <w:rPr>
              <w:rFonts w:ascii="Cambria Math" w:hAnsi="Cambria Math"/>
              <w:szCs w:val="28"/>
              <w:lang w:val="ru-RU"/>
            </w:rPr>
            <m:t>}=</m:t>
          </m:r>
          <m:r>
            <w:rPr>
              <w:rFonts w:ascii="Cambria Math" w:hAnsi="Cambria Math"/>
              <w:szCs w:val="28"/>
              <w:lang w:val="ru-RU"/>
            </w:rPr>
            <m:t>2</m:t>
          </m:r>
          <m:r>
            <m:rPr>
              <m:sty m:val="p"/>
            </m:rPr>
            <w:rPr>
              <w:rFonts w:ascii="Cambria Math" w:hAnsi="Cambria Math"/>
              <w:szCs w:val="28"/>
              <w:lang w:val="ru-RU"/>
            </w:rPr>
            <m:t>,</m:t>
          </m:r>
          <m:r>
            <w:rPr>
              <w:rFonts w:ascii="Cambria Math" w:hAnsi="Cambria Math"/>
              <w:szCs w:val="28"/>
              <w:lang w:val="ru-RU"/>
            </w:rPr>
            <m:t>4</m:t>
          </m:r>
          <m:r>
            <m:rPr>
              <m:sty m:val="p"/>
            </m:rPr>
            <w:rPr>
              <w:rFonts w:ascii="Cambria Math" w:hAnsi="Cambria Math"/>
              <w:szCs w:val="28"/>
              <w:lang w:val="ru-RU"/>
            </w:rPr>
            <m:t>.</m:t>
          </m:r>
        </m:oMath>
      </m:oMathPara>
    </w:p>
    <w:p w14:paraId="00000509" w14:textId="00100509" w:rsidR="00560020" w:rsidRPr="00712630" w:rsidRDefault="00560020" w:rsidP="00103AD5">
      <w:pPr>
        <w:pStyle w:val="ch3KazNUBody"/>
        <w:rPr>
          <w:szCs w:val="28"/>
          <w:lang w:val="ru-RU"/>
        </w:rPr>
      </w:pPr>
    </w:p>
    <w:p w14:paraId="0000050A" w14:textId="0010050A" w:rsidR="00B95032" w:rsidRPr="00712630" w:rsidRDefault="00B95032" w:rsidP="00F51C88">
      <w:pPr>
        <w:pStyle w:val="FinalBody"/>
        <w:rPr>
          <w:lang w:val="ru-RU"/>
        </w:rPr>
      </w:pPr>
      <w:r w:rsidRPr="00712630">
        <w:rPr>
          <w:lang w:val="ru-RU"/>
        </w:rPr>
        <w:t xml:space="preserve">Важный момент: при </w:t>
      </w:r>
      <m:oMath>
        <m:sSub>
          <m:sSubPr>
            <m:ctrlPr>
              <w:rPr>
                <w:rFonts w:ascii="Cambria Math" w:hAnsi="Cambria Math"/>
              </w:rPr>
            </m:ctrlPr>
          </m:sSubPr>
          <m:e>
            <m:r>
              <w:rPr>
                <w:rFonts w:ascii="Cambria Math" w:hAnsi="Cambria Math"/>
              </w:rPr>
              <m:t>d</m:t>
            </m:r>
          </m:e>
          <m:sub>
            <m:r>
              <m:rPr>
                <m:nor/>
              </m:rPr>
              <m:t>dir</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0</m:t>
        </m:r>
      </m:oMath>
      <w:r w:rsidRPr="00712630">
        <w:rPr>
          <w:lang w:val="ru-RU"/>
        </w:rPr>
        <w:t xml:space="preserve">, </w:t>
      </w:r>
      <w:r w:rsidR="00103AD5" w:rsidRPr="00712630">
        <w:rPr>
          <w:lang w:val="ru-RU"/>
        </w:rPr>
        <w:t>то есть,</w:t>
      </w:r>
      <w:r w:rsidRPr="00712630">
        <w:rPr>
          <w:lang w:val="ru-RU"/>
        </w:rPr>
        <w:t xml:space="preserve"> когда у транзакции вообще нет соседей данного направления, медиана и </w:t>
      </w:r>
      <w:r w:rsidRPr="00712630">
        <w:t>MAD</w:t>
      </w:r>
      <w:r w:rsidRPr="00712630">
        <w:rPr>
          <w:lang w:val="ru-RU"/>
        </w:rPr>
        <w:t xml:space="preserve"> остаются неопредел</w:t>
      </w:r>
      <w:r w:rsidR="00B62446" w:rsidRPr="00712630">
        <w:rPr>
          <w:lang w:val="ru-RU"/>
        </w:rPr>
        <w:t>е</w:t>
      </w:r>
      <w:r w:rsidRPr="00712630">
        <w:rPr>
          <w:lang w:val="ru-RU"/>
        </w:rPr>
        <w:t xml:space="preserve">нными, а итоговый локальный </w:t>
      </w:r>
      <m:oMath>
        <m:r>
          <w:rPr>
            <w:rFonts w:ascii="Cambria Math" w:hAnsi="Cambria Math"/>
          </w:rPr>
          <m:t>z</m:t>
        </m:r>
      </m:oMath>
      <w:r w:rsidRPr="00712630">
        <w:rPr>
          <w:lang w:val="ru-RU"/>
        </w:rPr>
        <w:t xml:space="preserve">-показатель записывается как </w:t>
      </w:r>
      <m:oMath>
        <m:r>
          <m:rPr>
            <m:nor/>
          </m:rPr>
          <m:t>NaN</m:t>
        </m:r>
      </m:oMath>
      <w:r w:rsidRPr="00712630">
        <w:rPr>
          <w:lang w:val="ru-RU"/>
        </w:rPr>
        <w:t xml:space="preserve">. Стабилизатор </w:t>
      </w:r>
      <m:oMath>
        <m:r>
          <w:rPr>
            <w:rFonts w:ascii="Cambria Math" w:hAnsi="Cambria Math"/>
          </w:rPr>
          <m:t>κ</m:t>
        </m:r>
        <m:d>
          <m:dPr>
            <m:ctrlPr>
              <w:rPr>
                <w:rFonts w:ascii="Cambria Math" w:hAnsi="Cambria Math"/>
              </w:rPr>
            </m:ctrlPr>
          </m:dPr>
          <m:e>
            <m:r>
              <w:rPr>
                <w:rFonts w:ascii="Cambria Math" w:hAnsi="Cambria Math"/>
              </w:rPr>
              <m:t>s</m:t>
            </m:r>
          </m:e>
        </m:d>
      </m:oMath>
      <w:r w:rsidRPr="00712630">
        <w:rPr>
          <w:lang w:val="ru-RU"/>
        </w:rPr>
        <w:t xml:space="preserve"> применяется только тогда, когда локальное множество существует, но его разброс равен нулю или слишком мал.</w:t>
      </w:r>
      <w:r w:rsidR="004E147B" w:rsidRPr="00712630">
        <w:rPr>
          <w:lang w:val="ru-RU"/>
        </w:rPr>
        <w:t xml:space="preserve"> </w:t>
      </w:r>
      <m:oMath>
        <m:r>
          <w:rPr>
            <w:rFonts w:ascii="Cambria Math" w:hAnsi="Cambria Math"/>
          </w:rPr>
          <m:t>κ</m:t>
        </m:r>
        <m:d>
          <m:dPr>
            <m:ctrlPr>
              <w:rPr>
                <w:rFonts w:ascii="Cambria Math" w:hAnsi="Cambria Math"/>
              </w:rPr>
            </m:ctrlPr>
          </m:dPr>
          <m:e>
            <m:r>
              <w:rPr>
                <w:rFonts w:ascii="Cambria Math" w:hAnsi="Cambria Math"/>
              </w:rPr>
              <m:t>s</m:t>
            </m:r>
          </m:e>
        </m:d>
      </m:oMath>
      <w:r w:rsidRPr="00712630">
        <w:rPr>
          <w:lang w:val="ru-RU"/>
        </w:rPr>
        <w:t xml:space="preserve"> представляет собой зависящий от типа признака нижний предел масштаба, дополнительно ограниченный снизу глобальной робастной оценкой разброса соответствующего признака. При отсутствии соседей локальная медиана, </w:t>
      </w:r>
      <w:r w:rsidRPr="00712630">
        <w:t>MAD</w:t>
      </w:r>
      <w:r w:rsidRPr="00712630">
        <w:rPr>
          <w:lang w:val="ru-RU"/>
        </w:rPr>
        <w:t xml:space="preserve"> и локальный </w:t>
      </w:r>
      <m:oMath>
        <m:r>
          <w:rPr>
            <w:rFonts w:ascii="Cambria Math" w:hAnsi="Cambria Math"/>
          </w:rPr>
          <m:t>z</m:t>
        </m:r>
      </m:oMath>
      <w:r w:rsidRPr="00712630">
        <w:rPr>
          <w:lang w:val="ru-RU"/>
        </w:rPr>
        <w:t>-показатель считаются неопредел</w:t>
      </w:r>
      <w:r w:rsidR="00B62446" w:rsidRPr="00712630">
        <w:rPr>
          <w:lang w:val="ru-RU"/>
        </w:rPr>
        <w:t>е</w:t>
      </w:r>
      <w:r w:rsidRPr="00712630">
        <w:rPr>
          <w:lang w:val="ru-RU"/>
        </w:rPr>
        <w:t>нными.</w:t>
      </w:r>
    </w:p>
    <w:p w14:paraId="0000050B" w14:textId="0010050B" w:rsidR="00B95032" w:rsidRPr="00712630" w:rsidRDefault="00B95032" w:rsidP="00EA02DE">
      <w:pPr>
        <w:pStyle w:val="FinalBody"/>
        <w:rPr>
          <w:lang w:val="ru-RU"/>
        </w:rPr>
      </w:pPr>
      <w:r w:rsidRPr="00712630">
        <w:rPr>
          <w:lang w:val="ru-RU"/>
        </w:rPr>
        <w:t>Чтобы учесть не только нормированное отклонение от локальной медианы, но и общее расхождение транзакции с направленным окружением, вводится направленная локальная энергия расхождения, основанная на среднем квадрате отклонений:</w:t>
      </w:r>
    </w:p>
    <w:p w14:paraId="0000050C" w14:textId="0010050C" w:rsidR="00560020" w:rsidRPr="00712630" w:rsidRDefault="00560020" w:rsidP="00EA02DE">
      <w:pPr>
        <w:pStyle w:val="ch3KazNUBody"/>
        <w:rPr>
          <w:lang w:val="ru-RU"/>
        </w:rPr>
      </w:pPr>
    </w:p>
    <w:p w14:paraId="0000050D" w14:textId="0010050D" w:rsidR="00B95032" w:rsidRPr="00712630" w:rsidRDefault="00B95032" w:rsidP="00560020">
      <w:pPr>
        <w:pStyle w:val="ch3KazNUEquation"/>
        <w:keepNext w:val="0"/>
        <w:keepLines w:val="0"/>
        <w:widowControl w:val="0"/>
        <w:tabs>
          <w:tab w:val="center" w:pos="4819"/>
          <w:tab w:val="right" w:pos="9638"/>
        </w:tabs>
        <w:jc w:val="both"/>
        <w:rPr>
          <w:szCs w:val="28"/>
        </w:rPr>
      </w:pPr>
      <w:r w:rsidRPr="00712630">
        <w:rPr>
          <w:lang w:val="ru-RU"/>
        </w:rPr>
        <w:tab/>
      </w:r>
      <m:oMath>
        <m:sSub>
          <m:sSubPr>
            <m:ctrlPr>
              <w:rPr>
                <w:rFonts w:ascii="Cambria Math" w:hAnsi="Cambria Math"/>
              </w:rPr>
            </m:ctrlPr>
          </m:sSubPr>
          <m:e>
            <m:r>
              <w:rPr>
                <w:rFonts w:ascii="Cambria Math" w:hAnsi="Cambria Math"/>
                <w:szCs w:val="28"/>
              </w:rPr>
              <m:t>E</m:t>
            </m:r>
          </m:e>
          <m:sub>
            <m:r>
              <m:rPr>
                <m:nor/>
              </m:rPr>
              <w:rPr>
                <w:szCs w:val="28"/>
              </w:rPr>
              <m:t>dir</m:t>
            </m:r>
            <m:r>
              <m:rPr>
                <m:sty m:val="p"/>
              </m:rPr>
              <w:rPr>
                <w:rFonts w:ascii="Cambria Math" w:hAnsi="Cambria Math"/>
                <w:szCs w:val="28"/>
              </w:rPr>
              <m:t>,</m:t>
            </m:r>
            <m:r>
              <w:rPr>
                <w:rFonts w:ascii="Cambria Math" w:hAnsi="Cambria Math"/>
                <w:szCs w:val="28"/>
              </w:rPr>
              <m:t>s</m:t>
            </m:r>
          </m:sub>
        </m:sSub>
        <m:d>
          <m:dPr>
            <m:ctrlPr>
              <w:rPr>
                <w:rFonts w:ascii="Cambria Math" w:hAnsi="Cambria Math"/>
              </w:rPr>
            </m:ctrlPr>
          </m:dPr>
          <m:e>
            <m:r>
              <w:rPr>
                <w:rFonts w:ascii="Cambria Math" w:hAnsi="Cambria Math"/>
                <w:szCs w:val="28"/>
              </w:rPr>
              <m:t>v</m:t>
            </m:r>
          </m:e>
        </m:d>
        <m:r>
          <m:rPr>
            <m:sty m:val="p"/>
          </m:rPr>
          <w:rPr>
            <w:rFonts w:ascii="Cambria Math" w:hAnsi="Cambria Math"/>
            <w:szCs w:val="28"/>
          </w:rPr>
          <m:t>=</m:t>
        </m:r>
        <m:f>
          <m:fPr>
            <m:ctrlPr>
              <w:rPr>
                <w:rFonts w:ascii="Cambria Math" w:hAnsi="Cambria Math"/>
              </w:rPr>
            </m:ctrlPr>
          </m:fPr>
          <m:num>
            <m:r>
              <w:rPr>
                <w:rFonts w:ascii="Cambria Math" w:hAnsi="Cambria Math"/>
                <w:szCs w:val="28"/>
              </w:rPr>
              <m:t>1</m:t>
            </m:r>
          </m:num>
          <m:den>
            <m:sSub>
              <m:sSubPr>
                <m:ctrlPr>
                  <w:rPr>
                    <w:rFonts w:ascii="Cambria Math" w:hAnsi="Cambria Math"/>
                  </w:rPr>
                </m:ctrlPr>
              </m:sSubPr>
              <m:e>
                <m:r>
                  <w:rPr>
                    <w:rFonts w:ascii="Cambria Math" w:hAnsi="Cambria Math"/>
                    <w:szCs w:val="28"/>
                  </w:rPr>
                  <m:t>d</m:t>
                </m:r>
              </m:e>
              <m:sub>
                <m:r>
                  <m:rPr>
                    <m:nor/>
                  </m:rPr>
                  <w:rPr>
                    <w:szCs w:val="28"/>
                  </w:rPr>
                  <m:t>dir</m:t>
                </m:r>
              </m:sub>
            </m:sSub>
            <m:d>
              <m:dPr>
                <m:ctrlPr>
                  <w:rPr>
                    <w:rFonts w:ascii="Cambria Math" w:hAnsi="Cambria Math"/>
                  </w:rPr>
                </m:ctrlPr>
              </m:dPr>
              <m:e>
                <m:r>
                  <w:rPr>
                    <w:rFonts w:ascii="Cambria Math" w:hAnsi="Cambria Math"/>
                    <w:szCs w:val="28"/>
                  </w:rPr>
                  <m:t>v</m:t>
                </m:r>
              </m:e>
            </m:d>
          </m:den>
        </m:f>
        <m:nary>
          <m:naryPr>
            <m:chr m:val="∑"/>
            <m:limLoc m:val="undOvr"/>
            <m:supHide m:val="1"/>
            <m:ctrlPr>
              <w:rPr>
                <w:rFonts w:ascii="Cambria Math" w:hAnsi="Cambria Math"/>
              </w:rPr>
            </m:ctrlPr>
          </m:naryPr>
          <m:sub>
            <m:r>
              <w:rPr>
                <w:rFonts w:ascii="Cambria Math" w:hAnsi="Cambria Math"/>
                <w:szCs w:val="28"/>
              </w:rPr>
              <m:t>u</m:t>
            </m:r>
            <m:r>
              <m:rPr>
                <m:sty m:val="p"/>
              </m:rPr>
              <w:rPr>
                <w:rFonts w:ascii="Cambria Math" w:hAnsi="Cambria Math"/>
                <w:szCs w:val="28"/>
              </w:rPr>
              <m:t>∈</m:t>
            </m:r>
            <m:sSub>
              <m:sSubPr>
                <m:ctrlPr>
                  <w:rPr>
                    <w:rFonts w:ascii="Cambria Math" w:hAnsi="Cambria Math"/>
                  </w:rPr>
                </m:ctrlPr>
              </m:sSubPr>
              <m:e>
                <m:r>
                  <w:rPr>
                    <w:rFonts w:ascii="Cambria Math" w:hAnsi="Cambria Math"/>
                    <w:szCs w:val="28"/>
                  </w:rPr>
                  <m:t>N</m:t>
                </m:r>
              </m:e>
              <m:sub>
                <m:r>
                  <m:rPr>
                    <m:nor/>
                  </m:rPr>
                  <w:rPr>
                    <w:szCs w:val="28"/>
                  </w:rPr>
                  <m:t>dir</m:t>
                </m:r>
              </m:sub>
            </m:sSub>
            <m:d>
              <m:dPr>
                <m:ctrlPr>
                  <w:rPr>
                    <w:rFonts w:ascii="Cambria Math" w:hAnsi="Cambria Math"/>
                  </w:rPr>
                </m:ctrlPr>
              </m:dPr>
              <m:e>
                <m:r>
                  <w:rPr>
                    <w:rFonts w:ascii="Cambria Math" w:hAnsi="Cambria Math"/>
                    <w:szCs w:val="28"/>
                  </w:rPr>
                  <m:t>v</m:t>
                </m:r>
              </m:e>
            </m:d>
          </m:sub>
          <m:sup/>
          <m:e>
            <m:sSup>
              <m:sSupPr>
                <m:ctrlPr>
                  <w:rPr>
                    <w:rFonts w:ascii="Cambria Math" w:hAnsi="Cambria Math"/>
                  </w:rPr>
                </m:ctrlPr>
              </m:sSupPr>
              <m:e>
                <m:d>
                  <m:dPr>
                    <m:ctrlPr>
                      <w:rPr>
                        <w:rFonts w:ascii="Cambria Math" w:hAnsi="Cambria Math"/>
                      </w:rPr>
                    </m:ctrlPr>
                  </m:dPr>
                  <m:e>
                    <m:r>
                      <w:rPr>
                        <w:rFonts w:ascii="Cambria Math" w:hAnsi="Cambria Math"/>
                        <w:szCs w:val="28"/>
                      </w:rPr>
                      <m:t>s</m:t>
                    </m:r>
                    <m:d>
                      <m:dPr>
                        <m:ctrlPr>
                          <w:rPr>
                            <w:rFonts w:ascii="Cambria Math" w:hAnsi="Cambria Math"/>
                          </w:rPr>
                        </m:ctrlPr>
                      </m:dPr>
                      <m:e>
                        <m:r>
                          <w:rPr>
                            <w:rFonts w:ascii="Cambria Math" w:hAnsi="Cambria Math"/>
                            <w:szCs w:val="28"/>
                          </w:rPr>
                          <m:t>v</m:t>
                        </m:r>
                      </m:e>
                    </m:d>
                    <m:r>
                      <m:rPr>
                        <m:sty m:val="p"/>
                      </m:rPr>
                      <w:rPr>
                        <w:rFonts w:ascii="Cambria Math" w:hAnsi="Cambria Math"/>
                        <w:szCs w:val="28"/>
                      </w:rPr>
                      <m:t>-</m:t>
                    </m:r>
                    <m:r>
                      <w:rPr>
                        <w:rFonts w:ascii="Cambria Math" w:hAnsi="Cambria Math"/>
                        <w:szCs w:val="28"/>
                      </w:rPr>
                      <m:t>s</m:t>
                    </m:r>
                    <m:d>
                      <m:dPr>
                        <m:ctrlPr>
                          <w:rPr>
                            <w:rFonts w:ascii="Cambria Math" w:hAnsi="Cambria Math"/>
                          </w:rPr>
                        </m:ctrlPr>
                      </m:dPr>
                      <m:e>
                        <m:r>
                          <w:rPr>
                            <w:rFonts w:ascii="Cambria Math" w:hAnsi="Cambria Math"/>
                            <w:szCs w:val="28"/>
                          </w:rPr>
                          <m:t>u</m:t>
                        </m:r>
                      </m:e>
                    </m:d>
                  </m:e>
                </m:d>
              </m:e>
              <m:sup>
                <m:r>
                  <w:rPr>
                    <w:rFonts w:ascii="Cambria Math" w:hAnsi="Cambria Math"/>
                    <w:szCs w:val="28"/>
                  </w:rPr>
                  <m:t>2</m:t>
                </m:r>
              </m:sup>
            </m:sSup>
          </m:e>
        </m:nary>
        <m:r>
          <m:rPr>
            <m:sty m:val="p"/>
          </m:rPr>
          <w:rPr>
            <w:rFonts w:ascii="Cambria Math" w:hAnsi="Cambria Math"/>
            <w:szCs w:val="28"/>
          </w:rPr>
          <m:t>,</m:t>
        </m:r>
      </m:oMath>
      <w:r w:rsidRPr="00712630">
        <w:tab/>
      </w:r>
      <w:r w:rsidRPr="00712630">
        <w:rPr>
          <w:szCs w:val="28"/>
        </w:rPr>
        <w:t>(3.22)</w:t>
      </w:r>
    </w:p>
    <w:p w14:paraId="0000050E" w14:textId="0010050E" w:rsidR="00560020" w:rsidRPr="00712630" w:rsidRDefault="00560020" w:rsidP="00EA02DE">
      <w:pPr>
        <w:pStyle w:val="ch3KazNUBody"/>
        <w:rPr>
          <w:szCs w:val="28"/>
        </w:rPr>
      </w:pPr>
    </w:p>
    <w:p w14:paraId="0000050F" w14:textId="0010050F" w:rsidR="00B95032" w:rsidRPr="00712630" w:rsidRDefault="00B95032" w:rsidP="00EA02DE">
      <w:pPr>
        <w:pStyle w:val="FinalBody"/>
        <w:rPr>
          <w:lang w:val="ru-RU"/>
        </w:rPr>
      </w:pPr>
      <w:r w:rsidRPr="00712630">
        <w:rPr>
          <w:lang w:val="ru-RU"/>
        </w:rPr>
        <w:t xml:space="preserve">где </w:t>
      </w:r>
      <m:oMath>
        <m:sSub>
          <m:sSubPr>
            <m:ctrlPr>
              <w:rPr>
                <w:rFonts w:ascii="Cambria Math" w:hAnsi="Cambria Math"/>
              </w:rPr>
            </m:ctrlPr>
          </m:sSubPr>
          <m:e>
            <m:r>
              <w:rPr>
                <w:rFonts w:ascii="Cambria Math" w:hAnsi="Cambria Math"/>
              </w:rPr>
              <m:t>E</m:t>
            </m:r>
          </m:e>
          <m:sub>
            <m:r>
              <m:rPr>
                <m:nor/>
              </m:rPr>
              <m:t>dir</m:t>
            </m:r>
            <m:r>
              <m:rPr>
                <m:sty m:val="p"/>
              </m:rPr>
              <w:rPr>
                <w:rFonts w:ascii="Cambria Math" w:hAnsi="Cambria Math"/>
                <w:lang w:val="ru-RU"/>
              </w:rPr>
              <m:t>,</m:t>
            </m:r>
            <m:r>
              <w:rPr>
                <w:rFonts w:ascii="Cambria Math" w:hAnsi="Cambria Math"/>
              </w:rPr>
              <m:t>s</m:t>
            </m:r>
          </m:sub>
        </m:sSub>
        <m:d>
          <m:dPr>
            <m:ctrlPr>
              <w:rPr>
                <w:rFonts w:ascii="Cambria Math" w:hAnsi="Cambria Math"/>
              </w:rPr>
            </m:ctrlPr>
          </m:dPr>
          <m:e>
            <m:r>
              <w:rPr>
                <w:rFonts w:ascii="Cambria Math" w:hAnsi="Cambria Math"/>
              </w:rPr>
              <m:t>v</m:t>
            </m:r>
          </m:e>
        </m:d>
      </m:oMath>
      <w:r w:rsidRPr="00712630">
        <w:rPr>
          <w:lang w:val="ru-RU"/>
        </w:rPr>
        <w:t xml:space="preserve"> </w:t>
      </w:r>
      <w:r w:rsidR="008B048E" w:rsidRPr="00712630">
        <w:rPr>
          <w:lang w:val="ru-KZ"/>
        </w:rPr>
        <w:t>–</w:t>
      </w:r>
      <w:r w:rsidRPr="00712630">
        <w:rPr>
          <w:lang w:val="ru-RU"/>
        </w:rPr>
        <w:t xml:space="preserve"> направленная локальная энергия расхождения с окружением для признака </w:t>
      </w:r>
      <m:oMath>
        <m:r>
          <w:rPr>
            <w:rFonts w:ascii="Cambria Math" w:hAnsi="Cambria Math"/>
          </w:rPr>
          <m:t>s</m:t>
        </m:r>
      </m:oMath>
      <w:r w:rsidRPr="00712630">
        <w:rPr>
          <w:lang w:val="ru-RU"/>
        </w:rPr>
        <w:t>, определяемая как среднее значение квадратов различий между значением признака текущей транзакции и значениями того же признака у е</w:t>
      </w:r>
      <w:r w:rsidR="00B62446" w:rsidRPr="00712630">
        <w:rPr>
          <w:lang w:val="ru-RU"/>
        </w:rPr>
        <w:t>е</w:t>
      </w:r>
      <w:r w:rsidRPr="00712630">
        <w:rPr>
          <w:lang w:val="ru-RU"/>
        </w:rPr>
        <w:t xml:space="preserve"> направленных соседей</w:t>
      </w:r>
      <w:r w:rsidR="008B048E" w:rsidRPr="00712630">
        <w:rPr>
          <w:lang w:val="ru-RU"/>
        </w:rPr>
        <w:t>,</w:t>
      </w:r>
      <w:r w:rsidRPr="00712630">
        <w:rPr>
          <w:lang w:val="ru-RU"/>
        </w:rPr>
        <w:t xml:space="preserve"> </w:t>
      </w:r>
      <m:oMath>
        <m:sSub>
          <m:sSubPr>
            <m:ctrlPr>
              <w:rPr>
                <w:rFonts w:ascii="Cambria Math" w:hAnsi="Cambria Math"/>
              </w:rPr>
            </m:ctrlPr>
          </m:sSubPr>
          <m:e>
            <m:r>
              <w:rPr>
                <w:rFonts w:ascii="Cambria Math" w:hAnsi="Cambria Math"/>
              </w:rPr>
              <m:t>d</m:t>
            </m:r>
          </m:e>
          <m:sub>
            <m:r>
              <m:rPr>
                <m:nor/>
              </m:rPr>
              <m:t>dir</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N</m:t>
                </m:r>
              </m:e>
              <m:sub>
                <m:r>
                  <m:rPr>
                    <m:nor/>
                  </m:rPr>
                  <m:t>dir</m:t>
                </m:r>
              </m:sub>
            </m:sSub>
            <m:d>
              <m:dPr>
                <m:ctrlPr>
                  <w:rPr>
                    <w:rFonts w:ascii="Cambria Math" w:hAnsi="Cambria Math"/>
                  </w:rPr>
                </m:ctrlPr>
              </m:dPr>
              <m:e>
                <m:r>
                  <w:rPr>
                    <w:rFonts w:ascii="Cambria Math" w:hAnsi="Cambria Math"/>
                  </w:rPr>
                  <m:t>v</m:t>
                </m:r>
              </m:e>
            </m:d>
          </m:e>
        </m:d>
      </m:oMath>
      <w:r w:rsidRPr="00712630">
        <w:rPr>
          <w:lang w:val="ru-RU"/>
        </w:rPr>
        <w:t xml:space="preserve"> </w:t>
      </w:r>
      <w:r w:rsidR="008B048E" w:rsidRPr="00712630">
        <w:rPr>
          <w:lang w:val="ru-KZ"/>
        </w:rPr>
        <w:t>–</w:t>
      </w:r>
      <w:r w:rsidRPr="00712630">
        <w:rPr>
          <w:lang w:val="ru-RU"/>
        </w:rPr>
        <w:t xml:space="preserve"> число соседей соответствующего направления</w:t>
      </w:r>
      <w:r w:rsidR="007A35EB" w:rsidRPr="00712630">
        <w:rPr>
          <w:lang w:val="ru-RU"/>
        </w:rPr>
        <w:t>,</w:t>
      </w:r>
      <w:r w:rsidRPr="00712630">
        <w:rPr>
          <w:lang w:val="ru-RU"/>
        </w:rPr>
        <w:t xml:space="preserve"> </w:t>
      </w:r>
      <m:oMath>
        <m:r>
          <w:rPr>
            <w:rFonts w:ascii="Cambria Math" w:hAnsi="Cambria Math"/>
          </w:rPr>
          <m:t>s</m:t>
        </m:r>
        <m:d>
          <m:dPr>
            <m:ctrlPr>
              <w:rPr>
                <w:rFonts w:ascii="Cambria Math" w:hAnsi="Cambria Math"/>
              </w:rPr>
            </m:ctrlPr>
          </m:dPr>
          <m:e>
            <m:r>
              <w:rPr>
                <w:rFonts w:ascii="Cambria Math" w:hAnsi="Cambria Math"/>
              </w:rPr>
              <m:t>u</m:t>
            </m:r>
          </m:e>
        </m:d>
      </m:oMath>
      <w:r w:rsidRPr="00712630">
        <w:rPr>
          <w:lang w:val="ru-RU"/>
        </w:rPr>
        <w:t xml:space="preserve"> </w:t>
      </w:r>
      <w:r w:rsidR="008B048E" w:rsidRPr="00712630">
        <w:rPr>
          <w:lang w:val="ru-KZ"/>
        </w:rPr>
        <w:t>–</w:t>
      </w:r>
      <w:r w:rsidRPr="00712630">
        <w:rPr>
          <w:lang w:val="ru-RU"/>
        </w:rPr>
        <w:t xml:space="preserve"> значение признака у соседней транзакции. Формула (3.22) применяется при </w:t>
      </w:r>
      <m:oMath>
        <m:sSub>
          <m:sSubPr>
            <m:ctrlPr>
              <w:rPr>
                <w:rFonts w:ascii="Cambria Math" w:hAnsi="Cambria Math"/>
              </w:rPr>
            </m:ctrlPr>
          </m:sSubPr>
          <m:e>
            <m:r>
              <w:rPr>
                <w:rFonts w:ascii="Cambria Math" w:hAnsi="Cambria Math"/>
              </w:rPr>
              <m:t>d</m:t>
            </m:r>
          </m:e>
          <m:sub>
            <m:r>
              <m:rPr>
                <m:nor/>
              </m:rPr>
              <m:t>dir</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1</m:t>
        </m:r>
      </m:oMath>
      <w:r w:rsidRPr="00712630">
        <w:rPr>
          <w:lang w:val="ru-RU"/>
        </w:rPr>
        <w:t xml:space="preserve">. При </w:t>
      </w:r>
      <m:oMath>
        <m:sSub>
          <m:sSubPr>
            <m:ctrlPr>
              <w:rPr>
                <w:rFonts w:ascii="Cambria Math" w:hAnsi="Cambria Math"/>
              </w:rPr>
            </m:ctrlPr>
          </m:sSubPr>
          <m:e>
            <m:r>
              <w:rPr>
                <w:rFonts w:ascii="Cambria Math" w:hAnsi="Cambria Math"/>
              </w:rPr>
              <m:t>d</m:t>
            </m:r>
          </m:e>
          <m:sub>
            <m:r>
              <m:rPr>
                <m:nor/>
              </m:rPr>
              <m:t>dir</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0</m:t>
        </m:r>
      </m:oMath>
      <w:r w:rsidRPr="00712630">
        <w:rPr>
          <w:lang w:val="ru-RU"/>
        </w:rPr>
        <w:t xml:space="preserve"> показатель считается неопредел</w:t>
      </w:r>
      <w:r w:rsidR="00B62446" w:rsidRPr="00712630">
        <w:rPr>
          <w:lang w:val="ru-RU"/>
        </w:rPr>
        <w:t>е</w:t>
      </w:r>
      <w:r w:rsidRPr="00712630">
        <w:rPr>
          <w:lang w:val="ru-RU"/>
        </w:rPr>
        <w:t xml:space="preserve">нным и записывается как </w:t>
      </w:r>
      <m:oMath>
        <m:r>
          <m:rPr>
            <m:nor/>
          </m:rPr>
          <m:t>NaN</m:t>
        </m:r>
      </m:oMath>
      <w:r w:rsidRPr="00712630">
        <w:rPr>
          <w:lang w:val="ru-RU"/>
        </w:rPr>
        <w:t xml:space="preserve">. При наличии соседей значение </w:t>
      </w:r>
      <m:oMath>
        <m:sSub>
          <m:sSubPr>
            <m:ctrlPr>
              <w:rPr>
                <w:rFonts w:ascii="Cambria Math" w:hAnsi="Cambria Math"/>
              </w:rPr>
            </m:ctrlPr>
          </m:sSubPr>
          <m:e>
            <m:r>
              <w:rPr>
                <w:rFonts w:ascii="Cambria Math" w:hAnsi="Cambria Math"/>
              </w:rPr>
              <m:t>E</m:t>
            </m:r>
          </m:e>
          <m:sub>
            <m:r>
              <m:rPr>
                <m:nor/>
              </m:rPr>
              <m:t>dir</m:t>
            </m:r>
            <m:r>
              <m:rPr>
                <m:sty m:val="p"/>
              </m:rPr>
              <w:rPr>
                <w:rFonts w:ascii="Cambria Math" w:hAnsi="Cambria Math"/>
                <w:lang w:val="ru-RU"/>
              </w:rPr>
              <m:t>,</m:t>
            </m:r>
            <m:r>
              <w:rPr>
                <w:rFonts w:ascii="Cambria Math" w:hAnsi="Cambria Math"/>
              </w:rPr>
              <m:t>s</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0</m:t>
        </m:r>
      </m:oMath>
      <w:r w:rsidRPr="00712630">
        <w:rPr>
          <w:lang w:val="ru-RU"/>
        </w:rPr>
        <w:t xml:space="preserve"> означает, что значение рассматриваемого признака у текущей транзакции совпадает со значениями этого признака у всех е</w:t>
      </w:r>
      <w:r w:rsidR="00B62446" w:rsidRPr="00712630">
        <w:rPr>
          <w:lang w:val="ru-RU"/>
        </w:rPr>
        <w:t>е</w:t>
      </w:r>
      <w:r w:rsidRPr="00712630">
        <w:rPr>
          <w:lang w:val="ru-RU"/>
        </w:rPr>
        <w:t xml:space="preserve"> направленных соседей. По смыслу этот показатель является локальным направленным аналогом вариации графового сигнала [88].</w:t>
      </w:r>
    </w:p>
    <w:p w14:paraId="00000510" w14:textId="3A0DC365" w:rsidR="00B95032" w:rsidRPr="00712630" w:rsidRDefault="00B95032" w:rsidP="00EA02DE">
      <w:pPr>
        <w:pStyle w:val="FinalBody"/>
        <w:rPr>
          <w:lang w:val="ru-RU"/>
        </w:rPr>
      </w:pPr>
      <w:r w:rsidRPr="00712630">
        <w:rPr>
          <w:lang w:val="ru-RU"/>
        </w:rPr>
        <w:t xml:space="preserve">Итоговый блок признаков локального </w:t>
      </w:r>
      <w:r w:rsidR="00FF69C9" w:rsidRPr="00712630">
        <w:rPr>
          <w:lang w:val="ru-RU"/>
        </w:rPr>
        <w:t xml:space="preserve">отклонения от окружения </w:t>
      </w:r>
      <w:r w:rsidRPr="00712630">
        <w:rPr>
          <w:lang w:val="ru-RU"/>
        </w:rPr>
        <w:t xml:space="preserve">формируется объединением устойчивых </w:t>
      </w:r>
      <w:r w:rsidRPr="00712630">
        <w:t>z</w:t>
      </w:r>
      <w:r w:rsidRPr="00712630">
        <w:rPr>
          <w:lang w:val="ru-RU"/>
        </w:rPr>
        <w:t>-показателей и энергетических дескрипторов:</w:t>
      </w:r>
    </w:p>
    <w:p w14:paraId="00000511" w14:textId="00100511" w:rsidR="00560020" w:rsidRPr="00712630" w:rsidRDefault="00560020" w:rsidP="00EA02DE">
      <w:pPr>
        <w:pStyle w:val="ch3KazNUBody"/>
        <w:rPr>
          <w:szCs w:val="28"/>
          <w:lang w:val="ru-RU"/>
        </w:rPr>
      </w:pPr>
    </w:p>
    <w:p w14:paraId="00000512" w14:textId="00100512" w:rsidR="00B95032" w:rsidRPr="00975EB9" w:rsidRDefault="00B95032" w:rsidP="00560020">
      <w:pPr>
        <w:pStyle w:val="ch3KazNUEquation"/>
        <w:keepNext w:val="0"/>
        <w:keepLines w:val="0"/>
        <w:widowControl w:val="0"/>
        <w:tabs>
          <w:tab w:val="center" w:pos="4819"/>
          <w:tab w:val="right" w:pos="9638"/>
        </w:tabs>
        <w:jc w:val="both"/>
        <w:rPr>
          <w:szCs w:val="28"/>
        </w:rPr>
      </w:pPr>
      <w:r w:rsidRPr="00103AD5">
        <w:rPr>
          <w:lang w:val="ru-RU"/>
        </w:rPr>
        <w:lastRenderedPageBreak/>
        <w:tab/>
      </w:r>
      <m:oMath>
        <m:sSubSup>
          <m:sSubSupPr>
            <m:ctrlPr>
              <w:rPr>
                <w:rFonts w:ascii="Cambria Math" w:hAnsi="Cambria Math"/>
              </w:rPr>
            </m:ctrlPr>
          </m:sSubSupPr>
          <m:e>
            <m:r>
              <w:rPr>
                <w:rFonts w:ascii="Cambria Math" w:hAnsi="Cambria Math"/>
                <w:szCs w:val="28"/>
              </w:rPr>
              <m:t>x</m:t>
            </m:r>
          </m:e>
          <m:sub>
            <m:r>
              <w:rPr>
                <w:rFonts w:ascii="Cambria Math" w:hAnsi="Cambria Math"/>
                <w:szCs w:val="28"/>
              </w:rPr>
              <m:t>v</m:t>
            </m:r>
          </m:sub>
          <m:sup>
            <m:r>
              <m:rPr>
                <m:nor/>
              </m:rPr>
              <w:rPr>
                <w:rFonts w:ascii="Cambria Math" w:hAnsi="Cambria Math"/>
                <w:szCs w:val="28"/>
              </w:rPr>
              <m:t>nbr</m:t>
            </m:r>
          </m:sup>
        </m:sSubSup>
        <m:r>
          <m:rPr>
            <m:sty m:val="p"/>
          </m:rPr>
          <w:rPr>
            <w:rFonts w:ascii="Cambria Math" w:hAnsi="Cambria Math"/>
            <w:szCs w:val="28"/>
          </w:rPr>
          <m:t>=</m:t>
        </m:r>
        <m:sSub>
          <m:sSubPr>
            <m:ctrlPr>
              <w:rPr>
                <w:rFonts w:ascii="Cambria Math" w:hAnsi="Cambria Math"/>
              </w:rPr>
            </m:ctrlPr>
          </m:sSubPr>
          <m:e>
            <m:r>
              <m:rPr>
                <m:nor/>
              </m:rPr>
              <w:rPr>
                <w:rFonts w:ascii="Cambria Math" w:hAnsi="Cambria Math"/>
                <w:szCs w:val="28"/>
              </w:rPr>
              <m:t>concat</m:t>
            </m:r>
          </m:e>
          <m:sub>
            <m:m>
              <m:mPr>
                <m:plcHide m:val="1"/>
                <m:mcs>
                  <m:mc>
                    <m:mcPr>
                      <m:count m:val="1"/>
                      <m:mcJc m:val="center"/>
                    </m:mcPr>
                  </m:mc>
                </m:mcs>
                <m:ctrlPr>
                  <w:rPr>
                    <w:rFonts w:ascii="Cambria Math" w:hAnsi="Cambria Math"/>
                  </w:rPr>
                </m:ctrlPr>
              </m:mPr>
              <m:mr>
                <m:e>
                  <m:r>
                    <w:rPr>
                      <w:rFonts w:ascii="Cambria Math" w:hAnsi="Cambria Math"/>
                      <w:szCs w:val="28"/>
                    </w:rPr>
                    <m:t>s</m:t>
                  </m:r>
                  <m:r>
                    <m:rPr>
                      <m:scr m:val="script"/>
                      <m:sty m:val="p"/>
                    </m:rPr>
                    <w:rPr>
                      <w:rFonts w:ascii="Cambria Math" w:hAnsi="Cambria Math"/>
                      <w:szCs w:val="28"/>
                    </w:rPr>
                    <m:t>∈S</m:t>
                  </m:r>
                </m:e>
              </m:mr>
              <m:mr>
                <m:e>
                  <m:r>
                    <m:rPr>
                      <m:nor/>
                    </m:rPr>
                    <w:rPr>
                      <w:rFonts w:ascii="Cambria Math" w:hAnsi="Cambria Math"/>
                      <w:szCs w:val="28"/>
                    </w:rPr>
                    <m:t>dir</m:t>
                  </m:r>
                  <m:r>
                    <m:rPr>
                      <m:sty m:val="p"/>
                    </m:rPr>
                    <w:rPr>
                      <w:rFonts w:ascii="Cambria Math" w:hAnsi="Cambria Math"/>
                      <w:szCs w:val="28"/>
                    </w:rPr>
                    <m:t>∈{</m:t>
                  </m:r>
                  <m:r>
                    <m:rPr>
                      <m:nor/>
                    </m:rPr>
                    <w:rPr>
                      <w:rFonts w:ascii="Cambria Math" w:hAnsi="Cambria Math"/>
                      <w:szCs w:val="28"/>
                    </w:rPr>
                    <m:t>in</m:t>
                  </m:r>
                  <m:r>
                    <m:rPr>
                      <m:sty m:val="p"/>
                    </m:rPr>
                    <w:rPr>
                      <w:rFonts w:ascii="Cambria Math" w:hAnsi="Cambria Math"/>
                      <w:szCs w:val="28"/>
                    </w:rPr>
                    <m:t>,</m:t>
                  </m:r>
                  <m:r>
                    <m:rPr>
                      <m:nor/>
                    </m:rPr>
                    <w:rPr>
                      <w:rFonts w:ascii="Cambria Math" w:hAnsi="Cambria Math"/>
                      <w:szCs w:val="28"/>
                    </w:rPr>
                    <m:t>out</m:t>
                  </m:r>
                  <m:r>
                    <m:rPr>
                      <m:sty m:val="p"/>
                    </m:rPr>
                    <w:rPr>
                      <w:rFonts w:ascii="Cambria Math" w:hAnsi="Cambria Math"/>
                      <w:szCs w:val="28"/>
                    </w:rPr>
                    <m:t>}</m:t>
                  </m:r>
                </m:e>
              </m:mr>
            </m:m>
          </m:sub>
        </m:sSub>
        <m:d>
          <m:dPr>
            <m:begChr m:val="["/>
            <m:endChr m:val="]"/>
            <m:ctrlPr>
              <w:rPr>
                <w:rFonts w:ascii="Cambria Math" w:hAnsi="Cambria Math"/>
              </w:rPr>
            </m:ctrlPr>
          </m:dPr>
          <m:e>
            <m:sSubSup>
              <m:sSubSupPr>
                <m:ctrlPr>
                  <w:rPr>
                    <w:rFonts w:ascii="Cambria Math" w:hAnsi="Cambria Math"/>
                  </w:rPr>
                </m:ctrlPr>
              </m:sSubSupPr>
              <m:e>
                <m:r>
                  <w:rPr>
                    <w:rFonts w:ascii="Cambria Math" w:hAnsi="Cambria Math"/>
                    <w:szCs w:val="28"/>
                  </w:rPr>
                  <m:t>z</m:t>
                </m:r>
              </m:e>
              <m:sub>
                <m:r>
                  <m:rPr>
                    <m:nor/>
                  </m:rPr>
                  <w:rPr>
                    <w:rFonts w:ascii="Cambria Math" w:hAnsi="Cambria Math"/>
                    <w:szCs w:val="28"/>
                  </w:rPr>
                  <m:t>dir</m:t>
                </m:r>
                <m:r>
                  <m:rPr>
                    <m:sty m:val="p"/>
                  </m:rPr>
                  <w:rPr>
                    <w:rFonts w:ascii="Cambria Math" w:hAnsi="Cambria Math"/>
                    <w:szCs w:val="28"/>
                  </w:rPr>
                  <m:t>,</m:t>
                </m:r>
                <m:r>
                  <w:rPr>
                    <w:rFonts w:ascii="Cambria Math" w:hAnsi="Cambria Math"/>
                    <w:szCs w:val="28"/>
                  </w:rPr>
                  <m:t>s</m:t>
                </m:r>
              </m:sub>
              <m:sup>
                <m:r>
                  <m:rPr>
                    <m:nor/>
                  </m:rPr>
                  <w:rPr>
                    <w:rFonts w:ascii="Cambria Math" w:hAnsi="Cambria Math"/>
                    <w:szCs w:val="28"/>
                  </w:rPr>
                  <m:t>rob</m:t>
                </m:r>
              </m:sup>
            </m:sSubSup>
            <m:d>
              <m:dPr>
                <m:ctrlPr>
                  <w:rPr>
                    <w:rFonts w:ascii="Cambria Math" w:hAnsi="Cambria Math"/>
                  </w:rPr>
                </m:ctrlPr>
              </m:dPr>
              <m:e>
                <m:r>
                  <w:rPr>
                    <w:rFonts w:ascii="Cambria Math" w:hAnsi="Cambria Math"/>
                    <w:szCs w:val="28"/>
                  </w:rPr>
                  <m:t>v</m:t>
                </m:r>
              </m:e>
            </m:d>
            <m:r>
              <m:rPr>
                <m:sty m:val="p"/>
              </m:rPr>
              <w:rPr>
                <w:rFonts w:ascii="Cambria Math" w:hAnsi="Cambria Math"/>
                <w:szCs w:val="28"/>
              </w:rPr>
              <m:t>,</m:t>
            </m:r>
            <m:sSub>
              <m:sSubPr>
                <m:ctrlPr>
                  <w:rPr>
                    <w:rFonts w:ascii="Cambria Math" w:hAnsi="Cambria Math"/>
                  </w:rPr>
                </m:ctrlPr>
              </m:sSubPr>
              <m:e>
                <m:r>
                  <w:rPr>
                    <w:rFonts w:ascii="Cambria Math" w:hAnsi="Cambria Math"/>
                    <w:szCs w:val="28"/>
                  </w:rPr>
                  <m:t>E</m:t>
                </m:r>
              </m:e>
              <m:sub>
                <m:r>
                  <m:rPr>
                    <m:nor/>
                  </m:rPr>
                  <w:rPr>
                    <w:rFonts w:ascii="Cambria Math" w:hAnsi="Cambria Math"/>
                    <w:szCs w:val="28"/>
                  </w:rPr>
                  <m:t>dir</m:t>
                </m:r>
                <m:r>
                  <m:rPr>
                    <m:sty m:val="p"/>
                  </m:rPr>
                  <w:rPr>
                    <w:rFonts w:ascii="Cambria Math" w:hAnsi="Cambria Math"/>
                    <w:szCs w:val="28"/>
                  </w:rPr>
                  <m:t>,</m:t>
                </m:r>
                <m:r>
                  <w:rPr>
                    <w:rFonts w:ascii="Cambria Math" w:hAnsi="Cambria Math"/>
                    <w:szCs w:val="28"/>
                  </w:rPr>
                  <m:t>s</m:t>
                </m:r>
              </m:sub>
            </m:sSub>
            <m:d>
              <m:dPr>
                <m:ctrlPr>
                  <w:rPr>
                    <w:rFonts w:ascii="Cambria Math" w:hAnsi="Cambria Math"/>
                  </w:rPr>
                </m:ctrlPr>
              </m:dPr>
              <m:e>
                <m:r>
                  <w:rPr>
                    <w:rFonts w:ascii="Cambria Math" w:hAnsi="Cambria Math"/>
                    <w:szCs w:val="28"/>
                  </w:rPr>
                  <m:t>v</m:t>
                </m:r>
              </m:e>
            </m:d>
          </m:e>
        </m:d>
        <m:r>
          <w:rPr>
            <w:rFonts w:ascii="Cambria Math" w:hAnsi="Cambria Math"/>
          </w:rPr>
          <m:t>,</m:t>
        </m:r>
      </m:oMath>
      <w:r w:rsidRPr="00975EB9">
        <w:tab/>
      </w:r>
      <w:r w:rsidRPr="00975EB9">
        <w:rPr>
          <w:szCs w:val="28"/>
        </w:rPr>
        <w:t>(3.23)</w:t>
      </w:r>
    </w:p>
    <w:p w14:paraId="00000513" w14:textId="00100513" w:rsidR="00B95032" w:rsidRPr="00975EB9" w:rsidRDefault="00B95032" w:rsidP="00560020">
      <w:pPr>
        <w:pStyle w:val="ch3BodyText"/>
        <w:tabs>
          <w:tab w:val="center" w:pos="4819"/>
          <w:tab w:val="right" w:pos="9638"/>
        </w:tabs>
        <w:ind w:left="709" w:firstLine="0"/>
      </w:pPr>
    </w:p>
    <w:p w14:paraId="00000514" w14:textId="00100514" w:rsidR="00EA02DE" w:rsidRPr="00F31B78" w:rsidRDefault="00B95032" w:rsidP="00EA02DE">
      <w:pPr>
        <w:pStyle w:val="FinalBody"/>
        <w:rPr>
          <w:lang w:val="ru-RU"/>
        </w:rPr>
      </w:pPr>
      <w:r w:rsidRPr="00103AD5">
        <w:rPr>
          <w:lang w:val="ru-RU"/>
        </w:rPr>
        <w:t xml:space="preserve">где </w:t>
      </w:r>
      <m:oMath>
        <m:r>
          <m:rPr>
            <m:scr m:val="script"/>
            <m:sty m:val="p"/>
          </m:rPr>
          <w:rPr>
            <w:rFonts w:ascii="Cambria Math" w:hAnsi="Cambria Math"/>
          </w:rPr>
          <m:t>S</m:t>
        </m:r>
      </m:oMath>
      <w:r w:rsidRPr="00103AD5">
        <w:rPr>
          <w:lang w:val="ru-RU"/>
        </w:rPr>
        <w:t xml:space="preserve"> </w:t>
      </w:r>
      <w:r w:rsidR="00F51C88" w:rsidRPr="008B048E">
        <w:rPr>
          <w:lang w:val="ru-KZ"/>
        </w:rPr>
        <w:t>–</w:t>
      </w:r>
      <w:r w:rsidRPr="00103AD5">
        <w:rPr>
          <w:lang w:val="ru-RU"/>
        </w:rPr>
        <w:t xml:space="preserve"> определ</w:t>
      </w:r>
      <w:r w:rsidR="00B62446">
        <w:rPr>
          <w:lang w:val="ru-RU"/>
        </w:rPr>
        <w:t>е</w:t>
      </w:r>
      <w:r w:rsidRPr="00103AD5">
        <w:rPr>
          <w:lang w:val="ru-RU"/>
        </w:rPr>
        <w:t>нное выше множество семи транзакционных сигналов</w:t>
      </w:r>
      <w:r w:rsidR="00F51C88" w:rsidRPr="00F51C88">
        <w:rPr>
          <w:lang w:val="ru-RU"/>
        </w:rPr>
        <w:t xml:space="preserve">, </w:t>
      </w:r>
      <m:oMath>
        <m:r>
          <m:rPr>
            <m:nor/>
          </m:rPr>
          <w:rPr>
            <w:rFonts w:ascii="Cambria Math" w:hAnsi="Cambria Math"/>
          </w:rPr>
          <m:t>concat</m:t>
        </m:r>
        <m:d>
          <m:dPr>
            <m:ctrlPr>
              <w:rPr>
                <w:rFonts w:ascii="Cambria Math" w:hAnsi="Cambria Math"/>
              </w:rPr>
            </m:ctrlPr>
          </m:dPr>
          <m:e>
            <m:r>
              <m:rPr>
                <m:sty m:val="p"/>
              </m:rPr>
              <w:rPr>
                <w:rFonts w:ascii="Cambria Math" w:hAnsi="Cambria Math"/>
                <w:lang w:val="ru-RU"/>
              </w:rPr>
              <m:t>⋅</m:t>
            </m:r>
          </m:e>
        </m:d>
      </m:oMath>
      <w:r w:rsidRPr="00103AD5">
        <w:rPr>
          <w:lang w:val="ru-RU"/>
        </w:rPr>
        <w:t xml:space="preserve"> </w:t>
      </w:r>
      <w:r w:rsidR="00F51C88" w:rsidRPr="008B048E">
        <w:rPr>
          <w:lang w:val="ru-KZ"/>
        </w:rPr>
        <w:t>–</w:t>
      </w:r>
      <w:r w:rsidRPr="00103AD5">
        <w:rPr>
          <w:lang w:val="ru-RU"/>
        </w:rPr>
        <w:t xml:space="preserve"> операция объединения признаков в единый вектор. Для каждого сигнала вычисляются два дескриптора в двух направлениях, поэтому итоговый блок содержит </w:t>
      </w:r>
      <m:oMath>
        <m:r>
          <w:rPr>
            <w:rFonts w:ascii="Cambria Math" w:hAnsi="Cambria Math"/>
            <w:lang w:val="ru-RU"/>
          </w:rPr>
          <m:t>7</m:t>
        </m:r>
        <m:r>
          <m:rPr>
            <m:sty m:val="p"/>
          </m:rPr>
          <w:rPr>
            <w:rFonts w:ascii="Cambria Math" w:hAnsi="Cambria Math"/>
            <w:lang w:val="ru-RU"/>
          </w:rPr>
          <m:t>×</m:t>
        </m:r>
        <m:r>
          <w:rPr>
            <w:rFonts w:ascii="Cambria Math" w:hAnsi="Cambria Math"/>
            <w:lang w:val="ru-RU"/>
          </w:rPr>
          <m:t>2</m:t>
        </m:r>
        <m:r>
          <m:rPr>
            <m:sty m:val="p"/>
          </m:rPr>
          <w:rPr>
            <w:rFonts w:ascii="Cambria Math" w:hAnsi="Cambria Math"/>
            <w:lang w:val="ru-RU"/>
          </w:rPr>
          <m:t>×</m:t>
        </m:r>
        <m:r>
          <w:rPr>
            <w:rFonts w:ascii="Cambria Math" w:hAnsi="Cambria Math"/>
            <w:lang w:val="ru-RU"/>
          </w:rPr>
          <m:t>2</m:t>
        </m:r>
        <m:r>
          <m:rPr>
            <m:sty m:val="p"/>
          </m:rPr>
          <w:rPr>
            <w:rFonts w:ascii="Cambria Math" w:hAnsi="Cambria Math"/>
            <w:lang w:val="ru-RU"/>
          </w:rPr>
          <m:t>=</m:t>
        </m:r>
        <m:r>
          <w:rPr>
            <w:rFonts w:ascii="Cambria Math" w:hAnsi="Cambria Math"/>
            <w:lang w:val="ru-RU"/>
          </w:rPr>
          <m:t>28</m:t>
        </m:r>
      </m:oMath>
      <w:r w:rsidRPr="00103AD5">
        <w:rPr>
          <w:lang w:val="ru-RU"/>
        </w:rPr>
        <w:t xml:space="preserve"> признаков. </w:t>
      </w:r>
      <w:r w:rsidR="00F31B78" w:rsidRPr="00F31B78">
        <w:rPr>
          <w:lang w:val="ru-RU"/>
        </w:rPr>
        <w:t>В криминалистической интерпретации блок характеризует степень отклонения транзакции от е</w:t>
      </w:r>
      <w:r w:rsidR="007020DC">
        <w:rPr>
          <w:lang w:val="ru-RU"/>
        </w:rPr>
        <w:t>е</w:t>
      </w:r>
      <w:r w:rsidR="00F31B78" w:rsidRPr="00F31B78">
        <w:rPr>
          <w:lang w:val="ru-RU"/>
        </w:rPr>
        <w:t xml:space="preserve"> непосредственных </w:t>
      </w:r>
      <w:r w:rsidR="00F31B78">
        <w:rPr>
          <w:lang w:val="ru-RU"/>
        </w:rPr>
        <w:t>соседей</w:t>
      </w:r>
      <w:r w:rsidR="00F31B78" w:rsidRPr="00F31B78">
        <w:rPr>
          <w:lang w:val="ru-RU"/>
        </w:rPr>
        <w:t>.</w:t>
      </w:r>
    </w:p>
    <w:p w14:paraId="00000515" w14:textId="00100515" w:rsidR="00EA02DE" w:rsidRDefault="00EA02DE" w:rsidP="00EA02DE">
      <w:pPr>
        <w:pStyle w:val="ch3KazNUBody"/>
        <w:rPr>
          <w:szCs w:val="28"/>
          <w:lang w:val="ru-RU"/>
        </w:rPr>
      </w:pPr>
    </w:p>
    <w:p w14:paraId="00000516" w14:textId="00100516" w:rsidR="00B95032" w:rsidRPr="00B55ADA" w:rsidRDefault="00B95032" w:rsidP="00EA02DE">
      <w:pPr>
        <w:pStyle w:val="FinalBody"/>
        <w:rPr>
          <w:bCs/>
          <w:i/>
          <w:iCs/>
          <w:lang w:val="ru-RU"/>
        </w:rPr>
      </w:pPr>
      <w:r w:rsidRPr="00B55ADA">
        <w:rPr>
          <w:bCs/>
          <w:i/>
          <w:iCs/>
          <w:lang w:val="kk-KZ"/>
        </w:rPr>
        <w:t>И</w:t>
      </w:r>
      <w:r w:rsidRPr="00B55ADA">
        <w:rPr>
          <w:bCs/>
          <w:i/>
          <w:iCs/>
          <w:lang w:val="ru-RU"/>
        </w:rPr>
        <w:t>нтерпретация признаков</w:t>
      </w:r>
    </w:p>
    <w:p w14:paraId="00000517" w14:textId="00100517" w:rsidR="00B95032" w:rsidRPr="00103AD5" w:rsidRDefault="00B95032" w:rsidP="00B95032">
      <w:pPr>
        <w:pStyle w:val="FinalBody"/>
        <w:rPr>
          <w:lang w:val="ru-RU"/>
        </w:rPr>
      </w:pPr>
      <w:r w:rsidRPr="00103AD5">
        <w:rPr>
          <w:lang w:val="ru-RU"/>
        </w:rPr>
        <w:t xml:space="preserve">Значение </w:t>
      </w:r>
      <m:oMath>
        <m:sSubSup>
          <m:sSubSupPr>
            <m:ctrlPr>
              <w:rPr>
                <w:rFonts w:ascii="Cambria Math" w:hAnsi="Cambria Math"/>
              </w:rPr>
            </m:ctrlPr>
          </m:sSubSupPr>
          <m:e>
            <m:r>
              <w:rPr>
                <w:rFonts w:ascii="Cambria Math" w:hAnsi="Cambria Math"/>
              </w:rPr>
              <m:t>z</m:t>
            </m:r>
          </m:e>
          <m:sub>
            <m:r>
              <m:rPr>
                <m:nor/>
              </m:rPr>
              <w:rPr>
                <w:rFonts w:ascii="Cambria Math" w:hAnsi="Cambria Math"/>
              </w:rPr>
              <m:t>dir</m:t>
            </m:r>
            <m:r>
              <m:rPr>
                <m:sty m:val="p"/>
              </m:rPr>
              <w:rPr>
                <w:rFonts w:ascii="Cambria Math" w:hAnsi="Cambria Math"/>
                <w:lang w:val="ru-RU"/>
              </w:rPr>
              <m:t>,</m:t>
            </m:r>
            <m:r>
              <w:rPr>
                <w:rFonts w:ascii="Cambria Math" w:hAnsi="Cambria Math"/>
              </w:rPr>
              <m:t>s</m:t>
            </m:r>
          </m:sub>
          <m:sup>
            <m:r>
              <m:rPr>
                <m:nor/>
              </m:rPr>
              <w:rPr>
                <w:rFonts w:ascii="Cambria Math" w:hAnsi="Cambria Math"/>
              </w:rPr>
              <m:t>rob</m:t>
            </m:r>
          </m:sup>
        </m:sSubSup>
        <m:d>
          <m:dPr>
            <m:ctrlPr>
              <w:rPr>
                <w:rFonts w:ascii="Cambria Math" w:hAnsi="Cambria Math"/>
              </w:rPr>
            </m:ctrlPr>
          </m:dPr>
          <m:e>
            <m:r>
              <w:rPr>
                <w:rFonts w:ascii="Cambria Math" w:hAnsi="Cambria Math"/>
              </w:rPr>
              <m:t>v</m:t>
            </m:r>
          </m:e>
        </m:d>
      </m:oMath>
      <w:r w:rsidRPr="00103AD5">
        <w:rPr>
          <w:lang w:val="ru-RU"/>
        </w:rPr>
        <w:t xml:space="preserve"> отвечает на вопрос, насколько значение </w:t>
      </w:r>
      <m:oMath>
        <m:r>
          <w:rPr>
            <w:rFonts w:ascii="Cambria Math" w:hAnsi="Cambria Math"/>
          </w:rPr>
          <m:t>s</m:t>
        </m:r>
        <m:d>
          <m:dPr>
            <m:ctrlPr>
              <w:rPr>
                <w:rFonts w:ascii="Cambria Math" w:hAnsi="Cambria Math"/>
              </w:rPr>
            </m:ctrlPr>
          </m:dPr>
          <m:e>
            <m:r>
              <w:rPr>
                <w:rFonts w:ascii="Cambria Math" w:hAnsi="Cambria Math"/>
              </w:rPr>
              <m:t>v</m:t>
            </m:r>
          </m:e>
        </m:d>
      </m:oMath>
      <w:r w:rsidRPr="00103AD5">
        <w:rPr>
          <w:lang w:val="ru-RU"/>
        </w:rPr>
        <w:t xml:space="preserve"> необычно относительно типичного значения у предшественников или потомков.</w:t>
      </w:r>
    </w:p>
    <w:p w14:paraId="00000518" w14:textId="00100518" w:rsidR="00D8713A" w:rsidRDefault="00B95032" w:rsidP="00D8713A">
      <w:pPr>
        <w:pStyle w:val="FinalBody"/>
        <w:rPr>
          <w:lang w:val="ru-RU"/>
        </w:rPr>
      </w:pPr>
      <w:r w:rsidRPr="00103AD5">
        <w:rPr>
          <w:lang w:val="ru-RU"/>
        </w:rPr>
        <w:t xml:space="preserve">Значение </w:t>
      </w:r>
      <m:oMath>
        <m:sSub>
          <m:sSubPr>
            <m:ctrlPr>
              <w:rPr>
                <w:rFonts w:ascii="Cambria Math" w:hAnsi="Cambria Math"/>
              </w:rPr>
            </m:ctrlPr>
          </m:sSubPr>
          <m:e>
            <m:r>
              <w:rPr>
                <w:rFonts w:ascii="Cambria Math" w:hAnsi="Cambria Math"/>
              </w:rPr>
              <m:t>E</m:t>
            </m:r>
          </m:e>
          <m:sub>
            <m:r>
              <m:rPr>
                <m:nor/>
              </m:rPr>
              <w:rPr>
                <w:rFonts w:ascii="Cambria Math" w:hAnsi="Cambria Math"/>
              </w:rPr>
              <m:t>dir</m:t>
            </m:r>
            <m:r>
              <m:rPr>
                <m:sty m:val="p"/>
              </m:rPr>
              <w:rPr>
                <w:rFonts w:ascii="Cambria Math" w:hAnsi="Cambria Math"/>
                <w:lang w:val="ru-RU"/>
              </w:rPr>
              <m:t>,</m:t>
            </m:r>
            <m:r>
              <w:rPr>
                <w:rFonts w:ascii="Cambria Math" w:hAnsi="Cambria Math"/>
              </w:rPr>
              <m:t>s</m:t>
            </m:r>
          </m:sub>
        </m:sSub>
        <m:d>
          <m:dPr>
            <m:ctrlPr>
              <w:rPr>
                <w:rFonts w:ascii="Cambria Math" w:hAnsi="Cambria Math"/>
              </w:rPr>
            </m:ctrlPr>
          </m:dPr>
          <m:e>
            <m:r>
              <w:rPr>
                <w:rFonts w:ascii="Cambria Math" w:hAnsi="Cambria Math"/>
              </w:rPr>
              <m:t>v</m:t>
            </m:r>
          </m:e>
        </m:d>
      </m:oMath>
      <w:r w:rsidRPr="00103AD5">
        <w:rPr>
          <w:lang w:val="ru-RU"/>
        </w:rPr>
        <w:t xml:space="preserve"> показывает средний квадрат различий между значением признака текущей транзакции и значениями этого признака у е</w:t>
      </w:r>
      <w:r w:rsidR="00B62446">
        <w:rPr>
          <w:lang w:val="ru-RU"/>
        </w:rPr>
        <w:t>е</w:t>
      </w:r>
      <w:r w:rsidRPr="00103AD5">
        <w:rPr>
          <w:lang w:val="ru-RU"/>
        </w:rPr>
        <w:t xml:space="preserve"> предшественников или потомков.</w:t>
      </w:r>
    </w:p>
    <w:p w14:paraId="00000519" w14:textId="00100519" w:rsidR="00D8713A" w:rsidRDefault="00D8713A" w:rsidP="00D8713A">
      <w:pPr>
        <w:pStyle w:val="ch3KazNUBody"/>
        <w:rPr>
          <w:szCs w:val="28"/>
          <w:lang w:val="ru-RU"/>
        </w:rPr>
      </w:pPr>
    </w:p>
    <w:p w14:paraId="0000051A" w14:textId="7A1F9447" w:rsidR="00B44BA9" w:rsidRPr="0048500B" w:rsidRDefault="00B44BA9" w:rsidP="00D8713A">
      <w:pPr>
        <w:pStyle w:val="FinalBody"/>
        <w:rPr>
          <w:bCs/>
          <w:lang w:val="ru-RU"/>
        </w:rPr>
      </w:pPr>
      <w:r w:rsidRPr="0048500B">
        <w:rPr>
          <w:bCs/>
          <w:i/>
          <w:iCs/>
          <w:lang w:val="ru-RU"/>
        </w:rPr>
        <w:t xml:space="preserve">Группа 2: </w:t>
      </w:r>
      <w:r w:rsidR="00E71F69" w:rsidRPr="00422EAE">
        <w:rPr>
          <w:bCs/>
          <w:i/>
          <w:iCs/>
          <w:lang w:val="ru-RU"/>
        </w:rPr>
        <w:t>временные признаки последующего расходования</w:t>
      </w:r>
    </w:p>
    <w:p w14:paraId="0000051B" w14:textId="0010051B" w:rsidR="00551489" w:rsidRPr="00CC4DBA" w:rsidRDefault="00551489" w:rsidP="00551489">
      <w:pPr>
        <w:pStyle w:val="FinalBody"/>
        <w:rPr>
          <w:lang w:val="ru-RU"/>
        </w:rPr>
      </w:pPr>
      <w:r w:rsidRPr="00CC4DBA">
        <w:rPr>
          <w:lang w:val="ru-RU"/>
        </w:rPr>
        <w:t xml:space="preserve">Поскольку в работе рассматривается ретроспективный киберкриминалистический анализ, данные признаки вычисляются по последующему расходованию, наблюдаемому в пределах соответствующего графового среза. Вторая группа признаков характеризует скорость и временную концентрацию наблюдаемых транзакций-потомков, расходующих выходы рассматриваемой транзакции. Признаки рассчитываются по связям между транзакциями и высотам блоков. </w:t>
      </w:r>
    </w:p>
    <w:p w14:paraId="0000051C" w14:textId="0010051C" w:rsidR="00551489" w:rsidRPr="00CC4DBA" w:rsidRDefault="00551489" w:rsidP="00551489">
      <w:pPr>
        <w:pStyle w:val="FinalBody"/>
        <w:rPr>
          <w:lang w:val="ru-RU"/>
        </w:rPr>
      </w:pPr>
      <w:r w:rsidRPr="00CC4DBA">
        <w:rPr>
          <w:lang w:val="ru-RU"/>
        </w:rPr>
        <w:t xml:space="preserve">Для фиксированного графового среза используется множество исходящих соседей </w:t>
      </w:r>
      <m:oMath>
        <m:r>
          <w:rPr>
            <w:rFonts w:ascii="Cambria Math" w:hAnsi="Cambria Math"/>
          </w:rPr>
          <m:t>O</m:t>
        </m:r>
        <m:d>
          <m:dPr>
            <m:ctrlPr>
              <w:rPr>
                <w:rFonts w:ascii="Cambria Math" w:hAnsi="Cambria Math"/>
              </w:rPr>
            </m:ctrlPr>
          </m:dPr>
          <m:e>
            <m:r>
              <w:rPr>
                <w:rFonts w:ascii="Cambria Math" w:hAnsi="Cambria Math"/>
              </w:rPr>
              <m:t>v</m:t>
            </m:r>
          </m:e>
        </m:d>
      </m:oMath>
      <w:r w:rsidRPr="00CC4DBA">
        <w:rPr>
          <w:lang w:val="ru-RU"/>
        </w:rPr>
        <w:t>, определ</w:t>
      </w:r>
      <w:r w:rsidR="00B62446">
        <w:rPr>
          <w:lang w:val="ru-RU"/>
        </w:rPr>
        <w:t>е</w:t>
      </w:r>
      <w:r w:rsidRPr="00CC4DBA">
        <w:rPr>
          <w:lang w:val="ru-RU"/>
        </w:rPr>
        <w:t>нное формулой (3.9). Перед расч</w:t>
      </w:r>
      <w:r w:rsidR="00B62446">
        <w:rPr>
          <w:lang w:val="ru-RU"/>
        </w:rPr>
        <w:t>е</w:t>
      </w:r>
      <w:r w:rsidRPr="00CC4DBA">
        <w:rPr>
          <w:lang w:val="ru-RU"/>
        </w:rPr>
        <w:t xml:space="preserve">том признаков повторяющиеся пары </w:t>
      </w:r>
      <m:oMath>
        <m:d>
          <m:dPr>
            <m:ctrlPr>
              <w:rPr>
                <w:rFonts w:ascii="Cambria Math" w:hAnsi="Cambria Math"/>
              </w:rPr>
            </m:ctrlPr>
          </m:dPr>
          <m:e>
            <m:r>
              <w:rPr>
                <w:rFonts w:ascii="Cambria Math" w:hAnsi="Cambria Math"/>
              </w:rPr>
              <m:t>v</m:t>
            </m:r>
            <m:r>
              <m:rPr>
                <m:sty m:val="p"/>
              </m:rPr>
              <w:rPr>
                <w:rFonts w:ascii="Cambria Math" w:hAnsi="Cambria Math"/>
                <w:lang w:val="ru-RU"/>
              </w:rPr>
              <m:t>,</m:t>
            </m:r>
            <m:r>
              <w:rPr>
                <w:rFonts w:ascii="Cambria Math" w:hAnsi="Cambria Math"/>
              </w:rPr>
              <m:t>u</m:t>
            </m:r>
          </m:e>
        </m:d>
      </m:oMath>
      <w:r w:rsidRPr="00CC4DBA">
        <w:rPr>
          <w:lang w:val="ru-RU"/>
        </w:rPr>
        <w:t xml:space="preserve"> удаляются, поэтому, если одна и та же транзакция расходует несколько выходов транзакции </w:t>
      </w:r>
      <m:oMath>
        <m:r>
          <w:rPr>
            <w:rFonts w:ascii="Cambria Math" w:hAnsi="Cambria Math"/>
          </w:rPr>
          <m:t>v</m:t>
        </m:r>
      </m:oMath>
      <w:r w:rsidRPr="00CC4DBA">
        <w:rPr>
          <w:lang w:val="ru-RU"/>
        </w:rPr>
        <w:t>, соответствующая пара учитывается один раз. Р</w:t>
      </w:r>
      <w:r w:rsidR="00B62446">
        <w:rPr>
          <w:lang w:val="ru-RU"/>
        </w:rPr>
        <w:t>е</w:t>
      </w:r>
      <w:r w:rsidRPr="00CC4DBA">
        <w:rPr>
          <w:lang w:val="ru-RU"/>
        </w:rPr>
        <w:t xml:space="preserve">бра, для которых отсутствует высота блока исходной транзакции </w:t>
      </w:r>
      <m:oMath>
        <m:r>
          <w:rPr>
            <w:rFonts w:ascii="Cambria Math" w:hAnsi="Cambria Math"/>
          </w:rPr>
          <m:t>v</m:t>
        </m:r>
      </m:oMath>
      <w:r w:rsidRPr="00CC4DBA">
        <w:rPr>
          <w:lang w:val="ru-RU"/>
        </w:rPr>
        <w:t xml:space="preserve"> или транзакции-потомка </w:t>
      </w:r>
      <m:oMath>
        <m:r>
          <w:rPr>
            <w:rFonts w:ascii="Cambria Math" w:hAnsi="Cambria Math"/>
          </w:rPr>
          <m:t>u</m:t>
        </m:r>
      </m:oMath>
      <w:r w:rsidRPr="00CC4DBA">
        <w:rPr>
          <w:lang w:val="ru-RU"/>
        </w:rPr>
        <w:t xml:space="preserve">, исключаются из дальнейших вычислений. Далее под </w:t>
      </w:r>
      <m:oMath>
        <m:r>
          <w:rPr>
            <w:rFonts w:ascii="Cambria Math" w:hAnsi="Cambria Math"/>
          </w:rPr>
          <m:t>O</m:t>
        </m:r>
        <m:d>
          <m:dPr>
            <m:ctrlPr>
              <w:rPr>
                <w:rFonts w:ascii="Cambria Math" w:hAnsi="Cambria Math"/>
              </w:rPr>
            </m:ctrlPr>
          </m:dPr>
          <m:e>
            <m:r>
              <w:rPr>
                <w:rFonts w:ascii="Cambria Math" w:hAnsi="Cambria Math"/>
              </w:rPr>
              <m:t>v</m:t>
            </m:r>
          </m:e>
        </m:d>
      </m:oMath>
      <w:r w:rsidRPr="00CC4DBA">
        <w:rPr>
          <w:lang w:val="ru-RU"/>
        </w:rPr>
        <w:t xml:space="preserve"> понимается множество уникальных транзакций-потомков после указанной фильтрации.</w:t>
      </w:r>
    </w:p>
    <w:p w14:paraId="0000051D" w14:textId="0010051D" w:rsidR="00551489" w:rsidRDefault="00551489" w:rsidP="00551489">
      <w:pPr>
        <w:pStyle w:val="FinalBody"/>
        <w:rPr>
          <w:lang w:val="ru-RU"/>
        </w:rPr>
      </w:pPr>
      <w:r w:rsidRPr="00CC4DBA">
        <w:rPr>
          <w:lang w:val="ru-RU"/>
        </w:rPr>
        <w:t>Число исходящих транзакций-потомков определяется следующим образом:</w:t>
      </w:r>
    </w:p>
    <w:p w14:paraId="0000051E" w14:textId="0010051E" w:rsidR="007E0312" w:rsidRDefault="007E0312" w:rsidP="00551489">
      <w:pPr>
        <w:pStyle w:val="ch3KazNUBody"/>
        <w:rPr>
          <w:lang w:val="ru-RU"/>
        </w:rPr>
      </w:pPr>
    </w:p>
    <w:p w14:paraId="0000051F" w14:textId="0010051F" w:rsidR="00B44BA9" w:rsidRPr="00BB1ABE" w:rsidRDefault="00B44BA9" w:rsidP="007E0312">
      <w:pPr>
        <w:pStyle w:val="FinalBody"/>
        <w:widowControl w:val="0"/>
        <w:tabs>
          <w:tab w:val="center" w:pos="4820"/>
          <w:tab w:val="right" w:pos="9640"/>
        </w:tabs>
        <w:rPr>
          <w:lang w:val="ru-RU"/>
        </w:rPr>
      </w:pPr>
      <w:r w:rsidRPr="00BB1ABE">
        <w:rPr>
          <w:lang w:val="ru-RU"/>
        </w:rPr>
        <w:tab/>
      </w:r>
      <m:oMath>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d>
          <m:dPr>
            <m:begChr m:val="|"/>
            <m:endChr m:val="|"/>
            <m:ctrlPr>
              <w:rPr>
                <w:rFonts w:ascii="Cambria Math" w:hAnsi="Cambria Math"/>
              </w:rPr>
            </m:ctrlPr>
          </m:dPr>
          <m:e>
            <m:r>
              <w:rPr>
                <w:rFonts w:ascii="Cambria Math" w:hAnsi="Cambria Math"/>
              </w:rPr>
              <m:t>O</m:t>
            </m:r>
            <m:d>
              <m:dPr>
                <m:ctrlPr>
                  <w:rPr>
                    <w:rFonts w:ascii="Cambria Math" w:hAnsi="Cambria Math"/>
                  </w:rPr>
                </m:ctrlPr>
              </m:dPr>
              <m:e>
                <m:r>
                  <w:rPr>
                    <w:rFonts w:ascii="Cambria Math" w:hAnsi="Cambria Math"/>
                  </w:rPr>
                  <m:t>v</m:t>
                </m:r>
              </m:e>
            </m:d>
          </m:e>
        </m:d>
      </m:oMath>
      <w:r w:rsidR="00477C2A">
        <w:rPr>
          <w:lang w:val="ru-RU"/>
        </w:rPr>
        <w:t>,</w:t>
      </w:r>
      <w:r w:rsidRPr="00BB1ABE">
        <w:rPr>
          <w:lang w:val="ru-RU"/>
        </w:rPr>
        <w:tab/>
        <w:t>(3.2</w:t>
      </w:r>
      <w:r w:rsidR="00A06B90">
        <w:rPr>
          <w:lang w:val="ru-RU"/>
        </w:rPr>
        <w:t>4</w:t>
      </w:r>
      <w:r w:rsidRPr="00BB1ABE">
        <w:rPr>
          <w:lang w:val="ru-RU"/>
        </w:rPr>
        <w:t>)</w:t>
      </w:r>
    </w:p>
    <w:p w14:paraId="00000520" w14:textId="00100520" w:rsidR="007E0312" w:rsidRDefault="007E0312" w:rsidP="004D0EEA">
      <w:pPr>
        <w:pStyle w:val="ch3BodyText"/>
        <w:rPr>
          <w:color w:val="auto"/>
          <w:lang w:val="ru-RU"/>
        </w:rPr>
      </w:pPr>
    </w:p>
    <w:p w14:paraId="00000521" w14:textId="00100521" w:rsidR="000D5583" w:rsidRDefault="000D5583" w:rsidP="004D0EEA">
      <w:pPr>
        <w:pStyle w:val="FinalBody"/>
        <w:rPr>
          <w:lang w:val="ru-RU"/>
        </w:rPr>
      </w:pPr>
      <w:r w:rsidRPr="000D5583">
        <w:rPr>
          <w:lang w:val="ru-RU"/>
        </w:rPr>
        <w:t xml:space="preserve">где </w:t>
      </w:r>
      <m:oMath>
        <m:sSub>
          <m:sSubPr>
            <m:ctrlPr>
              <w:rPr>
                <w:rFonts w:ascii="Cambria Math" w:hAnsi="Cambria Math"/>
              </w:rPr>
            </m:ctrlPr>
          </m:sSubPr>
          <m:e>
            <m:r>
              <w:rPr>
                <w:rFonts w:ascii="Cambria Math" w:hAnsi="Cambria Math"/>
              </w:rPr>
              <m:t>k</m:t>
            </m:r>
          </m:e>
          <m:sub>
            <m:r>
              <m:rPr>
                <m:sty m:val="p"/>
              </m:rPr>
              <w:rPr>
                <w:rFonts w:ascii="Cambria Math" w:hAnsi="Cambria Math"/>
              </w:rPr>
              <m:t>out</m:t>
            </m:r>
          </m:sub>
        </m:sSub>
        <m:r>
          <w:rPr>
            <w:rFonts w:ascii="Cambria Math" w:hAnsi="Cambria Math"/>
            <w:lang w:val="ru-RU"/>
          </w:rPr>
          <m:t>(</m:t>
        </m:r>
        <m:r>
          <w:rPr>
            <w:rFonts w:ascii="Cambria Math" w:hAnsi="Cambria Math"/>
          </w:rPr>
          <m:t>v</m:t>
        </m:r>
        <m:r>
          <w:rPr>
            <w:rFonts w:ascii="Cambria Math" w:hAnsi="Cambria Math"/>
            <w:lang w:val="ru-RU"/>
          </w:rPr>
          <m:t>)</m:t>
        </m:r>
      </m:oMath>
      <w:r>
        <w:rPr>
          <w:lang w:val="ru-RU"/>
        </w:rPr>
        <w:t xml:space="preserve"> </w:t>
      </w:r>
      <w:r w:rsidRPr="008B048E">
        <w:rPr>
          <w:lang w:val="ru-KZ"/>
        </w:rPr>
        <w:t>–</w:t>
      </w:r>
      <w:r w:rsidRPr="000D5583">
        <w:rPr>
          <w:lang w:val="ru-RU"/>
        </w:rPr>
        <w:t xml:space="preserve"> число уникальных транзакций-потомков.</w:t>
      </w:r>
    </w:p>
    <w:p w14:paraId="00000522" w14:textId="00100522" w:rsidR="004D0EEA" w:rsidRDefault="004D0EEA" w:rsidP="004D0EEA">
      <w:pPr>
        <w:pStyle w:val="FinalBody"/>
        <w:rPr>
          <w:lang w:val="ru-KZ"/>
        </w:rPr>
      </w:pPr>
      <w:r>
        <w:rPr>
          <w:lang w:val="kk-KZ"/>
        </w:rPr>
        <w:tab/>
      </w:r>
      <w:r w:rsidRPr="00CC4DBA">
        <w:rPr>
          <w:lang w:val="ru-KZ"/>
        </w:rPr>
        <w:t>Обозначим</w:t>
      </w:r>
      <w:r w:rsidR="007F4661">
        <w:rPr>
          <w:lang w:val="ru-KZ"/>
        </w:rPr>
        <w:t xml:space="preserve"> через</w:t>
      </w:r>
      <w:r w:rsidRPr="00CC4DBA">
        <w:rPr>
          <w:lang w:val="ru-KZ"/>
        </w:rPr>
        <w:t xml:space="preserve"> </w:t>
      </w:r>
      <m:oMath>
        <m:r>
          <w:rPr>
            <w:rFonts w:ascii="Cambria Math" w:hAnsi="Cambria Math"/>
          </w:rPr>
          <m:t>b</m:t>
        </m:r>
        <m:r>
          <w:rPr>
            <w:rFonts w:ascii="Cambria Math" w:hAnsi="Cambria Math"/>
            <w:lang w:val="ru-RU"/>
          </w:rPr>
          <m:t>h(</m:t>
        </m:r>
        <m:r>
          <w:rPr>
            <w:rFonts w:ascii="Cambria Math" w:hAnsi="Cambria Math"/>
          </w:rPr>
          <m:t>u</m:t>
        </m:r>
        <m:r>
          <w:rPr>
            <w:rFonts w:ascii="Cambria Math" w:hAnsi="Cambria Math"/>
            <w:lang w:val="ru-RU"/>
          </w:rPr>
          <m:t>)</m:t>
        </m:r>
      </m:oMath>
      <w:r>
        <w:rPr>
          <w:lang w:val="kk-KZ"/>
        </w:rPr>
        <w:t xml:space="preserve"> </w:t>
      </w:r>
      <w:r w:rsidRPr="00CC4DBA">
        <w:rPr>
          <w:lang w:val="ru-KZ"/>
        </w:rPr>
        <w:t xml:space="preserve">высоту блока, представляющую собой порядковый номер блока в цепочке Bitcoin. Тогда разность высот блоков транзакций </w:t>
      </w:r>
      <m:oMath>
        <m:r>
          <w:rPr>
            <w:rFonts w:ascii="Cambria Math" w:hAnsi="Cambria Math"/>
          </w:rPr>
          <m:t>u</m:t>
        </m:r>
      </m:oMath>
      <w:r w:rsidRPr="00CC4DBA">
        <w:rPr>
          <w:lang w:val="ru-KZ"/>
        </w:rPr>
        <w:t xml:space="preserve">и </w:t>
      </w:r>
      <m:oMath>
        <m:r>
          <w:rPr>
            <w:rFonts w:ascii="Cambria Math" w:hAnsi="Cambria Math"/>
          </w:rPr>
          <m:t>v</m:t>
        </m:r>
      </m:oMath>
      <w:r w:rsidRPr="00CC4DBA">
        <w:rPr>
          <w:lang w:val="ru-KZ"/>
        </w:rPr>
        <w:t xml:space="preserve">определяет расстояние между ними в количестве блоков. Вычислим для пары транзакций </w:t>
      </w:r>
      <m:oMath>
        <m:r>
          <w:rPr>
            <w:rFonts w:ascii="Cambria Math" w:hAnsi="Cambria Math"/>
          </w:rPr>
          <m:t>v</m:t>
        </m:r>
        <m:r>
          <w:rPr>
            <w:rFonts w:ascii="Cambria Math" w:hAnsi="Cambria Math"/>
            <w:lang w:val="ru-RU"/>
          </w:rPr>
          <m:t>,</m:t>
        </m:r>
        <m:r>
          <w:rPr>
            <w:rFonts w:ascii="Cambria Math" w:hAnsi="Cambria Math"/>
          </w:rPr>
          <m:t>u</m:t>
        </m:r>
      </m:oMath>
      <w:r w:rsidRPr="00CC4DBA">
        <w:rPr>
          <w:lang w:val="ru-KZ"/>
        </w:rPr>
        <w:t>это расстояние (block-height difference):</w:t>
      </w:r>
    </w:p>
    <w:p w14:paraId="00000523" w14:textId="00100523" w:rsidR="007E0312" w:rsidRDefault="007E0312" w:rsidP="004D0EEA">
      <w:pPr>
        <w:pStyle w:val="ch3BodyText"/>
        <w:rPr>
          <w:szCs w:val="28"/>
          <w:lang w:val="kk-KZ"/>
        </w:rPr>
      </w:pPr>
    </w:p>
    <w:p w14:paraId="00000524" w14:textId="00100524" w:rsidR="00B44BA9" w:rsidRPr="00422AD3" w:rsidRDefault="00B44BA9" w:rsidP="007E0312">
      <w:pPr>
        <w:pStyle w:val="FinalBody"/>
        <w:widowControl w:val="0"/>
        <w:tabs>
          <w:tab w:val="center" w:pos="4820"/>
          <w:tab w:val="right" w:pos="9640"/>
        </w:tabs>
        <w:rPr>
          <w:lang w:val="kk-KZ"/>
        </w:rPr>
      </w:pPr>
      <w:r w:rsidRPr="00BB1ABE">
        <w:rPr>
          <w:lang w:val="ru-RU"/>
        </w:rPr>
        <w:lastRenderedPageBreak/>
        <w:tab/>
      </w:r>
      <m:oMath>
        <m:sSub>
          <m:sSubPr>
            <m:ctrlPr>
              <w:rPr>
                <w:rFonts w:ascii="Cambria Math" w:hAnsi="Cambria Math"/>
              </w:rPr>
            </m:ctrlPr>
          </m:sSubPr>
          <m:e>
            <m:r>
              <w:rPr>
                <w:rFonts w:ascii="Cambria Math" w:hAnsi="Cambria Math"/>
              </w:rPr>
              <m:t>Δ</m:t>
            </m:r>
          </m:e>
          <m:sub>
            <m:r>
              <w:rPr>
                <w:rFonts w:ascii="Cambria Math" w:hAnsi="Cambria Math"/>
              </w:rPr>
              <m:t>v</m:t>
            </m:r>
            <m:r>
              <m:rPr>
                <m:sty m:val="p"/>
              </m:rPr>
              <w:rPr>
                <w:rFonts w:ascii="Cambria Math" w:hAnsi="Cambria Math"/>
                <w:lang w:val="ru-RU"/>
              </w:rPr>
              <m:t>→</m:t>
            </m:r>
            <m:r>
              <w:rPr>
                <w:rFonts w:ascii="Cambria Math" w:hAnsi="Cambria Math"/>
              </w:rPr>
              <m:t>u</m:t>
            </m:r>
          </m:sub>
        </m:sSub>
        <m:r>
          <m:rPr>
            <m:sty m:val="p"/>
          </m:rPr>
          <w:rPr>
            <w:rFonts w:ascii="Cambria Math" w:hAnsi="Cambria Math"/>
            <w:lang w:val="ru-RU"/>
          </w:rPr>
          <m:t>=</m:t>
        </m:r>
        <m:r>
          <w:rPr>
            <w:rFonts w:ascii="Cambria Math" w:hAnsi="Cambria Math"/>
          </w:rPr>
          <m:t>b</m:t>
        </m:r>
        <m:r>
          <w:rPr>
            <w:rFonts w:ascii="Cambria Math" w:hAnsi="Cambria Math"/>
            <w:lang w:val="ru-RU"/>
          </w:rPr>
          <m:t>h</m:t>
        </m:r>
        <m:d>
          <m:dPr>
            <m:ctrlPr>
              <w:rPr>
                <w:rFonts w:ascii="Cambria Math" w:hAnsi="Cambria Math"/>
              </w:rPr>
            </m:ctrlPr>
          </m:dPr>
          <m:e>
            <m:r>
              <w:rPr>
                <w:rFonts w:ascii="Cambria Math" w:hAnsi="Cambria Math"/>
              </w:rPr>
              <m:t>u</m:t>
            </m:r>
          </m:e>
        </m:d>
        <m:r>
          <m:rPr>
            <m:sty m:val="p"/>
          </m:rPr>
          <w:rPr>
            <w:rFonts w:ascii="Cambria Math" w:hAnsi="Cambria Math"/>
            <w:lang w:val="ru-RU"/>
          </w:rPr>
          <m:t>-</m:t>
        </m:r>
        <m:r>
          <w:rPr>
            <w:rFonts w:ascii="Cambria Math" w:hAnsi="Cambria Math"/>
          </w:rPr>
          <m:t>b</m:t>
        </m:r>
        <m:r>
          <w:rPr>
            <w:rFonts w:ascii="Cambria Math" w:hAnsi="Cambria Math"/>
            <w:lang w:val="ru-RU"/>
          </w:rPr>
          <m:t>h</m:t>
        </m:r>
        <m:d>
          <m:dPr>
            <m:ctrlPr>
              <w:rPr>
                <w:rFonts w:ascii="Cambria Math" w:hAnsi="Cambria Math"/>
              </w:rPr>
            </m:ctrlPr>
          </m:dPr>
          <m:e>
            <m:r>
              <w:rPr>
                <w:rFonts w:ascii="Cambria Math" w:hAnsi="Cambria Math"/>
              </w:rPr>
              <m:t>v</m:t>
            </m:r>
          </m:e>
        </m:d>
      </m:oMath>
      <w:r w:rsidR="00477C2A">
        <w:rPr>
          <w:lang w:val="ru-RU"/>
        </w:rPr>
        <w:t>.</w:t>
      </w:r>
      <w:r w:rsidRPr="00BB1ABE">
        <w:rPr>
          <w:lang w:val="ru-RU"/>
        </w:rPr>
        <w:tab/>
        <w:t>(3.25)</w:t>
      </w:r>
    </w:p>
    <w:p w14:paraId="00000525" w14:textId="00100525" w:rsidR="007E0312" w:rsidRDefault="007E0312" w:rsidP="002053A3">
      <w:pPr>
        <w:pStyle w:val="ch3KazNUBody"/>
        <w:rPr>
          <w:szCs w:val="28"/>
          <w:lang w:val="ru-KZ"/>
        </w:rPr>
      </w:pPr>
    </w:p>
    <w:p w14:paraId="00000526" w14:textId="00100526" w:rsidR="00B44BA9" w:rsidRPr="00BB1ABE" w:rsidRDefault="00F63E43" w:rsidP="002053A3">
      <w:pPr>
        <w:pStyle w:val="FinalBody"/>
        <w:rPr>
          <w:lang w:val="ru-RU"/>
        </w:rPr>
      </w:pPr>
      <w:r w:rsidRPr="00CC4DBA">
        <w:rPr>
          <w:lang w:val="ru-KZ"/>
        </w:rPr>
        <w:t xml:space="preserve">Значение </w:t>
      </w:r>
      <m:oMath>
        <m:sSub>
          <m:sSubPr>
            <m:ctrlPr>
              <w:rPr>
                <w:rFonts w:ascii="Cambria Math" w:hAnsi="Cambria Math"/>
                <w:lang w:val="ru-KZ"/>
              </w:rPr>
            </m:ctrlPr>
          </m:sSubPr>
          <m:e>
            <m:r>
              <m:rPr>
                <m:sty m:val="p"/>
              </m:rPr>
              <w:rPr>
                <w:rFonts w:ascii="Cambria Math" w:hAnsi="Cambria Math"/>
              </w:rPr>
              <m:t>Δ</m:t>
            </m:r>
          </m:e>
          <m:sub>
            <m:r>
              <w:rPr>
                <w:rFonts w:ascii="Cambria Math" w:hAnsi="Cambria Math"/>
              </w:rPr>
              <m:t>v</m:t>
            </m:r>
            <m:r>
              <w:rPr>
                <w:rFonts w:ascii="Cambria Math" w:hAnsi="Cambria Math"/>
                <w:lang w:val="ru-RU"/>
              </w:rPr>
              <m:t>→</m:t>
            </m:r>
            <m:r>
              <w:rPr>
                <w:rFonts w:ascii="Cambria Math" w:hAnsi="Cambria Math"/>
              </w:rPr>
              <m:t>u</m:t>
            </m:r>
          </m:sub>
        </m:sSub>
      </m:oMath>
      <w:r w:rsidRPr="00CC4DBA">
        <w:rPr>
          <w:lang w:val="ru-RU"/>
        </w:rPr>
        <w:t xml:space="preserve"> </w:t>
      </w:r>
      <w:r w:rsidRPr="00CC4DBA">
        <w:rPr>
          <w:lang w:val="ru-KZ"/>
        </w:rPr>
        <w:t>фактически определяет задержку при расходовании поступивших средств и измеряется в блоках. Это</w:t>
      </w:r>
      <w:r w:rsidR="00233C07">
        <w:rPr>
          <w:lang w:val="ru-KZ"/>
        </w:rPr>
        <w:t xml:space="preserve"> </w:t>
      </w:r>
      <w:r w:rsidRPr="00CC4DBA">
        <w:rPr>
          <w:lang w:val="ru-RU"/>
        </w:rPr>
        <w:t>значение дает нам информацию о том,</w:t>
      </w:r>
      <w:r w:rsidRPr="00CC4DBA">
        <w:rPr>
          <w:lang w:val="ru-KZ"/>
        </w:rPr>
        <w:t xml:space="preserve"> через сколько блоков поступившая сумма будет переведена (израсходована), или, другими словами, сколько блоков она будет находиться в исходной транзакции до дальнейшего перемещения. Поэтому в научной литературе часто используется термин «лаг» (lag </w:t>
      </w:r>
      <w:r w:rsidR="000D5583" w:rsidRPr="008B048E">
        <w:rPr>
          <w:lang w:val="ru-KZ"/>
        </w:rPr>
        <w:t>–</w:t>
      </w:r>
      <w:r w:rsidRPr="00CC4DBA">
        <w:rPr>
          <w:lang w:val="ru-KZ"/>
        </w:rPr>
        <w:t xml:space="preserve"> задержка). В русскоязычной литературе данный термин пока не имеет устоявшегося аналога, поэтому в дальнейшем будут использоваться оба обозначения, поскольку их смысл совпадает</w:t>
      </w:r>
      <w:r w:rsidR="00B44BA9" w:rsidRPr="00BB1ABE">
        <w:rPr>
          <w:lang w:val="ru-RU"/>
        </w:rPr>
        <w:t>.</w:t>
      </w:r>
    </w:p>
    <w:p w14:paraId="00000527" w14:textId="00100527" w:rsidR="00A1172B" w:rsidRPr="00CC4DBA" w:rsidRDefault="00A1172B" w:rsidP="00A1172B">
      <w:pPr>
        <w:pStyle w:val="FinalBody"/>
        <w:rPr>
          <w:lang w:val="ru-RU"/>
        </w:rPr>
      </w:pPr>
      <w:r w:rsidRPr="00CC4DBA">
        <w:rPr>
          <w:lang w:val="ru-RU"/>
        </w:rPr>
        <w:t xml:space="preserve">Для непустого множества </w:t>
      </w:r>
      <m:oMath>
        <m:r>
          <w:rPr>
            <w:rFonts w:ascii="Cambria Math" w:hAnsi="Cambria Math"/>
          </w:rPr>
          <m:t>O</m:t>
        </m:r>
        <m:d>
          <m:dPr>
            <m:ctrlPr>
              <w:rPr>
                <w:rFonts w:ascii="Cambria Math" w:hAnsi="Cambria Math"/>
              </w:rPr>
            </m:ctrlPr>
          </m:dPr>
          <m:e>
            <m:r>
              <w:rPr>
                <w:rFonts w:ascii="Cambria Math" w:hAnsi="Cambria Math"/>
              </w:rPr>
              <m:t>v</m:t>
            </m:r>
          </m:e>
        </m:d>
      </m:oMath>
      <w:r w:rsidRPr="00CC4DBA">
        <w:rPr>
          <w:lang w:val="ru-RU"/>
        </w:rPr>
        <w:t xml:space="preserve"> выборка исходящих лагов с сохранением повторяющихся значений определяется следующим образом:</w:t>
      </w:r>
    </w:p>
    <w:p w14:paraId="00000528" w14:textId="00100528" w:rsidR="00356530" w:rsidRPr="001F1CD9" w:rsidRDefault="00356530" w:rsidP="002053A3">
      <w:pPr>
        <w:pStyle w:val="ch3KazNUBody"/>
        <w:rPr>
          <w:lang w:val="ru-RU"/>
        </w:rPr>
      </w:pPr>
    </w:p>
    <w:p w14:paraId="00000529" w14:textId="00100529" w:rsidR="00B44BA9" w:rsidRPr="001F1CD9" w:rsidRDefault="00B44BA9" w:rsidP="00601773">
      <w:pPr>
        <w:pStyle w:val="ch3KazNUEquation"/>
        <w:keepNext w:val="0"/>
        <w:keepLines w:val="0"/>
        <w:widowControl w:val="0"/>
        <w:tabs>
          <w:tab w:val="center" w:pos="4820"/>
          <w:tab w:val="right" w:pos="9640"/>
        </w:tabs>
        <w:jc w:val="both"/>
        <w:rPr>
          <w:lang w:val="kk-KZ"/>
        </w:rPr>
      </w:pPr>
      <w:r w:rsidRPr="001F1CD9">
        <w:rPr>
          <w:lang w:val="ru-RU"/>
        </w:rPr>
        <w:tab/>
      </w:r>
      <m:oMath>
        <m:sSub>
          <m:sSubPr>
            <m:ctrlPr>
              <w:rPr>
                <w:rFonts w:ascii="Cambria Math" w:hAnsi="Cambria Math"/>
              </w:rPr>
            </m:ctrlPr>
          </m:sSubPr>
          <m:e>
            <m:r>
              <m:rPr>
                <m:scr m:val="script"/>
                <m:sty m:val="p"/>
              </m:rPr>
              <w:rPr>
                <w:rFonts w:ascii="Cambria Math" w:hAnsi="Cambria Math"/>
                <w:lang w:val="ru-RU"/>
              </w:rPr>
              <m:t>L</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sSub>
          <m:sSubPr>
            <m:ctrlPr>
              <w:rPr>
                <w:rFonts w:ascii="Cambria Math" w:hAnsi="Cambria Math"/>
              </w:rPr>
            </m:ctrlPr>
          </m:sSubPr>
          <m:e>
            <m:r>
              <w:rPr>
                <w:rFonts w:ascii="Cambria Math" w:hAnsi="Cambria Math"/>
              </w:rPr>
              <m:t>Δ</m:t>
            </m:r>
          </m:e>
          <m:sub>
            <m:r>
              <w:rPr>
                <w:rFonts w:ascii="Cambria Math" w:hAnsi="Cambria Math"/>
              </w:rPr>
              <m:t>v</m:t>
            </m:r>
            <m:r>
              <m:rPr>
                <m:sty m:val="p"/>
              </m:rPr>
              <w:rPr>
                <w:rFonts w:ascii="Cambria Math" w:hAnsi="Cambria Math"/>
                <w:lang w:val="ru-RU"/>
              </w:rPr>
              <m:t>→</m:t>
            </m:r>
            <m:r>
              <w:rPr>
                <w:rFonts w:ascii="Cambria Math" w:hAnsi="Cambria Math"/>
              </w:rPr>
              <m:t>u</m:t>
            </m:r>
          </m:sub>
        </m:sSub>
        <m:r>
          <m:rPr>
            <m:sty m:val="p"/>
          </m:rPr>
          <w:rPr>
            <w:rFonts w:ascii="Cambria Math" w:hAnsi="Cambria Math"/>
            <w:lang w:val="ru-RU"/>
          </w:rPr>
          <m:t>:</m:t>
        </m:r>
        <m:r>
          <w:rPr>
            <w:rFonts w:ascii="Cambria Math" w:hAnsi="Cambria Math"/>
          </w:rPr>
          <m:t>u</m:t>
        </m:r>
        <m:r>
          <m:rPr>
            <m:sty m:val="p"/>
          </m:rPr>
          <w:rPr>
            <w:rFonts w:ascii="Cambria Math" w:hAnsi="Cambria Math"/>
            <w:lang w:val="ru-RU"/>
          </w:rPr>
          <m:t>∈</m:t>
        </m:r>
        <m:r>
          <w:rPr>
            <w:rFonts w:ascii="Cambria Math" w:hAnsi="Cambria Math"/>
          </w:rPr>
          <m:t>O</m:t>
        </m:r>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  </m:t>
        </m:r>
        <m:d>
          <m:dPr>
            <m:begChr m:val="|"/>
            <m:endChr m:val="|"/>
            <m:ctrlPr>
              <w:rPr>
                <w:rFonts w:ascii="Cambria Math" w:hAnsi="Cambria Math"/>
              </w:rPr>
            </m:ctrlPr>
          </m:dPr>
          <m:e>
            <m:sSub>
              <m:sSubPr>
                <m:ctrlPr>
                  <w:rPr>
                    <w:rFonts w:ascii="Cambria Math" w:hAnsi="Cambria Math"/>
                  </w:rPr>
                </m:ctrlPr>
              </m:sSubPr>
              <m:e>
                <m:r>
                  <m:rPr>
                    <m:scr m:val="script"/>
                    <m:sty m:val="p"/>
                  </m:rPr>
                  <w:rPr>
                    <w:rFonts w:ascii="Cambria Math" w:hAnsi="Cambria Math"/>
                    <w:lang w:val="ru-RU"/>
                  </w:rPr>
                  <m:t>L</m:t>
                </m:r>
              </m:e>
              <m:sub>
                <m:r>
                  <w:rPr>
                    <w:rFonts w:ascii="Cambria Math" w:hAnsi="Cambria Math"/>
                  </w:rPr>
                  <m:t>out</m:t>
                </m:r>
              </m:sub>
            </m:sSub>
            <m:d>
              <m:dPr>
                <m:ctrlPr>
                  <w:rPr>
                    <w:rFonts w:ascii="Cambria Math" w:hAnsi="Cambria Math"/>
                  </w:rPr>
                </m:ctrlPr>
              </m:dPr>
              <m:e>
                <m:r>
                  <w:rPr>
                    <w:rFonts w:ascii="Cambria Math" w:hAnsi="Cambria Math"/>
                  </w:rPr>
                  <m:t>v</m:t>
                </m:r>
              </m:e>
            </m:d>
          </m:e>
        </m:d>
        <m:r>
          <m:rPr>
            <m:sty m:val="p"/>
          </m:rPr>
          <w:rPr>
            <w:rFonts w:ascii="Cambria Math" w:hAnsi="Cambria Math"/>
            <w:lang w:val="ru-RU"/>
          </w:rPr>
          <m:t>=</m:t>
        </m:r>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oMath>
      <w:r w:rsidRPr="001F1CD9">
        <w:rPr>
          <w:lang w:val="ru-RU"/>
        </w:rPr>
        <w:tab/>
        <w:t>(3.26)</w:t>
      </w:r>
    </w:p>
    <w:p w14:paraId="0000052A" w14:textId="0010052A" w:rsidR="00356530" w:rsidRPr="001F1CD9" w:rsidRDefault="00356530" w:rsidP="00601773">
      <w:pPr>
        <w:pStyle w:val="ch3KazNUBody"/>
        <w:widowControl w:val="0"/>
        <w:rPr>
          <w:lang w:val="ru-RU"/>
        </w:rPr>
      </w:pPr>
    </w:p>
    <w:p w14:paraId="0000052B" w14:textId="0010052B" w:rsidR="002F7A61" w:rsidRPr="00CC4DBA" w:rsidRDefault="002F7A61" w:rsidP="002F7A61">
      <w:pPr>
        <w:pStyle w:val="FinalBody"/>
        <w:widowControl w:val="0"/>
        <w:rPr>
          <w:lang w:val="ru-RU"/>
        </w:rPr>
      </w:pPr>
      <w:r w:rsidRPr="00CC4DBA">
        <w:rPr>
          <w:lang w:val="ru-RU"/>
        </w:rPr>
        <w:t>Минимальный исходящий лаг равен:</w:t>
      </w:r>
    </w:p>
    <w:p w14:paraId="0000052C" w14:textId="0010052C" w:rsidR="002F7A61" w:rsidRPr="00CC4DBA" w:rsidRDefault="002F7A61" w:rsidP="002F7A61">
      <w:pPr>
        <w:pStyle w:val="ch3KazNUBody"/>
        <w:widowControl w:val="0"/>
        <w:rPr>
          <w:lang w:val="kk-KZ"/>
        </w:rPr>
      </w:pPr>
    </w:p>
    <w:p w14:paraId="0000052D" w14:textId="0010052D" w:rsidR="002F7A61" w:rsidRPr="00CC4DBA" w:rsidRDefault="002F7A61" w:rsidP="002F7A61">
      <w:pPr>
        <w:pStyle w:val="FinalBody"/>
        <w:widowControl w:val="0"/>
        <w:tabs>
          <w:tab w:val="center" w:pos="4820"/>
          <w:tab w:val="right" w:pos="9640"/>
        </w:tabs>
        <w:rPr>
          <w:lang w:val="ru-RU"/>
        </w:rPr>
      </w:pPr>
      <w:r w:rsidRPr="00CC4DBA">
        <w:rPr>
          <w:lang w:val="ru-RU"/>
        </w:rPr>
        <w:tab/>
      </w:r>
      <m:oMath>
        <m:sSubSup>
          <m:sSubSupPr>
            <m:ctrlPr>
              <w:rPr>
                <w:rFonts w:ascii="Cambria Math" w:hAnsi="Cambria Math"/>
              </w:rPr>
            </m:ctrlPr>
          </m:sSubSupPr>
          <m:e>
            <m:r>
              <w:rPr>
                <w:rFonts w:ascii="Cambria Math" w:hAnsi="Cambria Math"/>
              </w:rPr>
              <m:t>L</m:t>
            </m:r>
          </m:e>
          <m:sub>
            <m:r>
              <m:rPr>
                <m:sty m:val="p"/>
              </m:rPr>
              <w:rPr>
                <w:rFonts w:ascii="Cambria Math" w:hAnsi="Cambria Math"/>
              </w:rPr>
              <m:t>min</m:t>
            </m:r>
          </m:sub>
          <m:sup>
            <m:r>
              <w:rPr>
                <w:rFonts w:ascii="Cambria Math" w:hAnsi="Cambria Math"/>
              </w:rPr>
              <m:t>out</m:t>
            </m:r>
          </m:sup>
        </m:sSubSup>
        <m:d>
          <m:dPr>
            <m:ctrlPr>
              <w:rPr>
                <w:rFonts w:ascii="Cambria Math" w:hAnsi="Cambria Math"/>
              </w:rPr>
            </m:ctrlPr>
          </m:dPr>
          <m:e>
            <m:r>
              <w:rPr>
                <w:rFonts w:ascii="Cambria Math" w:hAnsi="Cambria Math"/>
              </w:rPr>
              <m:t>v</m:t>
            </m:r>
          </m:e>
        </m:d>
        <m:r>
          <m:rPr>
            <m:sty m:val="p"/>
          </m:rPr>
          <w:rPr>
            <w:rFonts w:ascii="Cambria Math" w:hAnsi="Cambria Math"/>
            <w:lang w:val="ru-RU"/>
          </w:rPr>
          <m:t>=</m:t>
        </m:r>
        <m:limLow>
          <m:limLowPr>
            <m:ctrlPr>
              <w:rPr>
                <w:rFonts w:ascii="Cambria Math" w:hAnsi="Cambria Math"/>
              </w:rPr>
            </m:ctrlPr>
          </m:limLowPr>
          <m:e>
            <m:r>
              <m:rPr>
                <m:sty m:val="p"/>
              </m:rPr>
              <w:rPr>
                <w:rFonts w:ascii="Cambria Math" w:hAnsi="Cambria Math"/>
              </w:rPr>
              <m:t>min</m:t>
            </m:r>
          </m:e>
          <m:lim>
            <m:r>
              <w:rPr>
                <w:rFonts w:ascii="Cambria Math" w:hAnsi="Cambria Math"/>
              </w:rPr>
              <m:t>u</m:t>
            </m:r>
            <m:r>
              <m:rPr>
                <m:sty m:val="p"/>
              </m:rPr>
              <w:rPr>
                <w:rFonts w:ascii="Cambria Math" w:hAnsi="Cambria Math"/>
                <w:lang w:val="ru-RU"/>
              </w:rPr>
              <m:t>∈</m:t>
            </m:r>
            <m:r>
              <w:rPr>
                <w:rFonts w:ascii="Cambria Math" w:hAnsi="Cambria Math"/>
              </w:rPr>
              <m:t>O</m:t>
            </m:r>
            <m:d>
              <m:dPr>
                <m:ctrlPr>
                  <w:rPr>
                    <w:rFonts w:ascii="Cambria Math" w:hAnsi="Cambria Math"/>
                  </w:rPr>
                </m:ctrlPr>
              </m:dPr>
              <m:e>
                <m:r>
                  <w:rPr>
                    <w:rFonts w:ascii="Cambria Math" w:hAnsi="Cambria Math"/>
                  </w:rPr>
                  <m:t>v</m:t>
                </m:r>
              </m:e>
            </m:d>
          </m:lim>
        </m:limLow>
        <m:sSub>
          <m:sSubPr>
            <m:ctrlPr>
              <w:rPr>
                <w:rFonts w:ascii="Cambria Math" w:hAnsi="Cambria Math"/>
              </w:rPr>
            </m:ctrlPr>
          </m:sSubPr>
          <m:e>
            <m:r>
              <w:rPr>
                <w:rFonts w:ascii="Cambria Math" w:hAnsi="Cambria Math"/>
              </w:rPr>
              <m:t>Δ</m:t>
            </m:r>
          </m:e>
          <m:sub>
            <m:r>
              <w:rPr>
                <w:rFonts w:ascii="Cambria Math" w:hAnsi="Cambria Math"/>
              </w:rPr>
              <m:t>v</m:t>
            </m:r>
            <m:r>
              <m:rPr>
                <m:sty m:val="p"/>
              </m:rPr>
              <w:rPr>
                <w:rFonts w:ascii="Cambria Math" w:hAnsi="Cambria Math"/>
                <w:lang w:val="ru-RU"/>
              </w:rPr>
              <m:t>→</m:t>
            </m:r>
            <m:r>
              <w:rPr>
                <w:rFonts w:ascii="Cambria Math" w:hAnsi="Cambria Math"/>
              </w:rPr>
              <m:t>u</m:t>
            </m:r>
          </m:sub>
        </m:sSub>
      </m:oMath>
      <w:r w:rsidR="00477C2A">
        <w:rPr>
          <w:lang w:val="ru-RU"/>
        </w:rPr>
        <w:t>.</w:t>
      </w:r>
      <w:r w:rsidRPr="00CC4DBA">
        <w:rPr>
          <w:lang w:val="ru-RU"/>
        </w:rPr>
        <w:tab/>
        <w:t>(3.27)</w:t>
      </w:r>
    </w:p>
    <w:p w14:paraId="0000052E" w14:textId="0010052E" w:rsidR="002F7A61" w:rsidRPr="00CC4DBA" w:rsidRDefault="002F7A61" w:rsidP="002F7A61">
      <w:pPr>
        <w:pStyle w:val="ch3KazNUBody"/>
        <w:widowControl w:val="0"/>
        <w:rPr>
          <w:lang w:val="ru-RU"/>
        </w:rPr>
      </w:pPr>
    </w:p>
    <w:p w14:paraId="0000052F" w14:textId="0010052F" w:rsidR="002F7A61" w:rsidRPr="00CC4DBA" w:rsidRDefault="002F7A61" w:rsidP="002F7A61">
      <w:pPr>
        <w:pStyle w:val="FinalBody"/>
        <w:widowControl w:val="0"/>
        <w:rPr>
          <w:lang w:val="kk-KZ"/>
        </w:rPr>
      </w:pPr>
      <w:r w:rsidRPr="00CC4DBA">
        <w:rPr>
          <w:lang w:val="ru-KZ"/>
        </w:rPr>
        <w:t xml:space="preserve">Минимальный исходящий лаг характеризует наименьший интервал между транзакцией </w:t>
      </w:r>
      <m:oMath>
        <m:d>
          <m:dPr>
            <m:ctrlPr>
              <w:rPr>
                <w:rFonts w:ascii="Cambria Math" w:hAnsi="Cambria Math"/>
              </w:rPr>
            </m:ctrlPr>
          </m:dPr>
          <m:e>
            <m:r>
              <w:rPr>
                <w:rFonts w:ascii="Cambria Math" w:hAnsi="Cambria Math"/>
              </w:rPr>
              <m:t>v</m:t>
            </m:r>
          </m:e>
        </m:d>
      </m:oMath>
      <w:r w:rsidRPr="00CC4DBA">
        <w:rPr>
          <w:lang w:val="ru-KZ"/>
        </w:rPr>
        <w:t xml:space="preserve"> и последующим расходованием одного из е</w:t>
      </w:r>
      <w:r w:rsidR="00B62446">
        <w:rPr>
          <w:lang w:val="ru-KZ"/>
        </w:rPr>
        <w:t>е</w:t>
      </w:r>
      <w:r w:rsidRPr="00CC4DBA">
        <w:rPr>
          <w:lang w:val="ru-KZ"/>
        </w:rPr>
        <w:t xml:space="preserve"> выходов.</w:t>
      </w:r>
    </w:p>
    <w:p w14:paraId="00000530" w14:textId="00100530" w:rsidR="002F7A61" w:rsidRPr="00CC4DBA" w:rsidRDefault="002F7A61" w:rsidP="002F7A61">
      <w:pPr>
        <w:pStyle w:val="FinalBody"/>
        <w:widowControl w:val="0"/>
        <w:rPr>
          <w:lang w:val="ru-RU"/>
        </w:rPr>
      </w:pPr>
      <w:r w:rsidRPr="00CC4DBA">
        <w:rPr>
          <w:lang w:val="ru-KZ"/>
        </w:rPr>
        <w:t>Медианный исходящий лаг определяется как</w:t>
      </w:r>
      <w:r w:rsidRPr="00CC4DBA">
        <w:rPr>
          <w:lang w:val="ru-RU"/>
        </w:rPr>
        <w:t>:</w:t>
      </w:r>
    </w:p>
    <w:p w14:paraId="00000531" w14:textId="00100531" w:rsidR="002F7A61" w:rsidRPr="00CC4DBA" w:rsidRDefault="002F7A61" w:rsidP="002F7A61">
      <w:pPr>
        <w:pStyle w:val="ch3KazNUBody"/>
        <w:widowControl w:val="0"/>
        <w:rPr>
          <w:lang w:val="kk-KZ"/>
        </w:rPr>
      </w:pPr>
    </w:p>
    <w:p w14:paraId="00000532" w14:textId="00100532" w:rsidR="002F7A61" w:rsidRPr="00CC4DBA" w:rsidRDefault="002F7A61" w:rsidP="002F7A61">
      <w:pPr>
        <w:pStyle w:val="FinalBody"/>
        <w:widowControl w:val="0"/>
        <w:tabs>
          <w:tab w:val="center" w:pos="4820"/>
          <w:tab w:val="right" w:pos="9640"/>
        </w:tabs>
        <w:rPr>
          <w:lang w:val="ru-RU"/>
        </w:rPr>
      </w:pPr>
      <w:r w:rsidRPr="00CC4DBA">
        <w:rPr>
          <w:lang w:val="ru-RU"/>
        </w:rPr>
        <w:tab/>
      </w:r>
      <m:oMath>
        <m:sSubSup>
          <m:sSubSupPr>
            <m:ctrlPr>
              <w:rPr>
                <w:rFonts w:ascii="Cambria Math" w:hAnsi="Cambria Math"/>
              </w:rPr>
            </m:ctrlPr>
          </m:sSubSupPr>
          <m:e>
            <m:r>
              <w:rPr>
                <w:rFonts w:ascii="Cambria Math" w:hAnsi="Cambria Math"/>
              </w:rPr>
              <m:t>L</m:t>
            </m:r>
          </m:e>
          <m:sub>
            <m:r>
              <w:rPr>
                <w:rFonts w:ascii="Cambria Math" w:hAnsi="Cambria Math"/>
              </w:rPr>
              <m:t>med</m:t>
            </m:r>
          </m:sub>
          <m:sup>
            <m:r>
              <w:rPr>
                <w:rFonts w:ascii="Cambria Math" w:hAnsi="Cambria Math"/>
              </w:rPr>
              <m:t>out</m:t>
            </m:r>
          </m:sup>
        </m:sSubSup>
        <m:d>
          <m:dPr>
            <m:ctrlPr>
              <w:rPr>
                <w:rFonts w:ascii="Cambria Math" w:hAnsi="Cambria Math"/>
              </w:rPr>
            </m:ctrlPr>
          </m:dPr>
          <m:e>
            <m:r>
              <w:rPr>
                <w:rFonts w:ascii="Cambria Math" w:hAnsi="Cambria Math"/>
              </w:rPr>
              <m:t>v</m:t>
            </m:r>
          </m:e>
        </m:d>
        <m:r>
          <m:rPr>
            <m:sty m:val="p"/>
          </m:rPr>
          <w:rPr>
            <w:rFonts w:ascii="Cambria Math" w:hAnsi="Cambria Math"/>
            <w:lang w:val="ru-RU"/>
          </w:rPr>
          <m:t>=</m:t>
        </m:r>
        <m:limLow>
          <m:limLowPr>
            <m:ctrlPr>
              <w:rPr>
                <w:rFonts w:ascii="Cambria Math" w:hAnsi="Cambria Math"/>
              </w:rPr>
            </m:ctrlPr>
          </m:limLowPr>
          <m:e>
            <m:r>
              <m:rPr>
                <m:sty m:val="p"/>
              </m:rPr>
              <w:rPr>
                <w:rFonts w:ascii="Cambria Math" w:hAnsi="Cambria Math"/>
              </w:rPr>
              <m:t>median</m:t>
            </m:r>
          </m:e>
          <m:lim>
            <m:r>
              <w:rPr>
                <w:rFonts w:ascii="Cambria Math" w:hAnsi="Cambria Math"/>
              </w:rPr>
              <m:t>u</m:t>
            </m:r>
            <m:r>
              <m:rPr>
                <m:sty m:val="p"/>
              </m:rPr>
              <w:rPr>
                <w:rFonts w:ascii="Cambria Math" w:hAnsi="Cambria Math"/>
                <w:lang w:val="ru-RU"/>
              </w:rPr>
              <m:t>∈</m:t>
            </m:r>
            <m:r>
              <w:rPr>
                <w:rFonts w:ascii="Cambria Math" w:hAnsi="Cambria Math"/>
              </w:rPr>
              <m:t>O</m:t>
            </m:r>
            <m:d>
              <m:dPr>
                <m:ctrlPr>
                  <w:rPr>
                    <w:rFonts w:ascii="Cambria Math" w:hAnsi="Cambria Math"/>
                  </w:rPr>
                </m:ctrlPr>
              </m:dPr>
              <m:e>
                <m:r>
                  <w:rPr>
                    <w:rFonts w:ascii="Cambria Math" w:hAnsi="Cambria Math"/>
                  </w:rPr>
                  <m:t>v</m:t>
                </m:r>
              </m:e>
            </m:d>
          </m:lim>
        </m:limLow>
        <m:r>
          <w:rPr>
            <w:rFonts w:ascii="Cambria Math" w:hAnsi="Cambria Math"/>
            <w:lang w:val="ru-RU"/>
          </w:rPr>
          <m:t> </m:t>
        </m:r>
        <m:sSub>
          <m:sSubPr>
            <m:ctrlPr>
              <w:rPr>
                <w:rFonts w:ascii="Cambria Math" w:hAnsi="Cambria Math"/>
              </w:rPr>
            </m:ctrlPr>
          </m:sSubPr>
          <m:e>
            <m:r>
              <w:rPr>
                <w:rFonts w:ascii="Cambria Math" w:hAnsi="Cambria Math"/>
              </w:rPr>
              <m:t>Δ</m:t>
            </m:r>
          </m:e>
          <m:sub>
            <m:r>
              <w:rPr>
                <w:rFonts w:ascii="Cambria Math" w:hAnsi="Cambria Math"/>
              </w:rPr>
              <m:t>v</m:t>
            </m:r>
            <m:r>
              <m:rPr>
                <m:sty m:val="p"/>
              </m:rPr>
              <w:rPr>
                <w:rFonts w:ascii="Cambria Math" w:hAnsi="Cambria Math"/>
                <w:lang w:val="ru-RU"/>
              </w:rPr>
              <m:t>→</m:t>
            </m:r>
            <m:r>
              <w:rPr>
                <w:rFonts w:ascii="Cambria Math" w:hAnsi="Cambria Math"/>
              </w:rPr>
              <m:t>u</m:t>
            </m:r>
          </m:sub>
        </m:sSub>
      </m:oMath>
      <w:r w:rsidR="00E31021">
        <w:rPr>
          <w:lang w:val="ru-RU"/>
        </w:rPr>
        <w:t>.</w:t>
      </w:r>
      <w:r w:rsidRPr="00CC4DBA">
        <w:rPr>
          <w:lang w:val="ru-RU"/>
        </w:rPr>
        <w:tab/>
        <w:t>(3.28)</w:t>
      </w:r>
    </w:p>
    <w:p w14:paraId="00000533" w14:textId="00100533" w:rsidR="002F7A61" w:rsidRPr="00CC4DBA" w:rsidRDefault="002F7A61" w:rsidP="002F7A61">
      <w:pPr>
        <w:pStyle w:val="ch3KazNUBody"/>
        <w:widowControl w:val="0"/>
        <w:rPr>
          <w:lang w:val="ru-KZ"/>
        </w:rPr>
      </w:pPr>
    </w:p>
    <w:p w14:paraId="00000534" w14:textId="00100534" w:rsidR="002F7A61" w:rsidRPr="00CC4DBA" w:rsidRDefault="002F7A61" w:rsidP="002F7A61">
      <w:pPr>
        <w:pStyle w:val="FinalBody"/>
        <w:widowControl w:val="0"/>
        <w:rPr>
          <w:lang w:val="ru-RU"/>
        </w:rPr>
      </w:pPr>
      <w:r w:rsidRPr="00CC4DBA">
        <w:rPr>
          <w:lang w:val="ru-KZ"/>
        </w:rPr>
        <w:t>Он отражает типичный интервал в блоках до появления наблюдаемых транзакций-потомков</w:t>
      </w:r>
      <w:r w:rsidRPr="00CC4DBA">
        <w:rPr>
          <w:lang w:val="ru-RU"/>
        </w:rPr>
        <w:t>.</w:t>
      </w:r>
    </w:p>
    <w:p w14:paraId="00000535" w14:textId="00100535" w:rsidR="002F7A61" w:rsidRPr="00CC4DBA" w:rsidRDefault="002F7A61" w:rsidP="002F7A61">
      <w:pPr>
        <w:pStyle w:val="FinalBody"/>
        <w:widowControl w:val="0"/>
        <w:rPr>
          <w:lang w:val="ru-RU"/>
        </w:rPr>
      </w:pPr>
      <w:r w:rsidRPr="00CC4DBA">
        <w:rPr>
          <w:lang w:val="ru-RU"/>
        </w:rPr>
        <w:t>Для расч</w:t>
      </w:r>
      <w:r w:rsidR="00B62446">
        <w:rPr>
          <w:lang w:val="ru-RU"/>
        </w:rPr>
        <w:t>е</w:t>
      </w:r>
      <w:r w:rsidRPr="00CC4DBA">
        <w:rPr>
          <w:lang w:val="ru-RU"/>
        </w:rPr>
        <w:t>та стандартного отклонения определяется среднее значение исходящих лагов:</w:t>
      </w:r>
    </w:p>
    <w:p w14:paraId="00000536" w14:textId="00100536" w:rsidR="002F7A61" w:rsidRPr="00CC4DBA" w:rsidRDefault="002F7A61" w:rsidP="002F7A61">
      <w:pPr>
        <w:pStyle w:val="ch3KazNUBody"/>
        <w:widowControl w:val="0"/>
        <w:rPr>
          <w:lang w:val="kk-KZ"/>
        </w:rPr>
      </w:pPr>
    </w:p>
    <w:p w14:paraId="00000537" w14:textId="00100537" w:rsidR="002F7A61" w:rsidRPr="00CC4DBA" w:rsidRDefault="002F7A61" w:rsidP="002F7A61">
      <w:pPr>
        <w:pStyle w:val="FinalBody"/>
        <w:widowControl w:val="0"/>
        <w:tabs>
          <w:tab w:val="center" w:pos="4820"/>
          <w:tab w:val="right" w:pos="9640"/>
        </w:tabs>
        <w:rPr>
          <w:lang w:val="ru-RU"/>
        </w:rPr>
      </w:pPr>
      <w:r w:rsidRPr="00CC4DBA">
        <w:rPr>
          <w:lang w:val="ru-RU"/>
        </w:rPr>
        <w:tab/>
      </w:r>
      <m:oMath>
        <m:bar>
          <m:barPr>
            <m:pos m:val="top"/>
            <m:ctrlPr>
              <w:rPr>
                <w:rFonts w:ascii="Cambria Math" w:hAnsi="Cambria Math"/>
              </w:rPr>
            </m:ctrlPr>
          </m:barPr>
          <m:e>
            <m:r>
              <w:rPr>
                <w:rFonts w:ascii="Cambria Math" w:hAnsi="Cambria Math"/>
              </w:rPr>
              <m:t>Δ</m:t>
            </m:r>
          </m:e>
        </m:bar>
        <m:d>
          <m:dPr>
            <m:ctrlPr>
              <w:rPr>
                <w:rFonts w:ascii="Cambria Math" w:hAnsi="Cambria Math"/>
              </w:rPr>
            </m:ctrlPr>
          </m:dPr>
          <m:e>
            <m:r>
              <w:rPr>
                <w:rFonts w:ascii="Cambria Math" w:hAnsi="Cambria Math"/>
              </w:rPr>
              <m:t>v</m:t>
            </m:r>
          </m:e>
        </m:d>
        <m:r>
          <m:rPr>
            <m:sty m:val="p"/>
          </m:rPr>
          <w:rPr>
            <w:rFonts w:ascii="Cambria Math" w:hAnsi="Cambria Math"/>
            <w:lang w:val="ru-RU"/>
          </w:rPr>
          <m:t>=</m:t>
        </m:r>
        <m:f>
          <m:fPr>
            <m:ctrlPr>
              <w:rPr>
                <w:rFonts w:ascii="Cambria Math" w:hAnsi="Cambria Math"/>
              </w:rPr>
            </m:ctrlPr>
          </m:fPr>
          <m:num>
            <m:r>
              <w:rPr>
                <w:rFonts w:ascii="Cambria Math" w:hAnsi="Cambria Math"/>
                <w:lang w:val="ru-RU"/>
              </w:rPr>
              <m:t>1</m:t>
            </m:r>
          </m:num>
          <m:den>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den>
        </m:f>
        <m:nary>
          <m:naryPr>
            <m:chr m:val="∑"/>
            <m:limLoc m:val="undOvr"/>
            <m:supHide m:val="1"/>
            <m:ctrlPr>
              <w:rPr>
                <w:rFonts w:ascii="Cambria Math" w:hAnsi="Cambria Math"/>
              </w:rPr>
            </m:ctrlPr>
          </m:naryPr>
          <m:sub>
            <m:r>
              <w:rPr>
                <w:rFonts w:ascii="Cambria Math" w:hAnsi="Cambria Math"/>
              </w:rPr>
              <m:t>u</m:t>
            </m:r>
            <m:r>
              <m:rPr>
                <m:sty m:val="p"/>
              </m:rPr>
              <w:rPr>
                <w:rFonts w:ascii="Cambria Math" w:hAnsi="Cambria Math"/>
                <w:lang w:val="ru-RU"/>
              </w:rPr>
              <m:t>∈</m:t>
            </m:r>
            <m:r>
              <w:rPr>
                <w:rFonts w:ascii="Cambria Math" w:hAnsi="Cambria Math"/>
              </w:rPr>
              <m:t>O</m:t>
            </m:r>
            <m:d>
              <m:dPr>
                <m:ctrlPr>
                  <w:rPr>
                    <w:rFonts w:ascii="Cambria Math" w:hAnsi="Cambria Math"/>
                  </w:rPr>
                </m:ctrlPr>
              </m:dPr>
              <m:e>
                <m:r>
                  <w:rPr>
                    <w:rFonts w:ascii="Cambria Math" w:hAnsi="Cambria Math"/>
                  </w:rPr>
                  <m:t>v</m:t>
                </m:r>
              </m:e>
            </m:d>
          </m:sub>
          <m:sup/>
          <m:e>
            <m:sSub>
              <m:sSubPr>
                <m:ctrlPr>
                  <w:rPr>
                    <w:rFonts w:ascii="Cambria Math" w:hAnsi="Cambria Math"/>
                  </w:rPr>
                </m:ctrlPr>
              </m:sSubPr>
              <m:e>
                <m:r>
                  <w:rPr>
                    <w:rFonts w:ascii="Cambria Math" w:hAnsi="Cambria Math"/>
                  </w:rPr>
                  <m:t>Δ</m:t>
                </m:r>
              </m:e>
              <m:sub>
                <m:r>
                  <w:rPr>
                    <w:rFonts w:ascii="Cambria Math" w:hAnsi="Cambria Math"/>
                  </w:rPr>
                  <m:t>v</m:t>
                </m:r>
                <m:r>
                  <m:rPr>
                    <m:sty m:val="p"/>
                  </m:rPr>
                  <w:rPr>
                    <w:rFonts w:ascii="Cambria Math" w:hAnsi="Cambria Math"/>
                    <w:lang w:val="ru-RU"/>
                  </w:rPr>
                  <m:t>→</m:t>
                </m:r>
                <m:r>
                  <w:rPr>
                    <w:rFonts w:ascii="Cambria Math" w:hAnsi="Cambria Math"/>
                  </w:rPr>
                  <m:t>u</m:t>
                </m:r>
              </m:sub>
            </m:sSub>
          </m:e>
        </m:nary>
      </m:oMath>
      <w:r w:rsidR="00E31021">
        <w:rPr>
          <w:lang w:val="ru-RU"/>
        </w:rPr>
        <w:t>.</w:t>
      </w:r>
      <w:r w:rsidRPr="00CC4DBA">
        <w:rPr>
          <w:lang w:val="ru-RU"/>
        </w:rPr>
        <w:tab/>
        <w:t>(3.29)</w:t>
      </w:r>
    </w:p>
    <w:p w14:paraId="00000538" w14:textId="00100538" w:rsidR="002F7A61" w:rsidRPr="00CC4DBA" w:rsidRDefault="002F7A61" w:rsidP="002F7A61">
      <w:pPr>
        <w:pStyle w:val="ch3KazNUBody"/>
        <w:widowControl w:val="0"/>
        <w:rPr>
          <w:lang w:val="ru-RU"/>
        </w:rPr>
      </w:pPr>
    </w:p>
    <w:p w14:paraId="00000539" w14:textId="00100539" w:rsidR="002F7A61" w:rsidRPr="00CC4DBA" w:rsidRDefault="002F7A61" w:rsidP="002F7A61">
      <w:pPr>
        <w:pStyle w:val="FinalBody"/>
        <w:widowControl w:val="0"/>
        <w:rPr>
          <w:lang w:val="ru-RU"/>
        </w:rPr>
      </w:pPr>
      <w:r w:rsidRPr="00CC4DBA">
        <w:rPr>
          <w:lang w:val="ru-RU"/>
        </w:rPr>
        <w:t>Средний лаг является промежуточной величиной и отдельно в итоговый признаковый вектор не включается.</w:t>
      </w:r>
    </w:p>
    <w:p w14:paraId="0000053A" w14:textId="0010053A" w:rsidR="002F7A61" w:rsidRPr="00CC4DBA" w:rsidRDefault="002F7A61" w:rsidP="002F7A61">
      <w:pPr>
        <w:pStyle w:val="FinalBody"/>
        <w:widowControl w:val="0"/>
        <w:rPr>
          <w:lang w:val="ru-RU"/>
        </w:rPr>
      </w:pPr>
      <w:r w:rsidRPr="00CC4DBA">
        <w:rPr>
          <w:lang w:val="ru-RU"/>
        </w:rPr>
        <w:t>Стандартное отклонение исходящих лагов зада</w:t>
      </w:r>
      <w:r w:rsidR="00B62446">
        <w:rPr>
          <w:lang w:val="ru-RU"/>
        </w:rPr>
        <w:t>е</w:t>
      </w:r>
      <w:r w:rsidRPr="00CC4DBA">
        <w:rPr>
          <w:lang w:val="ru-RU"/>
        </w:rPr>
        <w:t>тся следующим образом:</w:t>
      </w:r>
    </w:p>
    <w:p w14:paraId="0000053B" w14:textId="0010053B" w:rsidR="002F7A61" w:rsidRPr="00CC4DBA" w:rsidRDefault="002F7A61" w:rsidP="002F7A61">
      <w:pPr>
        <w:pStyle w:val="ch3KazNUBody"/>
        <w:widowControl w:val="0"/>
        <w:rPr>
          <w:lang w:val="kk-KZ"/>
        </w:rPr>
      </w:pPr>
    </w:p>
    <w:p w14:paraId="0000053C" w14:textId="0010053C" w:rsidR="002F7A61" w:rsidRPr="00CC4DBA" w:rsidRDefault="002F7A61" w:rsidP="002F7A61">
      <w:pPr>
        <w:pStyle w:val="FinalBody"/>
        <w:widowControl w:val="0"/>
        <w:tabs>
          <w:tab w:val="center" w:pos="4820"/>
          <w:tab w:val="right" w:pos="9640"/>
        </w:tabs>
        <w:rPr>
          <w:lang w:val="kk-KZ"/>
        </w:rPr>
      </w:pPr>
      <w:r w:rsidRPr="00CC4DBA">
        <w:rPr>
          <w:lang w:val="ru-RU"/>
        </w:rPr>
        <w:tab/>
      </w:r>
      <m:oMath>
        <m:sSubSup>
          <m:sSubSupPr>
            <m:ctrlPr>
              <w:rPr>
                <w:rFonts w:ascii="Cambria Math" w:hAnsi="Cambria Math"/>
              </w:rPr>
            </m:ctrlPr>
          </m:sSubSupPr>
          <m:e>
            <m:r>
              <w:rPr>
                <w:rFonts w:ascii="Cambria Math" w:hAnsi="Cambria Math"/>
              </w:rPr>
              <m:t>L</m:t>
            </m:r>
          </m:e>
          <m:sub>
            <m:r>
              <w:rPr>
                <w:rFonts w:ascii="Cambria Math" w:hAnsi="Cambria Math"/>
              </w:rPr>
              <m:t>std</m:t>
            </m:r>
          </m:sub>
          <m:sup>
            <m:r>
              <w:rPr>
                <w:rFonts w:ascii="Cambria Math" w:hAnsi="Cambria Math"/>
              </w:rPr>
              <m:t>out</m:t>
            </m:r>
          </m:sup>
        </m:sSubSup>
        <m:d>
          <m:dPr>
            <m:ctrlPr>
              <w:rPr>
                <w:rFonts w:ascii="Cambria Math" w:hAnsi="Cambria Math"/>
              </w:rPr>
            </m:ctrlPr>
          </m:dPr>
          <m:e>
            <m:r>
              <w:rPr>
                <w:rFonts w:ascii="Cambria Math" w:hAnsi="Cambria Math"/>
              </w:rPr>
              <m:t>v</m:t>
            </m:r>
          </m:e>
        </m:d>
        <m:r>
          <m:rPr>
            <m:sty m:val="p"/>
          </m:rPr>
          <w:rPr>
            <w:rFonts w:ascii="Cambria Math" w:hAnsi="Cambria Math"/>
            <w:lang w:val="ru-RU"/>
          </w:rPr>
          <m:t>=</m:t>
        </m:r>
        <m:rad>
          <m:radPr>
            <m:degHide m:val="1"/>
            <m:ctrlPr>
              <w:rPr>
                <w:rFonts w:ascii="Cambria Math" w:hAnsi="Cambria Math"/>
              </w:rPr>
            </m:ctrlPr>
          </m:radPr>
          <m:deg/>
          <m:e>
            <m:f>
              <m:fPr>
                <m:ctrlPr>
                  <w:rPr>
                    <w:rFonts w:ascii="Cambria Math" w:hAnsi="Cambria Math"/>
                  </w:rPr>
                </m:ctrlPr>
              </m:fPr>
              <m:num>
                <m:r>
                  <w:rPr>
                    <w:rFonts w:ascii="Cambria Math" w:hAnsi="Cambria Math"/>
                    <w:lang w:val="ru-RU"/>
                  </w:rPr>
                  <m:t>1</m:t>
                </m:r>
              </m:num>
              <m:den>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den>
            </m:f>
            <m:nary>
              <m:naryPr>
                <m:chr m:val="∑"/>
                <m:limLoc m:val="undOvr"/>
                <m:supHide m:val="1"/>
                <m:ctrlPr>
                  <w:rPr>
                    <w:rFonts w:ascii="Cambria Math" w:hAnsi="Cambria Math"/>
                  </w:rPr>
                </m:ctrlPr>
              </m:naryPr>
              <m:sub>
                <m:r>
                  <w:rPr>
                    <w:rFonts w:ascii="Cambria Math" w:hAnsi="Cambria Math"/>
                  </w:rPr>
                  <m:t>u</m:t>
                </m:r>
                <m:r>
                  <m:rPr>
                    <m:sty m:val="p"/>
                  </m:rPr>
                  <w:rPr>
                    <w:rFonts w:ascii="Cambria Math" w:hAnsi="Cambria Math"/>
                    <w:lang w:val="ru-RU"/>
                  </w:rPr>
                  <m:t>∈</m:t>
                </m:r>
                <m:r>
                  <w:rPr>
                    <w:rFonts w:ascii="Cambria Math" w:hAnsi="Cambria Math"/>
                  </w:rPr>
                  <m:t>O</m:t>
                </m:r>
                <m:d>
                  <m:dPr>
                    <m:ctrlPr>
                      <w:rPr>
                        <w:rFonts w:ascii="Cambria Math" w:hAnsi="Cambria Math"/>
                      </w:rPr>
                    </m:ctrlPr>
                  </m:dPr>
                  <m:e>
                    <m:r>
                      <w:rPr>
                        <w:rFonts w:ascii="Cambria Math" w:hAnsi="Cambria Math"/>
                      </w:rPr>
                      <m:t>v</m:t>
                    </m:r>
                  </m:e>
                </m:d>
              </m:sub>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Δ</m:t>
                            </m:r>
                          </m:e>
                          <m:sub>
                            <m:r>
                              <w:rPr>
                                <w:rFonts w:ascii="Cambria Math" w:hAnsi="Cambria Math"/>
                              </w:rPr>
                              <m:t>v</m:t>
                            </m:r>
                            <m:r>
                              <m:rPr>
                                <m:sty m:val="p"/>
                              </m:rPr>
                              <w:rPr>
                                <w:rFonts w:ascii="Cambria Math" w:hAnsi="Cambria Math"/>
                                <w:lang w:val="ru-RU"/>
                              </w:rPr>
                              <m:t>→</m:t>
                            </m:r>
                            <m:r>
                              <w:rPr>
                                <w:rFonts w:ascii="Cambria Math" w:hAnsi="Cambria Math"/>
                              </w:rPr>
                              <m:t>u</m:t>
                            </m:r>
                          </m:sub>
                        </m:sSub>
                        <m:r>
                          <m:rPr>
                            <m:sty m:val="p"/>
                          </m:rPr>
                          <w:rPr>
                            <w:rFonts w:ascii="Cambria Math" w:hAnsi="Cambria Math"/>
                            <w:lang w:val="ru-RU"/>
                          </w:rPr>
                          <m:t>-</m:t>
                        </m:r>
                        <m:bar>
                          <m:barPr>
                            <m:pos m:val="top"/>
                            <m:ctrlPr>
                              <w:rPr>
                                <w:rFonts w:ascii="Cambria Math" w:hAnsi="Cambria Math"/>
                              </w:rPr>
                            </m:ctrlPr>
                          </m:barPr>
                          <m:e>
                            <m:r>
                              <w:rPr>
                                <w:rFonts w:ascii="Cambria Math" w:hAnsi="Cambria Math"/>
                              </w:rPr>
                              <m:t>Δ</m:t>
                            </m:r>
                          </m:e>
                        </m:bar>
                        <m:d>
                          <m:dPr>
                            <m:ctrlPr>
                              <w:rPr>
                                <w:rFonts w:ascii="Cambria Math" w:hAnsi="Cambria Math"/>
                              </w:rPr>
                            </m:ctrlPr>
                          </m:dPr>
                          <m:e>
                            <m:r>
                              <w:rPr>
                                <w:rFonts w:ascii="Cambria Math" w:hAnsi="Cambria Math"/>
                              </w:rPr>
                              <m:t>v</m:t>
                            </m:r>
                          </m:e>
                        </m:d>
                      </m:e>
                    </m:d>
                  </m:e>
                  <m:sup>
                    <m:r>
                      <w:rPr>
                        <w:rFonts w:ascii="Cambria Math" w:hAnsi="Cambria Math"/>
                        <w:lang w:val="ru-RU"/>
                      </w:rPr>
                      <m:t>2</m:t>
                    </m:r>
                  </m:sup>
                </m:sSup>
              </m:e>
            </m:nary>
          </m:e>
        </m:rad>
      </m:oMath>
      <w:r w:rsidR="00477C2A">
        <w:rPr>
          <w:lang w:val="ru-RU"/>
        </w:rPr>
        <w:t>.</w:t>
      </w:r>
      <w:r w:rsidRPr="00CC4DBA">
        <w:rPr>
          <w:lang w:val="ru-RU"/>
        </w:rPr>
        <w:tab/>
        <w:t>(3.30)</w:t>
      </w:r>
    </w:p>
    <w:p w14:paraId="0000053D" w14:textId="0010053D" w:rsidR="002F7A61" w:rsidRPr="00CC4DBA" w:rsidRDefault="002F7A61" w:rsidP="002F7A61">
      <w:pPr>
        <w:pStyle w:val="ch3KazNUBody"/>
        <w:widowControl w:val="0"/>
        <w:rPr>
          <w:lang w:val="ru-KZ"/>
        </w:rPr>
      </w:pPr>
    </w:p>
    <w:p w14:paraId="0000053E" w14:textId="0010053E" w:rsidR="002F7A61" w:rsidRPr="00CC4DBA" w:rsidRDefault="002F7A61" w:rsidP="002F7A61">
      <w:pPr>
        <w:pStyle w:val="FinalBody"/>
        <w:widowControl w:val="0"/>
        <w:rPr>
          <w:lang w:val="ru-KZ"/>
        </w:rPr>
      </w:pPr>
      <w:r w:rsidRPr="00CC4DBA">
        <w:rPr>
          <w:lang w:val="ru-KZ"/>
        </w:rPr>
        <w:t xml:space="preserve">Если </w:t>
      </w:r>
      <m:oMath>
        <m:r>
          <w:rPr>
            <w:rFonts w:ascii="Cambria Math" w:hAnsi="Cambria Math"/>
            <w:lang w:val="ru-KZ"/>
          </w:rPr>
          <m:t>O(v)=</m:t>
        </m:r>
        <m:r>
          <m:rPr>
            <m:sty m:val="p"/>
          </m:rPr>
          <w:rPr>
            <w:rFonts w:ascii="Cambria Math" w:hAnsi="Cambria Math"/>
            <w:lang w:val="ru-KZ"/>
          </w:rPr>
          <m:t>∅</m:t>
        </m:r>
      </m:oMath>
      <w:r w:rsidRPr="00CC4DBA">
        <w:rPr>
          <w:lang w:val="ru-KZ"/>
        </w:rPr>
        <w:t xml:space="preserve">, то </w:t>
      </w:r>
      <m:oMath>
        <m:sSub>
          <m:sSubPr>
            <m:ctrlPr>
              <w:rPr>
                <w:rFonts w:ascii="Cambria Math" w:hAnsi="Cambria Math"/>
                <w:lang w:val="ru-KZ"/>
              </w:rPr>
            </m:ctrlPr>
          </m:sSubPr>
          <m:e>
            <m:r>
              <w:rPr>
                <w:rFonts w:ascii="Cambria Math" w:hAnsi="Cambria Math"/>
                <w:lang w:val="ru-KZ"/>
              </w:rPr>
              <m:t>k</m:t>
            </m:r>
          </m:e>
          <m:sub>
            <m:r>
              <m:rPr>
                <m:sty m:val="p"/>
              </m:rPr>
              <w:rPr>
                <w:rFonts w:ascii="Cambria Math" w:hAnsi="Cambria Math"/>
                <w:lang w:val="ru-KZ"/>
              </w:rPr>
              <m:t>out</m:t>
            </m:r>
          </m:sub>
        </m:sSub>
        <m:r>
          <w:rPr>
            <w:rFonts w:ascii="Cambria Math" w:hAnsi="Cambria Math"/>
            <w:lang w:val="ru-KZ"/>
          </w:rPr>
          <m:t>(v)=0</m:t>
        </m:r>
      </m:oMath>
      <w:r w:rsidRPr="00CC4DBA">
        <w:rPr>
          <w:lang w:val="ru-KZ"/>
        </w:rPr>
        <w:t xml:space="preserve">, </w:t>
      </w:r>
      <w:r w:rsidRPr="00CC4DBA">
        <w:rPr>
          <w:lang w:val="ru-RU"/>
        </w:rPr>
        <w:t xml:space="preserve">а </w:t>
      </w:r>
      <w:r w:rsidRPr="00CC4DBA">
        <w:rPr>
          <w:lang w:val="ru-KZ"/>
        </w:rPr>
        <w:t xml:space="preserve">лаговые показатели сохраняются как пропущенные значения. При </w:t>
      </w:r>
      <m:oMath>
        <m:sSub>
          <m:sSubPr>
            <m:ctrlPr>
              <w:rPr>
                <w:rFonts w:ascii="Cambria Math" w:hAnsi="Cambria Math"/>
                <w:lang w:val="ru-KZ"/>
              </w:rPr>
            </m:ctrlPr>
          </m:sSubPr>
          <m:e>
            <m:r>
              <w:rPr>
                <w:rFonts w:ascii="Cambria Math" w:hAnsi="Cambria Math"/>
                <w:lang w:val="ru-KZ"/>
              </w:rPr>
              <m:t>k</m:t>
            </m:r>
          </m:e>
          <m:sub>
            <m:r>
              <m:rPr>
                <m:sty m:val="p"/>
              </m:rPr>
              <w:rPr>
                <w:rFonts w:ascii="Cambria Math" w:hAnsi="Cambria Math"/>
                <w:lang w:val="ru-KZ"/>
              </w:rPr>
              <m:t>out</m:t>
            </m:r>
          </m:sub>
        </m:sSub>
        <m:r>
          <w:rPr>
            <w:rFonts w:ascii="Cambria Math" w:hAnsi="Cambria Math"/>
            <w:lang w:val="ru-KZ"/>
          </w:rPr>
          <m:t>(v)=1</m:t>
        </m:r>
      </m:oMath>
      <w:r w:rsidRPr="00CC4DBA">
        <w:rPr>
          <w:lang w:val="ru-KZ"/>
        </w:rPr>
        <w:t xml:space="preserve"> минимальный и медианный лаги совпадают с единственным наблюдаемым значением, а стандартное отклонение </w:t>
      </w:r>
      <w:r w:rsidRPr="00CC4DBA">
        <w:rPr>
          <w:lang w:val="ru-KZ"/>
        </w:rPr>
        <w:lastRenderedPageBreak/>
        <w:t>равно нулю. Медианный возраст выходов рассчитывается по отдельным выходам, тогда как медианный исходящий лаг рассчитывается по уникальным транзакциям-потомкам.</w:t>
      </w:r>
    </w:p>
    <w:p w14:paraId="0000053F" w14:textId="0010053F" w:rsidR="0056347C" w:rsidRPr="00CC4DBA" w:rsidRDefault="0056347C" w:rsidP="0056347C">
      <w:pPr>
        <w:pStyle w:val="FinalBody"/>
        <w:widowControl w:val="0"/>
        <w:rPr>
          <w:lang w:val="ru-RU"/>
        </w:rPr>
      </w:pPr>
      <w:r w:rsidRPr="00CC4DBA">
        <w:rPr>
          <w:lang w:val="ru-KZ"/>
        </w:rPr>
        <w:t>Временной размах исходящих транзакций-потомков, измеряемый в блоках, определяется как</w:t>
      </w:r>
      <w:r w:rsidRPr="00CC4DBA">
        <w:rPr>
          <w:lang w:val="ru-RU"/>
        </w:rPr>
        <w:t>:</w:t>
      </w:r>
    </w:p>
    <w:p w14:paraId="00000540" w14:textId="00100540" w:rsidR="0056347C" w:rsidRPr="00CC4DBA" w:rsidRDefault="0056347C" w:rsidP="0056347C">
      <w:pPr>
        <w:pStyle w:val="ch3KazNUBody"/>
        <w:widowControl w:val="0"/>
        <w:rPr>
          <w:lang w:val="kk-KZ"/>
        </w:rPr>
      </w:pPr>
    </w:p>
    <w:p w14:paraId="00000541" w14:textId="00100541" w:rsidR="0056347C" w:rsidRPr="00CC4DBA" w:rsidRDefault="0056347C" w:rsidP="0056347C">
      <w:pPr>
        <w:pStyle w:val="ch3KazNUEquation"/>
        <w:keepNext w:val="0"/>
        <w:keepLines w:val="0"/>
        <w:widowControl w:val="0"/>
        <w:tabs>
          <w:tab w:val="center" w:pos="4820"/>
          <w:tab w:val="right" w:pos="9640"/>
        </w:tabs>
        <w:jc w:val="both"/>
        <w:rPr>
          <w:lang w:val="kk-KZ"/>
        </w:rPr>
      </w:pPr>
      <w:r w:rsidRPr="00CC4DBA">
        <w:rPr>
          <w:lang w:val="ru-RU"/>
        </w:rPr>
        <w:tab/>
      </w:r>
      <m:oMath>
        <m:r>
          <w:rPr>
            <w:rFonts w:ascii="Cambria Math" w:hAnsi="Cambria Math"/>
          </w:rPr>
          <m:t>Δt</m:t>
        </m:r>
        <m:d>
          <m:dPr>
            <m:ctrlPr>
              <w:rPr>
                <w:rFonts w:ascii="Cambria Math" w:hAnsi="Cambria Math"/>
              </w:rPr>
            </m:ctrlPr>
          </m:dPr>
          <m:e>
            <m:r>
              <w:rPr>
                <w:rFonts w:ascii="Cambria Math" w:hAnsi="Cambria Math"/>
              </w:rPr>
              <m:t>v</m:t>
            </m:r>
          </m:e>
        </m:d>
        <m:r>
          <m:rPr>
            <m:sty m:val="p"/>
          </m:rPr>
          <w:rPr>
            <w:rFonts w:ascii="Cambria Math" w:hAnsi="Cambria Math"/>
            <w:lang w:val="ru-RU"/>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limLow>
                    <m:limLowPr>
                      <m:ctrlPr>
                        <w:rPr>
                          <w:rFonts w:ascii="Cambria Math" w:hAnsi="Cambria Math"/>
                        </w:rPr>
                      </m:ctrlPr>
                    </m:limLowPr>
                    <m:e>
                      <m:r>
                        <m:rPr>
                          <m:sty m:val="p"/>
                        </m:rPr>
                        <w:rPr>
                          <w:rFonts w:ascii="Cambria Math" w:hAnsi="Cambria Math"/>
                        </w:rPr>
                        <m:t>max</m:t>
                      </m:r>
                    </m:e>
                    <m:lim>
                      <m:r>
                        <w:rPr>
                          <w:rFonts w:ascii="Cambria Math" w:hAnsi="Cambria Math"/>
                        </w:rPr>
                        <m:t>u</m:t>
                      </m:r>
                      <m:r>
                        <m:rPr>
                          <m:sty m:val="p"/>
                        </m:rPr>
                        <w:rPr>
                          <w:rFonts w:ascii="Cambria Math" w:hAnsi="Cambria Math"/>
                          <w:lang w:val="ru-RU"/>
                        </w:rPr>
                        <m:t>∈</m:t>
                      </m:r>
                      <m:r>
                        <w:rPr>
                          <w:rFonts w:ascii="Cambria Math" w:hAnsi="Cambria Math"/>
                        </w:rPr>
                        <m:t>O</m:t>
                      </m:r>
                      <m:d>
                        <m:dPr>
                          <m:ctrlPr>
                            <w:rPr>
                              <w:rFonts w:ascii="Cambria Math" w:hAnsi="Cambria Math"/>
                            </w:rPr>
                          </m:ctrlPr>
                        </m:dPr>
                        <m:e>
                          <m:r>
                            <w:rPr>
                              <w:rFonts w:ascii="Cambria Math" w:hAnsi="Cambria Math"/>
                            </w:rPr>
                            <m:t>v</m:t>
                          </m:r>
                        </m:e>
                      </m:d>
                    </m:lim>
                  </m:limLow>
                  <m:r>
                    <w:rPr>
                      <w:rFonts w:ascii="Cambria Math" w:hAnsi="Cambria Math"/>
                    </w:rPr>
                    <m:t>b</m:t>
                  </m:r>
                  <m:r>
                    <w:rPr>
                      <w:rFonts w:ascii="Cambria Math" w:hAnsi="Cambria Math"/>
                      <w:lang w:val="ru-RU"/>
                    </w:rPr>
                    <m:t>h</m:t>
                  </m:r>
                  <m:d>
                    <m:dPr>
                      <m:ctrlPr>
                        <w:rPr>
                          <w:rFonts w:ascii="Cambria Math" w:hAnsi="Cambria Math"/>
                        </w:rPr>
                      </m:ctrlPr>
                    </m:dPr>
                    <m:e>
                      <m:r>
                        <w:rPr>
                          <w:rFonts w:ascii="Cambria Math" w:hAnsi="Cambria Math"/>
                        </w:rPr>
                        <m:t>u</m:t>
                      </m:r>
                    </m:e>
                  </m:d>
                  <m:r>
                    <m:rPr>
                      <m:sty m:val="p"/>
                    </m:rPr>
                    <w:rPr>
                      <w:rFonts w:ascii="Cambria Math" w:hAnsi="Cambria Math"/>
                      <w:lang w:val="ru-RU"/>
                    </w:rPr>
                    <m:t>-</m:t>
                  </m:r>
                  <m:limLow>
                    <m:limLowPr>
                      <m:ctrlPr>
                        <w:rPr>
                          <w:rFonts w:ascii="Cambria Math" w:hAnsi="Cambria Math"/>
                        </w:rPr>
                      </m:ctrlPr>
                    </m:limLowPr>
                    <m:e>
                      <m:r>
                        <m:rPr>
                          <m:sty m:val="p"/>
                        </m:rPr>
                        <w:rPr>
                          <w:rFonts w:ascii="Cambria Math" w:hAnsi="Cambria Math"/>
                        </w:rPr>
                        <m:t>min</m:t>
                      </m:r>
                    </m:e>
                    <m:lim>
                      <m:r>
                        <w:rPr>
                          <w:rFonts w:ascii="Cambria Math" w:hAnsi="Cambria Math"/>
                        </w:rPr>
                        <m:t>u</m:t>
                      </m:r>
                      <m:r>
                        <m:rPr>
                          <m:sty m:val="p"/>
                        </m:rPr>
                        <w:rPr>
                          <w:rFonts w:ascii="Cambria Math" w:hAnsi="Cambria Math"/>
                          <w:lang w:val="ru-RU"/>
                        </w:rPr>
                        <m:t>∈</m:t>
                      </m:r>
                      <m:r>
                        <w:rPr>
                          <w:rFonts w:ascii="Cambria Math" w:hAnsi="Cambria Math"/>
                        </w:rPr>
                        <m:t>O</m:t>
                      </m:r>
                      <m:d>
                        <m:dPr>
                          <m:ctrlPr>
                            <w:rPr>
                              <w:rFonts w:ascii="Cambria Math" w:hAnsi="Cambria Math"/>
                            </w:rPr>
                          </m:ctrlPr>
                        </m:dPr>
                        <m:e>
                          <m:r>
                            <w:rPr>
                              <w:rFonts w:ascii="Cambria Math" w:hAnsi="Cambria Math"/>
                            </w:rPr>
                            <m:t>v</m:t>
                          </m:r>
                        </m:e>
                      </m:d>
                    </m:lim>
                  </m:limLow>
                  <m:r>
                    <w:rPr>
                      <w:rFonts w:ascii="Cambria Math" w:hAnsi="Cambria Math"/>
                    </w:rPr>
                    <m:t>b</m:t>
                  </m:r>
                  <m:r>
                    <w:rPr>
                      <w:rFonts w:ascii="Cambria Math" w:hAnsi="Cambria Math"/>
                      <w:lang w:val="ru-RU"/>
                    </w:rPr>
                    <m:t>h</m:t>
                  </m:r>
                  <m:d>
                    <m:dPr>
                      <m:ctrlPr>
                        <w:rPr>
                          <w:rFonts w:ascii="Cambria Math" w:hAnsi="Cambria Math"/>
                        </w:rPr>
                      </m:ctrlPr>
                    </m:dPr>
                    <m:e>
                      <m:r>
                        <w:rPr>
                          <w:rFonts w:ascii="Cambria Math" w:hAnsi="Cambria Math"/>
                        </w:rPr>
                        <m:t>u</m:t>
                      </m:r>
                    </m:e>
                  </m:d>
                  <m:r>
                    <m:rPr>
                      <m:sty m:val="p"/>
                    </m:rPr>
                    <w:rPr>
                      <w:rFonts w:ascii="Cambria Math" w:hAnsi="Cambria Math"/>
                      <w:lang w:val="ru-RU"/>
                    </w:rPr>
                    <m:t>,</m:t>
                  </m:r>
                </m:e>
                <m:e>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2</m:t>
                  </m:r>
                  <m:r>
                    <m:rPr>
                      <m:sty m:val="p"/>
                    </m:rPr>
                    <w:rPr>
                      <w:rFonts w:ascii="Cambria Math" w:hAnsi="Cambria Math"/>
                      <w:lang w:val="ru-RU"/>
                    </w:rPr>
                    <m:t>,</m:t>
                  </m:r>
                </m:e>
              </m:mr>
              <m:mr>
                <m:e>
                  <m:r>
                    <w:rPr>
                      <w:rFonts w:ascii="Cambria Math" w:hAnsi="Cambria Math"/>
                      <w:lang w:val="ru-RU"/>
                    </w:rPr>
                    <m:t>0</m:t>
                  </m:r>
                  <m:r>
                    <m:rPr>
                      <m:sty m:val="p"/>
                    </m:rPr>
                    <w:rPr>
                      <w:rFonts w:ascii="Cambria Math" w:hAnsi="Cambria Math"/>
                      <w:lang w:val="ru-RU"/>
                    </w:rPr>
                    <m:t>,</m:t>
                  </m:r>
                </m:e>
                <m:e>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&lt;</m:t>
                  </m:r>
                  <m:r>
                    <w:rPr>
                      <w:rFonts w:ascii="Cambria Math" w:hAnsi="Cambria Math"/>
                      <w:lang w:val="ru-RU"/>
                    </w:rPr>
                    <m:t>2</m:t>
                  </m:r>
                  <m:r>
                    <m:rPr>
                      <m:sty m:val="p"/>
                    </m:rPr>
                    <w:rPr>
                      <w:rFonts w:ascii="Cambria Math" w:hAnsi="Cambria Math"/>
                      <w:lang w:val="ru-RU"/>
                    </w:rPr>
                    <m:t>.</m:t>
                  </m:r>
                </m:e>
              </m:mr>
            </m:m>
          </m:e>
        </m:d>
      </m:oMath>
      <w:r w:rsidRPr="00CC4DBA">
        <w:rPr>
          <w:lang w:val="ru-RU"/>
        </w:rPr>
        <w:tab/>
        <w:t>(3.31)</w:t>
      </w:r>
    </w:p>
    <w:p w14:paraId="00000542" w14:textId="00100542" w:rsidR="0056347C" w:rsidRPr="00CC4DBA" w:rsidRDefault="0056347C" w:rsidP="0056347C">
      <w:pPr>
        <w:pStyle w:val="ch3KazNUBody"/>
        <w:widowControl w:val="0"/>
        <w:rPr>
          <w:lang w:val="ru-RU"/>
        </w:rPr>
      </w:pPr>
    </w:p>
    <w:p w14:paraId="00000543" w14:textId="00100543" w:rsidR="0056347C" w:rsidRPr="00CC4DBA" w:rsidRDefault="0056347C" w:rsidP="0056347C">
      <w:pPr>
        <w:pStyle w:val="FinalBody"/>
        <w:widowControl w:val="0"/>
        <w:rPr>
          <w:lang w:val="ru-KZ"/>
        </w:rPr>
      </w:pPr>
      <w:r w:rsidRPr="00CC4DBA">
        <w:rPr>
          <w:lang w:val="ru-KZ"/>
        </w:rPr>
        <w:t xml:space="preserve">При </w:t>
      </w:r>
      <m:oMath>
        <m:sSub>
          <m:sSubPr>
            <m:ctrlPr>
              <w:rPr>
                <w:rFonts w:ascii="Cambria Math" w:hAnsi="Cambria Math"/>
                <w:lang w:val="ru-KZ"/>
              </w:rPr>
            </m:ctrlPr>
          </m:sSubPr>
          <m:e>
            <m:r>
              <w:rPr>
                <w:rFonts w:ascii="Cambria Math" w:hAnsi="Cambria Math"/>
                <w:lang w:val="ru-KZ"/>
              </w:rPr>
              <m:t>k</m:t>
            </m:r>
          </m:e>
          <m:sub>
            <m:r>
              <m:rPr>
                <m:sty m:val="p"/>
              </m:rPr>
              <w:rPr>
                <w:rFonts w:ascii="Cambria Math" w:hAnsi="Cambria Math"/>
                <w:lang w:val="ru-KZ"/>
              </w:rPr>
              <m:t>out</m:t>
            </m:r>
          </m:sub>
        </m:sSub>
        <m:r>
          <w:rPr>
            <w:rFonts w:ascii="Cambria Math" w:hAnsi="Cambria Math"/>
            <w:lang w:val="ru-KZ"/>
          </w:rPr>
          <m:t>(v)≥2</m:t>
        </m:r>
      </m:oMath>
      <w:r w:rsidRPr="00CC4DBA">
        <w:rPr>
          <w:lang w:val="ru-KZ"/>
        </w:rPr>
        <w:t xml:space="preserve"> этот показатель также равен разности максимального и минимального исходящих лагов, поскольку общий член </w:t>
      </w:r>
      <m:oMath>
        <m:r>
          <w:rPr>
            <w:rFonts w:ascii="Cambria Math" w:hAnsi="Cambria Math"/>
            <w:lang w:val="ru-KZ"/>
          </w:rPr>
          <m:t>bh(v)</m:t>
        </m:r>
      </m:oMath>
      <w:r w:rsidRPr="00CC4DBA">
        <w:rPr>
          <w:lang w:val="ru-KZ"/>
        </w:rPr>
        <w:t xml:space="preserve"> сокращается:</w:t>
      </w:r>
    </w:p>
    <w:p w14:paraId="00000544" w14:textId="00100544" w:rsidR="0056347C" w:rsidRPr="00CC4DBA" w:rsidRDefault="0056347C" w:rsidP="0056347C">
      <w:pPr>
        <w:pStyle w:val="ch3KazNUBody"/>
        <w:widowControl w:val="0"/>
        <w:rPr>
          <w:lang w:val="kk-KZ"/>
        </w:rPr>
      </w:pPr>
    </w:p>
    <w:p w14:paraId="00000545" w14:textId="00100545" w:rsidR="0056347C" w:rsidRPr="00CC4DBA" w:rsidRDefault="0056347C" w:rsidP="0056347C">
      <w:pPr>
        <w:pStyle w:val="ch3KazNUEquation"/>
        <w:keepNext w:val="0"/>
        <w:keepLines w:val="0"/>
        <w:widowControl w:val="0"/>
        <w:tabs>
          <w:tab w:val="center" w:pos="4820"/>
          <w:tab w:val="right" w:pos="9640"/>
        </w:tabs>
        <w:jc w:val="both"/>
        <w:rPr>
          <w:lang w:val="kk-KZ"/>
        </w:rPr>
      </w:pPr>
      <w:r w:rsidRPr="00CC4DBA">
        <w:rPr>
          <w:lang w:val="ru-RU"/>
        </w:rPr>
        <w:tab/>
      </w:r>
      <m:oMath>
        <m:r>
          <w:rPr>
            <w:rFonts w:ascii="Cambria Math" w:hAnsi="Cambria Math"/>
          </w:rPr>
          <m:t>Δt</m:t>
        </m:r>
        <m:d>
          <m:dPr>
            <m:ctrlPr>
              <w:rPr>
                <w:rFonts w:ascii="Cambria Math" w:hAnsi="Cambria Math"/>
              </w:rPr>
            </m:ctrlPr>
          </m:dPr>
          <m:e>
            <m:r>
              <w:rPr>
                <w:rFonts w:ascii="Cambria Math" w:hAnsi="Cambria Math"/>
              </w:rPr>
              <m:t>v</m:t>
            </m:r>
          </m:e>
        </m:d>
        <m:r>
          <m:rPr>
            <m:sty m:val="p"/>
          </m:rPr>
          <w:rPr>
            <w:rFonts w:ascii="Cambria Math" w:hAnsi="Cambria Math"/>
            <w:lang w:val="ru-RU"/>
          </w:rPr>
          <m:t>=</m:t>
        </m:r>
        <m:limLow>
          <m:limLowPr>
            <m:ctrlPr>
              <w:rPr>
                <w:rFonts w:ascii="Cambria Math" w:hAnsi="Cambria Math"/>
              </w:rPr>
            </m:ctrlPr>
          </m:limLowPr>
          <m:e>
            <m:r>
              <m:rPr>
                <m:sty m:val="p"/>
              </m:rPr>
              <w:rPr>
                <w:rFonts w:ascii="Cambria Math" w:hAnsi="Cambria Math"/>
              </w:rPr>
              <m:t>max</m:t>
            </m:r>
          </m:e>
          <m:lim>
            <m:r>
              <w:rPr>
                <w:rFonts w:ascii="Cambria Math" w:hAnsi="Cambria Math"/>
              </w:rPr>
              <m:t>u</m:t>
            </m:r>
            <m:r>
              <m:rPr>
                <m:sty m:val="p"/>
              </m:rPr>
              <w:rPr>
                <w:rFonts w:ascii="Cambria Math" w:hAnsi="Cambria Math"/>
                <w:lang w:val="ru-RU"/>
              </w:rPr>
              <m:t>∈</m:t>
            </m:r>
            <m:r>
              <w:rPr>
                <w:rFonts w:ascii="Cambria Math" w:hAnsi="Cambria Math"/>
              </w:rPr>
              <m:t>O</m:t>
            </m:r>
            <m:d>
              <m:dPr>
                <m:ctrlPr>
                  <w:rPr>
                    <w:rFonts w:ascii="Cambria Math" w:hAnsi="Cambria Math"/>
                  </w:rPr>
                </m:ctrlPr>
              </m:dPr>
              <m:e>
                <m:r>
                  <w:rPr>
                    <w:rFonts w:ascii="Cambria Math" w:hAnsi="Cambria Math"/>
                  </w:rPr>
                  <m:t>v</m:t>
                </m:r>
              </m:e>
            </m:d>
          </m:lim>
        </m:limLow>
        <m:sSub>
          <m:sSubPr>
            <m:ctrlPr>
              <w:rPr>
                <w:rFonts w:ascii="Cambria Math" w:hAnsi="Cambria Math"/>
              </w:rPr>
            </m:ctrlPr>
          </m:sSubPr>
          <m:e>
            <m:r>
              <w:rPr>
                <w:rFonts w:ascii="Cambria Math" w:hAnsi="Cambria Math"/>
              </w:rPr>
              <m:t>Δ</m:t>
            </m:r>
          </m:e>
          <m:sub>
            <m:r>
              <w:rPr>
                <w:rFonts w:ascii="Cambria Math" w:hAnsi="Cambria Math"/>
              </w:rPr>
              <m:t>v</m:t>
            </m:r>
            <m:r>
              <m:rPr>
                <m:sty m:val="p"/>
              </m:rPr>
              <w:rPr>
                <w:rFonts w:ascii="Cambria Math" w:hAnsi="Cambria Math"/>
                <w:lang w:val="ru-RU"/>
              </w:rPr>
              <m:t>→</m:t>
            </m:r>
            <m:r>
              <w:rPr>
                <w:rFonts w:ascii="Cambria Math" w:hAnsi="Cambria Math"/>
              </w:rPr>
              <m:t>u</m:t>
            </m:r>
          </m:sub>
        </m:sSub>
        <m:r>
          <m:rPr>
            <m:sty m:val="p"/>
          </m:rPr>
          <w:rPr>
            <w:rFonts w:ascii="Cambria Math" w:hAnsi="Cambria Math"/>
            <w:lang w:val="ru-RU"/>
          </w:rPr>
          <m:t>-</m:t>
        </m:r>
        <m:limLow>
          <m:limLowPr>
            <m:ctrlPr>
              <w:rPr>
                <w:rFonts w:ascii="Cambria Math" w:hAnsi="Cambria Math"/>
              </w:rPr>
            </m:ctrlPr>
          </m:limLowPr>
          <m:e>
            <m:r>
              <m:rPr>
                <m:sty m:val="p"/>
              </m:rPr>
              <w:rPr>
                <w:rFonts w:ascii="Cambria Math" w:hAnsi="Cambria Math"/>
              </w:rPr>
              <m:t>min</m:t>
            </m:r>
          </m:e>
          <m:lim>
            <m:r>
              <w:rPr>
                <w:rFonts w:ascii="Cambria Math" w:hAnsi="Cambria Math"/>
              </w:rPr>
              <m:t>u</m:t>
            </m:r>
            <m:r>
              <m:rPr>
                <m:sty m:val="p"/>
              </m:rPr>
              <w:rPr>
                <w:rFonts w:ascii="Cambria Math" w:hAnsi="Cambria Math"/>
                <w:lang w:val="ru-RU"/>
              </w:rPr>
              <m:t>∈</m:t>
            </m:r>
            <m:r>
              <w:rPr>
                <w:rFonts w:ascii="Cambria Math" w:hAnsi="Cambria Math"/>
              </w:rPr>
              <m:t>O</m:t>
            </m:r>
            <m:d>
              <m:dPr>
                <m:ctrlPr>
                  <w:rPr>
                    <w:rFonts w:ascii="Cambria Math" w:hAnsi="Cambria Math"/>
                  </w:rPr>
                </m:ctrlPr>
              </m:dPr>
              <m:e>
                <m:r>
                  <w:rPr>
                    <w:rFonts w:ascii="Cambria Math" w:hAnsi="Cambria Math"/>
                  </w:rPr>
                  <m:t>v</m:t>
                </m:r>
              </m:e>
            </m:d>
          </m:lim>
        </m:limLow>
        <m:sSub>
          <m:sSubPr>
            <m:ctrlPr>
              <w:rPr>
                <w:rFonts w:ascii="Cambria Math" w:hAnsi="Cambria Math"/>
              </w:rPr>
            </m:ctrlPr>
          </m:sSubPr>
          <m:e>
            <m:r>
              <w:rPr>
                <w:rFonts w:ascii="Cambria Math" w:hAnsi="Cambria Math"/>
              </w:rPr>
              <m:t>Δ</m:t>
            </m:r>
          </m:e>
          <m:sub>
            <m:r>
              <w:rPr>
                <w:rFonts w:ascii="Cambria Math" w:hAnsi="Cambria Math"/>
              </w:rPr>
              <m:t>v</m:t>
            </m:r>
            <m:r>
              <m:rPr>
                <m:sty m:val="p"/>
              </m:rPr>
              <w:rPr>
                <w:rFonts w:ascii="Cambria Math" w:hAnsi="Cambria Math"/>
                <w:lang w:val="ru-RU"/>
              </w:rPr>
              <m:t>→</m:t>
            </m:r>
            <m:r>
              <w:rPr>
                <w:rFonts w:ascii="Cambria Math" w:hAnsi="Cambria Math"/>
              </w:rPr>
              <m:t>u</m:t>
            </m:r>
          </m:sub>
        </m:sSub>
        <m:r>
          <m:rPr>
            <m:sty m:val="p"/>
          </m:rPr>
          <w:rPr>
            <w:rFonts w:ascii="Cambria Math" w:hAnsi="Cambria Math"/>
            <w:lang w:val="ru-RU"/>
          </w:rPr>
          <m:t>.</m:t>
        </m:r>
      </m:oMath>
      <w:r w:rsidRPr="00CC4DBA">
        <w:rPr>
          <w:lang w:val="ru-RU"/>
        </w:rPr>
        <w:tab/>
        <w:t>(3.32)</w:t>
      </w:r>
    </w:p>
    <w:p w14:paraId="00000546" w14:textId="00100546" w:rsidR="0056347C" w:rsidRPr="00CC4DBA" w:rsidRDefault="0056347C" w:rsidP="0056347C">
      <w:pPr>
        <w:pStyle w:val="ch3KazNUBody"/>
        <w:widowControl w:val="0"/>
        <w:rPr>
          <w:lang w:val="ru-RU"/>
        </w:rPr>
      </w:pPr>
    </w:p>
    <w:p w14:paraId="00000547" w14:textId="00100547" w:rsidR="0056347C" w:rsidRPr="00CC4DBA" w:rsidRDefault="0056347C" w:rsidP="0056347C">
      <w:pPr>
        <w:pStyle w:val="FinalBody"/>
        <w:widowControl w:val="0"/>
        <w:rPr>
          <w:lang w:val="ru-KZ"/>
        </w:rPr>
      </w:pPr>
      <w:r w:rsidRPr="00CC4DBA">
        <w:rPr>
          <w:lang w:val="ru-RU"/>
        </w:rPr>
        <w:t xml:space="preserve">Однако прямые показатели интенсивности, основанные на  </w:t>
      </w:r>
      <m:oMath>
        <m:r>
          <w:rPr>
            <w:rFonts w:ascii="Cambria Math" w:hAnsi="Cambria Math"/>
          </w:rPr>
          <m:t>Δt</m:t>
        </m:r>
        <m:d>
          <m:dPr>
            <m:ctrlPr>
              <w:rPr>
                <w:rFonts w:ascii="Cambria Math" w:hAnsi="Cambria Math"/>
              </w:rPr>
            </m:ctrlPr>
          </m:dPr>
          <m:e>
            <m:r>
              <w:rPr>
                <w:rFonts w:ascii="Cambria Math" w:hAnsi="Cambria Math"/>
              </w:rPr>
              <m:t>v</m:t>
            </m:r>
          </m:e>
        </m:d>
      </m:oMath>
      <w:r w:rsidRPr="00CC4DBA">
        <w:rPr>
          <w:lang w:val="ru-RU"/>
        </w:rPr>
        <w:t xml:space="preserve">, могут становиться нестабильными, если несколько переводов сосредоточены в очень коротком интервале между блоками. Поэтому введем сглаживающую регуляризацию. Учтем, что при нулевом временном размахе деление на ноль должно отсутствовать, функция должна быть гладкой и монотонной, при больших значениях совпадать с исходным временным размахом. </w:t>
      </w:r>
      <w:r w:rsidRPr="00CC4DBA">
        <w:rPr>
          <w:lang w:val="ru-KZ"/>
        </w:rPr>
        <w:t xml:space="preserve"> </w:t>
      </w:r>
      <w:r w:rsidR="000D5583">
        <w:rPr>
          <w:lang w:val="ru-RU"/>
        </w:rPr>
        <w:t>Р</w:t>
      </w:r>
      <w:r w:rsidRPr="00CC4DBA">
        <w:rPr>
          <w:lang w:val="ru-KZ"/>
        </w:rPr>
        <w:t>егуляризованный временной размах</w:t>
      </w:r>
      <w:r w:rsidR="000D5583">
        <w:rPr>
          <w:lang w:val="ru-KZ"/>
        </w:rPr>
        <w:t xml:space="preserve"> </w:t>
      </w:r>
      <w:r w:rsidR="000D5583" w:rsidRPr="00E31021">
        <w:rPr>
          <w:lang w:val="ru-RU"/>
        </w:rPr>
        <w:t>определяется следующим образом:</w:t>
      </w:r>
    </w:p>
    <w:p w14:paraId="00000548" w14:textId="00100548" w:rsidR="0056347C" w:rsidRPr="00CC4DBA" w:rsidRDefault="0056347C" w:rsidP="0056347C">
      <w:pPr>
        <w:pStyle w:val="ch3KazNUBody"/>
        <w:widowControl w:val="0"/>
        <w:rPr>
          <w:lang w:val="kk-KZ"/>
        </w:rPr>
      </w:pPr>
    </w:p>
    <w:p w14:paraId="00000549" w14:textId="00100549" w:rsidR="0056347C" w:rsidRPr="00CC4DBA" w:rsidRDefault="0056347C" w:rsidP="0056347C">
      <w:pPr>
        <w:pStyle w:val="FinalBody"/>
        <w:widowControl w:val="0"/>
        <w:tabs>
          <w:tab w:val="center" w:pos="4820"/>
          <w:tab w:val="right" w:pos="9640"/>
        </w:tabs>
        <w:rPr>
          <w:lang w:val="kk-KZ"/>
        </w:rPr>
      </w:pPr>
      <w:r w:rsidRPr="00CC4DBA">
        <w:rPr>
          <w:lang w:val="ru-RU"/>
        </w:rPr>
        <w:tab/>
      </w:r>
      <m:oMath>
        <m:r>
          <w:rPr>
            <w:rFonts w:ascii="Cambria Math" w:hAnsi="Cambria Math"/>
          </w:rPr>
          <m:t>Δ</m:t>
        </m:r>
        <m:sSub>
          <m:sSubPr>
            <m:ctrlPr>
              <w:rPr>
                <w:rFonts w:ascii="Cambria Math" w:hAnsi="Cambria Math"/>
              </w:rPr>
            </m:ctrlPr>
          </m:sSubPr>
          <m:e>
            <m:r>
              <w:rPr>
                <w:rFonts w:ascii="Cambria Math" w:hAnsi="Cambria Math"/>
              </w:rPr>
              <m:t>t</m:t>
            </m:r>
          </m:e>
          <m:sub>
            <m:r>
              <w:rPr>
                <w:rFonts w:ascii="Cambria Math" w:hAnsi="Cambria Math"/>
              </w:rPr>
              <m:t>reg</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rPr>
          <m:t>Δt</m:t>
        </m:r>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rPr>
          <m:t>τ</m:t>
        </m:r>
        <m:r>
          <m:rPr>
            <m:sty m:val="p"/>
          </m:rPr>
          <w:rPr>
            <w:rFonts w:ascii="Cambria Math" w:hAnsi="Cambria Math"/>
          </w:rPr>
          <m:t>ln</m:t>
        </m:r>
        <m:d>
          <m:dPr>
            <m:ctrlPr>
              <w:rPr>
                <w:rFonts w:ascii="Cambria Math" w:hAnsi="Cambria Math"/>
              </w:rPr>
            </m:ctrlPr>
          </m:dPr>
          <m:e>
            <m:r>
              <w:rPr>
                <w:rFonts w:ascii="Cambria Math" w:hAnsi="Cambria Math"/>
                <w:lang w:val="ru-RU"/>
              </w:rPr>
              <m:t>1</m:t>
            </m:r>
            <m:r>
              <m:rPr>
                <m:sty m:val="p"/>
              </m:rPr>
              <w:rPr>
                <w:rFonts w:ascii="Cambria Math" w:hAnsi="Cambria Math"/>
                <w:lang w:val="ru-RU"/>
              </w:rPr>
              <m:t>+</m:t>
            </m:r>
            <m:d>
              <m:dPr>
                <m:ctrlPr>
                  <w:rPr>
                    <w:rFonts w:ascii="Cambria Math" w:hAnsi="Cambria Math"/>
                  </w:rPr>
                </m:ctrlPr>
              </m:dPr>
              <m:e>
                <m:r>
                  <w:rPr>
                    <w:rFonts w:ascii="Cambria Math" w:hAnsi="Cambria Math"/>
                  </w:rPr>
                  <m:t>e</m:t>
                </m:r>
                <m:r>
                  <m:rPr>
                    <m:sty m:val="p"/>
                  </m:rPr>
                  <w:rPr>
                    <w:rFonts w:ascii="Cambria Math" w:hAnsi="Cambria Math"/>
                    <w:lang w:val="ru-RU"/>
                  </w:rPr>
                  <m:t>-</m:t>
                </m:r>
                <m:r>
                  <w:rPr>
                    <w:rFonts w:ascii="Cambria Math" w:hAnsi="Cambria Math"/>
                    <w:lang w:val="ru-RU"/>
                  </w:rPr>
                  <m:t>1</m:t>
                </m:r>
              </m:e>
            </m:d>
            <m:r>
              <m:rPr>
                <m:sty m:val="p"/>
              </m:rPr>
              <w:rPr>
                <w:rFonts w:ascii="Cambria Math" w:hAnsi="Cambria Math"/>
              </w:rPr>
              <m:t>exp</m:t>
            </m:r>
            <m:d>
              <m:dPr>
                <m:ctrlPr>
                  <w:rPr>
                    <w:rFonts w:ascii="Cambria Math" w:hAnsi="Cambria Math"/>
                  </w:rPr>
                </m:ctrlPr>
              </m:dPr>
              <m:e>
                <m:r>
                  <w:rPr>
                    <w:rFonts w:ascii="Cambria Math" w:hAnsi="Cambria Math"/>
                    <w:lang w:val="ru-RU"/>
                  </w:rPr>
                  <m:t>-</m:t>
                </m:r>
                <m:f>
                  <m:fPr>
                    <m:ctrlPr>
                      <w:rPr>
                        <w:rFonts w:ascii="Cambria Math" w:hAnsi="Cambria Math"/>
                      </w:rPr>
                    </m:ctrlPr>
                  </m:fPr>
                  <m:num>
                    <m:r>
                      <w:rPr>
                        <w:rFonts w:ascii="Cambria Math" w:hAnsi="Cambria Math"/>
                      </w:rPr>
                      <m:t>Δt</m:t>
                    </m:r>
                    <m:d>
                      <m:dPr>
                        <m:ctrlPr>
                          <w:rPr>
                            <w:rFonts w:ascii="Cambria Math" w:hAnsi="Cambria Math"/>
                          </w:rPr>
                        </m:ctrlPr>
                      </m:dPr>
                      <m:e>
                        <m:r>
                          <w:rPr>
                            <w:rFonts w:ascii="Cambria Math" w:hAnsi="Cambria Math"/>
                          </w:rPr>
                          <m:t>v</m:t>
                        </m:r>
                      </m:e>
                    </m:d>
                  </m:num>
                  <m:den>
                    <m:r>
                      <w:rPr>
                        <w:rFonts w:ascii="Cambria Math" w:hAnsi="Cambria Math"/>
                      </w:rPr>
                      <m:t>τ</m:t>
                    </m:r>
                  </m:den>
                </m:f>
              </m:e>
            </m:d>
          </m:e>
        </m:d>
      </m:oMath>
      <w:r w:rsidR="00E31021">
        <w:rPr>
          <w:lang w:val="ru-RU"/>
        </w:rPr>
        <w:t>,</w:t>
      </w:r>
      <w:r w:rsidRPr="00CC4DBA">
        <w:rPr>
          <w:lang w:val="ru-RU"/>
        </w:rPr>
        <w:tab/>
        <w:t>(3.33)</w:t>
      </w:r>
    </w:p>
    <w:p w14:paraId="0000054A" w14:textId="0010054A" w:rsidR="0056347C" w:rsidRPr="00CC4DBA" w:rsidRDefault="0056347C" w:rsidP="0056347C">
      <w:pPr>
        <w:pStyle w:val="ch3KazNUBody"/>
        <w:widowControl w:val="0"/>
        <w:rPr>
          <w:lang w:val="ru-RU"/>
        </w:rPr>
      </w:pPr>
    </w:p>
    <w:p w14:paraId="0000054B" w14:textId="0010054B" w:rsidR="0056347C" w:rsidRPr="00CC4DBA" w:rsidRDefault="0056347C" w:rsidP="0056347C">
      <w:pPr>
        <w:pStyle w:val="FinalBody"/>
        <w:widowControl w:val="0"/>
        <w:rPr>
          <w:lang w:val="ru-RU"/>
        </w:rPr>
      </w:pPr>
      <w:r w:rsidRPr="00CC4DBA">
        <w:rPr>
          <w:lang w:val="ru-RU"/>
        </w:rPr>
        <w:t xml:space="preserve">где </w:t>
      </w:r>
      <m:oMath>
        <m:r>
          <w:rPr>
            <w:rFonts w:ascii="Cambria Math" w:hAnsi="Cambria Math"/>
          </w:rPr>
          <m:t>τ</m:t>
        </m:r>
        <m:r>
          <m:rPr>
            <m:sty m:val="p"/>
          </m:rPr>
          <w:rPr>
            <w:rFonts w:ascii="Cambria Math" w:hAnsi="Cambria Math"/>
            <w:lang w:val="ru-RU"/>
          </w:rPr>
          <m:t>&gt;</m:t>
        </m:r>
        <m:r>
          <w:rPr>
            <w:rFonts w:ascii="Cambria Math" w:hAnsi="Cambria Math"/>
            <w:lang w:val="ru-RU"/>
          </w:rPr>
          <m:t>0</m:t>
        </m:r>
      </m:oMath>
      <w:r w:rsidRPr="00CC4DBA">
        <w:rPr>
          <w:lang w:val="ru-RU"/>
        </w:rPr>
        <w:t xml:space="preserve"> </w:t>
      </w:r>
      <w:r w:rsidR="000D5583" w:rsidRPr="008B048E">
        <w:rPr>
          <w:lang w:val="ru-KZ"/>
        </w:rPr>
        <w:t>–</w:t>
      </w:r>
      <w:r w:rsidRPr="00CC4DBA">
        <w:rPr>
          <w:lang w:val="ru-RU"/>
        </w:rPr>
        <w:t xml:space="preserve"> масштабный параметр, измеряемый в блоках. В исследовании используется фиксированное значение </w:t>
      </w:r>
      <m:oMath>
        <m:r>
          <w:rPr>
            <w:rFonts w:ascii="Cambria Math" w:hAnsi="Cambria Math"/>
          </w:rPr>
          <m:t>τ</m:t>
        </m:r>
        <m:r>
          <w:rPr>
            <w:rFonts w:ascii="Cambria Math" w:hAnsi="Cambria Math"/>
            <w:lang w:val="ru-RU"/>
          </w:rPr>
          <m:t>=50</m:t>
        </m:r>
      </m:oMath>
      <w:r w:rsidRPr="00CC4DBA">
        <w:rPr>
          <w:lang w:val="ru-RU"/>
        </w:rPr>
        <w:t xml:space="preserve"> блоков, </w:t>
      </w:r>
      <w:r w:rsidRPr="00CC4DBA">
        <w:rPr>
          <w:lang w:val="ru-KZ"/>
        </w:rPr>
        <w:t>одинаковое для обучающей и тестовой выборок.</w:t>
      </w:r>
    </w:p>
    <w:p w14:paraId="0000054C" w14:textId="0010054C" w:rsidR="0056347C" w:rsidRPr="00CC4DBA" w:rsidRDefault="0056347C" w:rsidP="0056347C">
      <w:pPr>
        <w:pStyle w:val="FinalBody"/>
        <w:widowControl w:val="0"/>
        <w:rPr>
          <w:lang w:val="ru-RU"/>
        </w:rPr>
      </w:pPr>
      <w:r w:rsidRPr="00CC4DBA">
        <w:rPr>
          <w:lang w:val="ru-KZ"/>
        </w:rPr>
        <w:t xml:space="preserve">Коэффициент </w:t>
      </w:r>
      <m:oMath>
        <m:r>
          <w:rPr>
            <w:rFonts w:ascii="Cambria Math" w:hAnsi="Cambria Math"/>
          </w:rPr>
          <m:t>e</m:t>
        </m:r>
        <m:r>
          <m:rPr>
            <m:sty m:val="p"/>
          </m:rPr>
          <w:rPr>
            <w:rFonts w:ascii="Cambria Math" w:hAnsi="Cambria Math"/>
            <w:lang w:val="ru-RU"/>
          </w:rPr>
          <m:t>-</m:t>
        </m:r>
        <m:r>
          <w:rPr>
            <w:rFonts w:ascii="Cambria Math" w:hAnsi="Cambria Math"/>
            <w:lang w:val="ru-RU"/>
          </w:rPr>
          <m:t>1</m:t>
        </m:r>
      </m:oMath>
      <w:r w:rsidRPr="00CC4DBA">
        <w:rPr>
          <w:lang w:val="ru-RU"/>
        </w:rPr>
        <w:t xml:space="preserve"> </w:t>
      </w:r>
      <w:r w:rsidRPr="00CC4DBA">
        <w:rPr>
          <w:lang w:val="ru-KZ"/>
        </w:rPr>
        <w:t>обеспечивает выполнение граничного условия</w:t>
      </w:r>
      <w:r w:rsidRPr="00CC4DBA">
        <w:rPr>
          <w:lang w:val="ru-RU"/>
        </w:rPr>
        <w:t>:</w:t>
      </w:r>
    </w:p>
    <w:p w14:paraId="0000054D" w14:textId="0010054D" w:rsidR="0056347C" w:rsidRPr="00CC4DBA" w:rsidRDefault="0056347C" w:rsidP="0056347C">
      <w:pPr>
        <w:pStyle w:val="ch3KazNUBody"/>
        <w:widowControl w:val="0"/>
        <w:rPr>
          <w:lang w:val="kk-KZ"/>
        </w:rPr>
      </w:pPr>
    </w:p>
    <w:p w14:paraId="0000054E" w14:textId="0010054E" w:rsidR="0056347C" w:rsidRPr="00CC4DBA" w:rsidRDefault="0056347C" w:rsidP="0056347C">
      <w:pPr>
        <w:pStyle w:val="ch3KazNUEquation"/>
        <w:keepNext w:val="0"/>
        <w:keepLines w:val="0"/>
        <w:widowControl w:val="0"/>
        <w:tabs>
          <w:tab w:val="center" w:pos="4820"/>
          <w:tab w:val="right" w:pos="9640"/>
        </w:tabs>
        <w:jc w:val="both"/>
        <w:rPr>
          <w:lang w:val="ru-RU"/>
        </w:rPr>
      </w:pPr>
      <w:r w:rsidRPr="00CC4DBA">
        <w:rPr>
          <w:lang w:val="ru-RU"/>
        </w:rPr>
        <w:tab/>
      </w:r>
      <m:oMath>
        <m:r>
          <w:rPr>
            <w:rFonts w:ascii="Cambria Math" w:hAnsi="Cambria Math"/>
          </w:rPr>
          <m:t>Δ</m:t>
        </m:r>
        <m:sSub>
          <m:sSubPr>
            <m:ctrlPr>
              <w:rPr>
                <w:rFonts w:ascii="Cambria Math" w:hAnsi="Cambria Math"/>
              </w:rPr>
            </m:ctrlPr>
          </m:sSubPr>
          <m:e>
            <m:r>
              <w:rPr>
                <w:rFonts w:ascii="Cambria Math" w:hAnsi="Cambria Math"/>
              </w:rPr>
              <m:t>t</m:t>
            </m:r>
          </m:e>
          <m:sub>
            <m:r>
              <w:rPr>
                <w:rFonts w:ascii="Cambria Math" w:hAnsi="Cambria Math"/>
              </w:rPr>
              <m:t>reg</m:t>
            </m:r>
          </m:sub>
        </m:sSub>
        <m:d>
          <m:dPr>
            <m:ctrlPr>
              <w:rPr>
                <w:rFonts w:ascii="Cambria Math" w:hAnsi="Cambria Math"/>
              </w:rPr>
            </m:ctrlPr>
          </m:dPr>
          <m:e>
            <m:r>
              <w:rPr>
                <w:rFonts w:ascii="Cambria Math" w:hAnsi="Cambria Math"/>
              </w:rPr>
              <m:t>v</m:t>
            </m:r>
          </m:e>
        </m:d>
        <m:sSub>
          <m:sSubPr>
            <m:ctrlPr>
              <w:rPr>
                <w:rFonts w:ascii="Cambria Math" w:hAnsi="Cambria Math"/>
              </w:rPr>
            </m:ctrlPr>
          </m:sSubPr>
          <m:e>
            <m:r>
              <m:rPr>
                <m:sty m:val="p"/>
              </m:rPr>
              <w:rPr>
                <w:rFonts w:ascii="Cambria Math" w:hAnsi="Cambria Math"/>
                <w:lang w:val="ru-RU"/>
              </w:rPr>
              <m:t>|</m:t>
            </m:r>
          </m:e>
          <m:sub>
            <m:r>
              <w:rPr>
                <w:rFonts w:ascii="Cambria Math" w:hAnsi="Cambria Math"/>
              </w:rPr>
              <m:t>Δt</m:t>
            </m:r>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0</m:t>
            </m:r>
          </m:sub>
        </m:sSub>
        <m:r>
          <m:rPr>
            <m:sty m:val="p"/>
          </m:rPr>
          <w:rPr>
            <w:rFonts w:ascii="Cambria Math" w:hAnsi="Cambria Math"/>
            <w:lang w:val="ru-RU"/>
          </w:rPr>
          <m:t>=</m:t>
        </m:r>
        <m:r>
          <w:rPr>
            <w:rFonts w:ascii="Cambria Math" w:hAnsi="Cambria Math"/>
          </w:rPr>
          <m:t>τ</m:t>
        </m:r>
        <m:r>
          <m:rPr>
            <m:sty m:val="p"/>
          </m:rPr>
          <w:rPr>
            <w:rFonts w:ascii="Cambria Math" w:hAnsi="Cambria Math"/>
          </w:rPr>
          <m:t>ln</m:t>
        </m:r>
        <m:d>
          <m:dPr>
            <m:ctrlPr>
              <w:rPr>
                <w:rFonts w:ascii="Cambria Math" w:hAnsi="Cambria Math"/>
              </w:rPr>
            </m:ctrlPr>
          </m:dPr>
          <m:e>
            <m:r>
              <w:rPr>
                <w:rFonts w:ascii="Cambria Math" w:hAnsi="Cambria Math"/>
                <w:lang w:val="ru-RU"/>
              </w:rPr>
              <m:t>1</m:t>
            </m:r>
            <m:r>
              <m:rPr>
                <m:sty m:val="p"/>
              </m:rPr>
              <w:rPr>
                <w:rFonts w:ascii="Cambria Math" w:hAnsi="Cambria Math"/>
                <w:lang w:val="ru-RU"/>
              </w:rPr>
              <m:t>+</m:t>
            </m:r>
            <m:r>
              <w:rPr>
                <w:rFonts w:ascii="Cambria Math" w:hAnsi="Cambria Math"/>
              </w:rPr>
              <m:t>e</m:t>
            </m:r>
            <m:r>
              <m:rPr>
                <m:sty m:val="p"/>
              </m:rPr>
              <w:rPr>
                <w:rFonts w:ascii="Cambria Math" w:hAnsi="Cambria Math"/>
                <w:lang w:val="ru-RU"/>
              </w:rPr>
              <m:t>-</m:t>
            </m:r>
            <m:r>
              <w:rPr>
                <w:rFonts w:ascii="Cambria Math" w:hAnsi="Cambria Math"/>
                <w:lang w:val="ru-RU"/>
              </w:rPr>
              <m:t>1</m:t>
            </m:r>
          </m:e>
        </m:d>
        <m:r>
          <m:rPr>
            <m:sty m:val="p"/>
          </m:rPr>
          <w:rPr>
            <w:rFonts w:ascii="Cambria Math" w:hAnsi="Cambria Math"/>
            <w:lang w:val="ru-RU"/>
          </w:rPr>
          <m:t>=</m:t>
        </m:r>
        <m:r>
          <w:rPr>
            <w:rFonts w:ascii="Cambria Math" w:hAnsi="Cambria Math"/>
          </w:rPr>
          <m:t>τ</m:t>
        </m:r>
        <m:r>
          <m:rPr>
            <m:sty m:val="p"/>
          </m:rPr>
          <w:rPr>
            <w:rFonts w:ascii="Cambria Math" w:hAnsi="Cambria Math"/>
            <w:lang w:val="ru-RU"/>
          </w:rPr>
          <m:t>.</m:t>
        </m:r>
      </m:oMath>
      <w:r w:rsidRPr="00CC4DBA">
        <w:rPr>
          <w:lang w:val="ru-RU"/>
        </w:rPr>
        <w:tab/>
        <w:t>(3.34)</w:t>
      </w:r>
    </w:p>
    <w:p w14:paraId="0000054F" w14:textId="0010054F" w:rsidR="0056347C" w:rsidRPr="00CC4DBA" w:rsidRDefault="0056347C" w:rsidP="0056347C">
      <w:pPr>
        <w:pStyle w:val="ch3KazNUEquation"/>
        <w:keepNext w:val="0"/>
        <w:keepLines w:val="0"/>
        <w:widowControl w:val="0"/>
        <w:tabs>
          <w:tab w:val="center" w:pos="4820"/>
          <w:tab w:val="right" w:pos="9640"/>
        </w:tabs>
        <w:ind w:left="709"/>
        <w:jc w:val="both"/>
        <w:rPr>
          <w:lang w:val="kk-KZ"/>
        </w:rPr>
      </w:pPr>
    </w:p>
    <w:p w14:paraId="00000550" w14:textId="00100550" w:rsidR="0056347C" w:rsidRPr="00CC4DBA" w:rsidRDefault="0056347C" w:rsidP="0056347C">
      <w:pPr>
        <w:pStyle w:val="FinalBody"/>
        <w:widowControl w:val="0"/>
        <w:rPr>
          <w:lang w:val="ru-RU"/>
        </w:rPr>
      </w:pPr>
      <w:r w:rsidRPr="00CC4DBA">
        <w:rPr>
          <w:lang w:val="ru-RU"/>
        </w:rPr>
        <w:t xml:space="preserve">Для больших значений </w:t>
      </w:r>
      <m:oMath>
        <m:r>
          <w:rPr>
            <w:rFonts w:ascii="Cambria Math" w:hAnsi="Cambria Math"/>
          </w:rPr>
          <m:t>Δt</m:t>
        </m:r>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rPr>
          <m:t>τ</m:t>
        </m:r>
      </m:oMath>
      <w:r w:rsidRPr="00CC4DBA">
        <w:rPr>
          <w:lang w:val="ru-RU"/>
        </w:rPr>
        <w:t xml:space="preserve">  функция имеет асимптотику</w:t>
      </w:r>
    </w:p>
    <w:p w14:paraId="00000551" w14:textId="00100551" w:rsidR="0056347C" w:rsidRPr="00CC4DBA" w:rsidRDefault="0056347C" w:rsidP="0056347C">
      <w:pPr>
        <w:pStyle w:val="ch3KazNUBody"/>
        <w:widowControl w:val="0"/>
        <w:rPr>
          <w:lang w:val="kk-KZ"/>
        </w:rPr>
      </w:pPr>
    </w:p>
    <w:p w14:paraId="00000552" w14:textId="00100552" w:rsidR="0056347C" w:rsidRPr="00CC4DBA" w:rsidRDefault="0056347C" w:rsidP="0056347C">
      <w:pPr>
        <w:pStyle w:val="ch3KazNUEquation"/>
        <w:keepNext w:val="0"/>
        <w:keepLines w:val="0"/>
        <w:widowControl w:val="0"/>
        <w:tabs>
          <w:tab w:val="center" w:pos="4820"/>
          <w:tab w:val="right" w:pos="9640"/>
        </w:tabs>
        <w:jc w:val="both"/>
        <w:rPr>
          <w:lang w:val="ru-RU"/>
        </w:rPr>
      </w:pPr>
      <w:r w:rsidRPr="00CC4DBA">
        <w:rPr>
          <w:lang w:val="ru-RU"/>
        </w:rPr>
        <w:tab/>
      </w:r>
      <m:oMath>
        <m:r>
          <w:rPr>
            <w:rFonts w:ascii="Cambria Math" w:hAnsi="Cambria Math"/>
          </w:rPr>
          <m:t>Δ</m:t>
        </m:r>
        <m:sSub>
          <m:sSubPr>
            <m:ctrlPr>
              <w:rPr>
                <w:rFonts w:ascii="Cambria Math" w:hAnsi="Cambria Math"/>
              </w:rPr>
            </m:ctrlPr>
          </m:sSubPr>
          <m:e>
            <m:r>
              <w:rPr>
                <w:rFonts w:ascii="Cambria Math" w:hAnsi="Cambria Math"/>
              </w:rPr>
              <m:t>t</m:t>
            </m:r>
          </m:e>
          <m:sub>
            <m:r>
              <m:rPr>
                <m:sty m:val="p"/>
              </m:rPr>
              <w:rPr>
                <w:rFonts w:ascii="Cambria Math" w:hAnsi="Cambria Math"/>
              </w:rPr>
              <m:t>reg</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rPr>
          <m:t>Δt</m:t>
        </m:r>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  </m:t>
        </m:r>
        <m:f>
          <m:fPr>
            <m:ctrlPr>
              <w:rPr>
                <w:rFonts w:ascii="Cambria Math" w:hAnsi="Cambria Math"/>
              </w:rPr>
            </m:ctrlPr>
          </m:fPr>
          <m:num>
            <m:r>
              <w:rPr>
                <w:rFonts w:ascii="Cambria Math" w:hAnsi="Cambria Math"/>
              </w:rPr>
              <m:t>Δt</m:t>
            </m:r>
            <m:d>
              <m:dPr>
                <m:ctrlPr>
                  <w:rPr>
                    <w:rFonts w:ascii="Cambria Math" w:hAnsi="Cambria Math"/>
                  </w:rPr>
                </m:ctrlPr>
              </m:dPr>
              <m:e>
                <m:r>
                  <w:rPr>
                    <w:rFonts w:ascii="Cambria Math" w:hAnsi="Cambria Math"/>
                  </w:rPr>
                  <m:t>v</m:t>
                </m:r>
              </m:e>
            </m:d>
          </m:num>
          <m:den>
            <m:r>
              <w:rPr>
                <w:rFonts w:ascii="Cambria Math" w:hAnsi="Cambria Math"/>
              </w:rPr>
              <m:t>τ</m:t>
            </m:r>
          </m:den>
        </m:f>
        <m:r>
          <m:rPr>
            <m:sty m:val="p"/>
          </m:rPr>
          <w:rPr>
            <w:rFonts w:ascii="Cambria Math" w:hAnsi="Cambria Math"/>
            <w:lang w:val="ru-RU"/>
          </w:rPr>
          <m:t>→∞.</m:t>
        </m:r>
      </m:oMath>
      <w:r w:rsidRPr="00CC4DBA">
        <w:rPr>
          <w:lang w:val="ru-RU"/>
        </w:rPr>
        <w:tab/>
        <w:t>(3.35)</w:t>
      </w:r>
    </w:p>
    <w:p w14:paraId="00000553" w14:textId="00100553" w:rsidR="0056347C" w:rsidRPr="00CC4DBA" w:rsidRDefault="0056347C" w:rsidP="0056347C">
      <w:pPr>
        <w:pStyle w:val="ch3KazNUEquation"/>
        <w:keepNext w:val="0"/>
        <w:keepLines w:val="0"/>
        <w:widowControl w:val="0"/>
        <w:tabs>
          <w:tab w:val="center" w:pos="4820"/>
          <w:tab w:val="right" w:pos="9640"/>
        </w:tabs>
        <w:ind w:left="709"/>
        <w:jc w:val="both"/>
        <w:rPr>
          <w:lang w:val="ru-RU"/>
        </w:rPr>
      </w:pPr>
    </w:p>
    <w:p w14:paraId="00000554" w14:textId="00100554" w:rsidR="0056347C" w:rsidRPr="00CC4DBA" w:rsidRDefault="0056347C" w:rsidP="0056347C">
      <w:pPr>
        <w:pStyle w:val="FinalBody"/>
        <w:widowControl w:val="0"/>
        <w:rPr>
          <w:lang w:val="ru-RU"/>
        </w:rPr>
      </w:pPr>
      <w:r w:rsidRPr="00CC4DBA">
        <w:rPr>
          <w:lang w:val="ru-RU"/>
        </w:rPr>
        <w:t xml:space="preserve">Знак </w:t>
      </w:r>
      <m:oMath>
        <m:r>
          <m:rPr>
            <m:sty m:val="p"/>
          </m:rPr>
          <w:rPr>
            <w:rFonts w:ascii="Cambria Math" w:hAnsi="Cambria Math"/>
            <w:lang w:val="ru-RU"/>
          </w:rPr>
          <m:t>∼</m:t>
        </m:r>
      </m:oMath>
      <w:r w:rsidRPr="00CC4DBA">
        <w:rPr>
          <w:lang w:val="ru-RU"/>
        </w:rPr>
        <w:t xml:space="preserve"> означает, что отношение </w:t>
      </w:r>
      <m:oMath>
        <m:r>
          <w:rPr>
            <w:rFonts w:ascii="Cambria Math" w:hAnsi="Cambria Math"/>
          </w:rPr>
          <m:t>Δ</m:t>
        </m:r>
        <m:sSub>
          <m:sSubPr>
            <m:ctrlPr>
              <w:rPr>
                <w:rFonts w:ascii="Cambria Math" w:hAnsi="Cambria Math"/>
              </w:rPr>
            </m:ctrlPr>
          </m:sSubPr>
          <m:e>
            <m:r>
              <w:rPr>
                <w:rFonts w:ascii="Cambria Math" w:hAnsi="Cambria Math"/>
              </w:rPr>
              <m:t>t</m:t>
            </m:r>
          </m:e>
          <m:sub>
            <m:r>
              <m:rPr>
                <m:sty m:val="p"/>
              </m:rPr>
              <w:rPr>
                <w:rFonts w:ascii="Cambria Math" w:hAnsi="Cambria Math"/>
              </w:rPr>
              <m:t>reg</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rPr>
          <m:t>Δt</m:t>
        </m:r>
        <m:d>
          <m:dPr>
            <m:ctrlPr>
              <w:rPr>
                <w:rFonts w:ascii="Cambria Math" w:hAnsi="Cambria Math"/>
              </w:rPr>
            </m:ctrlPr>
          </m:dPr>
          <m:e>
            <m:r>
              <w:rPr>
                <w:rFonts w:ascii="Cambria Math" w:hAnsi="Cambria Math"/>
              </w:rPr>
              <m:t>v</m:t>
            </m:r>
          </m:e>
        </m:d>
      </m:oMath>
      <w:r w:rsidRPr="00CC4DBA">
        <w:rPr>
          <w:lang w:val="ru-RU"/>
        </w:rPr>
        <w:t xml:space="preserve"> стремится к единице при </w:t>
      </w:r>
      <m:oMath>
        <m:r>
          <w:rPr>
            <w:rFonts w:ascii="Cambria Math" w:hAnsi="Cambria Math"/>
          </w:rPr>
          <m:t>Δt</m:t>
        </m:r>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rPr>
          <m:t>τ</m:t>
        </m:r>
        <m:r>
          <m:rPr>
            <m:sty m:val="p"/>
          </m:rPr>
          <w:rPr>
            <w:rFonts w:ascii="Cambria Math" w:hAnsi="Cambria Math"/>
            <w:lang w:val="ru-RU"/>
          </w:rPr>
          <m:t>→∞</m:t>
        </m:r>
      </m:oMath>
      <w:r w:rsidRPr="00CC4DBA">
        <w:rPr>
          <w:lang w:val="ru-RU"/>
        </w:rPr>
        <w:t xml:space="preserve">. </w:t>
      </w:r>
      <w:r w:rsidRPr="00CC4DBA">
        <w:rPr>
          <w:lang w:val="ru-KZ"/>
        </w:rPr>
        <w:t>Следовательно, влияние сглаживания при больших значениях временного размаха становится пренебрежимо малым.</w:t>
      </w:r>
    </w:p>
    <w:p w14:paraId="00000555" w14:textId="4698D081" w:rsidR="0056347C" w:rsidRPr="00B679B7" w:rsidRDefault="0056347C" w:rsidP="0056347C">
      <w:pPr>
        <w:pStyle w:val="FinalBody"/>
        <w:widowControl w:val="0"/>
        <w:rPr>
          <w:lang w:val="ru-KZ"/>
        </w:rPr>
      </w:pPr>
      <w:r w:rsidRPr="00B679B7">
        <w:rPr>
          <w:lang w:val="ru-RU"/>
        </w:rPr>
        <w:t>На основе регуляризованного размаха определяется</w:t>
      </w:r>
      <w:r w:rsidR="001D7BBA" w:rsidRPr="00B679B7">
        <w:rPr>
          <w:lang w:val="ru-KZ" w:eastAsia="ru-KZ"/>
        </w:rPr>
        <w:t xml:space="preserve"> </w:t>
      </w:r>
      <w:r w:rsidR="001D7BBA" w:rsidRPr="00B679B7">
        <w:rPr>
          <w:lang w:val="ru-KZ"/>
        </w:rPr>
        <w:t>интенсивность последующего расходования</w:t>
      </w:r>
      <w:r w:rsidRPr="00B679B7">
        <w:rPr>
          <w:lang w:val="ru-RU"/>
        </w:rPr>
        <w:t>:</w:t>
      </w:r>
    </w:p>
    <w:p w14:paraId="00000556" w14:textId="00100556" w:rsidR="0056347C" w:rsidRPr="001D7BBA" w:rsidRDefault="0056347C" w:rsidP="0056347C">
      <w:pPr>
        <w:pStyle w:val="ch3KazNUBody"/>
        <w:widowControl w:val="0"/>
        <w:rPr>
          <w:lang w:val="ru-KZ"/>
        </w:rPr>
      </w:pPr>
    </w:p>
    <w:p w14:paraId="00000557" w14:textId="00100557" w:rsidR="0056347C" w:rsidRPr="00CC4DBA" w:rsidRDefault="0056347C" w:rsidP="0056347C">
      <w:pPr>
        <w:pStyle w:val="FinalBody"/>
        <w:widowControl w:val="0"/>
        <w:tabs>
          <w:tab w:val="center" w:pos="4820"/>
          <w:tab w:val="right" w:pos="9640"/>
        </w:tabs>
        <w:rPr>
          <w:lang w:val="ru-RU"/>
        </w:rPr>
      </w:pPr>
      <w:r w:rsidRPr="00CC4DBA">
        <w:rPr>
          <w:lang w:val="ru-RU"/>
        </w:rPr>
        <w:lastRenderedPageBreak/>
        <w:tab/>
      </w:r>
      <m:oMath>
        <m:r>
          <w:rPr>
            <w:rFonts w:ascii="Cambria Math" w:hAnsi="Cambria Math"/>
          </w:rPr>
          <m:t>ρ</m:t>
        </m:r>
        <m:d>
          <m:dPr>
            <m:ctrlPr>
              <w:rPr>
                <w:rFonts w:ascii="Cambria Math" w:hAnsi="Cambria Math"/>
              </w:rPr>
            </m:ctrlPr>
          </m:dPr>
          <m:e>
            <m:r>
              <w:rPr>
                <w:rFonts w:ascii="Cambria Math" w:hAnsi="Cambria Math"/>
              </w:rPr>
              <m:t>v</m:t>
            </m:r>
          </m:e>
        </m:d>
        <m:r>
          <m:rPr>
            <m:sty m:val="p"/>
          </m:rPr>
          <w:rPr>
            <w:rFonts w:ascii="Cambria Math" w:hAnsi="Cambria Math"/>
            <w:lang w:val="ru-RU"/>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1</m:t>
                    </m:r>
                  </m:e>
                </m:d>
              </m:e>
              <m:sup>
                <m:r>
                  <w:rPr>
                    <w:rFonts w:ascii="Cambria Math" w:hAnsi="Cambria Math"/>
                  </w:rPr>
                  <m:t>α</m:t>
                </m:r>
              </m:sup>
            </m:sSup>
          </m:num>
          <m:den>
            <m:sSup>
              <m:sSupPr>
                <m:ctrlPr>
                  <w:rPr>
                    <w:rFonts w:ascii="Cambria Math" w:hAnsi="Cambria Math"/>
                  </w:rPr>
                </m:ctrlPr>
              </m:sSupPr>
              <m:e>
                <m:d>
                  <m:dPr>
                    <m:ctrlPr>
                      <w:rPr>
                        <w:rFonts w:ascii="Cambria Math" w:hAnsi="Cambria Math"/>
                      </w:rPr>
                    </m:ctrlPr>
                  </m:dPr>
                  <m:e>
                    <m:r>
                      <w:rPr>
                        <w:rFonts w:ascii="Cambria Math" w:hAnsi="Cambria Math"/>
                      </w:rPr>
                      <m:t>Δ</m:t>
                    </m:r>
                    <m:sSub>
                      <m:sSubPr>
                        <m:ctrlPr>
                          <w:rPr>
                            <w:rFonts w:ascii="Cambria Math" w:hAnsi="Cambria Math"/>
                          </w:rPr>
                        </m:ctrlPr>
                      </m:sSubPr>
                      <m:e>
                        <m:r>
                          <w:rPr>
                            <w:rFonts w:ascii="Cambria Math" w:hAnsi="Cambria Math"/>
                          </w:rPr>
                          <m:t>t</m:t>
                        </m:r>
                      </m:e>
                      <m:sub>
                        <m:r>
                          <w:rPr>
                            <w:rFonts w:ascii="Cambria Math" w:hAnsi="Cambria Math"/>
                          </w:rPr>
                          <m:t>reg</m:t>
                        </m:r>
                      </m:sub>
                    </m:sSub>
                    <m:d>
                      <m:dPr>
                        <m:ctrlPr>
                          <w:rPr>
                            <w:rFonts w:ascii="Cambria Math" w:hAnsi="Cambria Math"/>
                          </w:rPr>
                        </m:ctrlPr>
                      </m:dPr>
                      <m:e>
                        <m:r>
                          <w:rPr>
                            <w:rFonts w:ascii="Cambria Math" w:hAnsi="Cambria Math"/>
                          </w:rPr>
                          <m:t>v</m:t>
                        </m:r>
                      </m:e>
                    </m:d>
                  </m:e>
                </m:d>
              </m:e>
              <m:sup>
                <m:r>
                  <w:rPr>
                    <w:rFonts w:ascii="Cambria Math" w:hAnsi="Cambria Math"/>
                  </w:rPr>
                  <m:t>β</m:t>
                </m:r>
              </m:sup>
            </m:sSup>
          </m:den>
        </m:f>
      </m:oMath>
      <w:r w:rsidR="00E31021">
        <w:rPr>
          <w:lang w:val="ru-RU"/>
        </w:rPr>
        <w:t>,</w:t>
      </w:r>
      <w:r w:rsidRPr="00CC4DBA">
        <w:rPr>
          <w:lang w:val="ru-RU"/>
        </w:rPr>
        <w:tab/>
        <w:t>(3.36)</w:t>
      </w:r>
    </w:p>
    <w:p w14:paraId="00000558" w14:textId="00100558" w:rsidR="0056347C" w:rsidRPr="00CC4DBA" w:rsidRDefault="0056347C" w:rsidP="0056347C">
      <w:pPr>
        <w:pStyle w:val="ch3KazNUEquation"/>
        <w:keepNext w:val="0"/>
        <w:keepLines w:val="0"/>
        <w:widowControl w:val="0"/>
        <w:tabs>
          <w:tab w:val="center" w:pos="4820"/>
          <w:tab w:val="right" w:pos="9640"/>
        </w:tabs>
        <w:ind w:left="709"/>
        <w:jc w:val="both"/>
        <w:rPr>
          <w:lang w:val="kk-KZ"/>
        </w:rPr>
      </w:pPr>
    </w:p>
    <w:p w14:paraId="00000559" w14:textId="00100559" w:rsidR="0056347C" w:rsidRPr="00CC4DBA" w:rsidRDefault="0056347C" w:rsidP="0056347C">
      <w:pPr>
        <w:pStyle w:val="FinalBody"/>
        <w:widowControl w:val="0"/>
        <w:rPr>
          <w:lang w:val="ru-RU"/>
        </w:rPr>
      </w:pPr>
      <w:r w:rsidRPr="00CC4DBA">
        <w:rPr>
          <w:lang w:val="ru-RU"/>
        </w:rPr>
        <w:t xml:space="preserve">где </w:t>
      </w:r>
      <m:oMath>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1</m:t>
        </m:r>
      </m:oMath>
      <w:r w:rsidRPr="00CC4DBA">
        <w:rPr>
          <w:lang w:val="ru-RU"/>
        </w:rPr>
        <w:t xml:space="preserve"> </w:t>
      </w:r>
      <w:r w:rsidR="00D607F6" w:rsidRPr="008B048E">
        <w:rPr>
          <w:lang w:val="ru-KZ"/>
        </w:rPr>
        <w:t>–</w:t>
      </w:r>
      <w:r w:rsidRPr="00CC4DBA">
        <w:rPr>
          <w:lang w:val="ru-RU"/>
        </w:rPr>
        <w:t xml:space="preserve"> число дополнительных транзакций-потомков сверх одного базового продолжения, </w:t>
      </w:r>
      <m:oMath>
        <m:r>
          <w:rPr>
            <w:rFonts w:ascii="Cambria Math" w:hAnsi="Cambria Math"/>
          </w:rPr>
          <m:t>α</m:t>
        </m:r>
        <m:r>
          <m:rPr>
            <m:sty m:val="p"/>
          </m:rPr>
          <w:rPr>
            <w:rFonts w:ascii="Cambria Math" w:hAnsi="Cambria Math"/>
            <w:lang w:val="ru-RU"/>
          </w:rPr>
          <m:t>≥</m:t>
        </m:r>
        <m:r>
          <w:rPr>
            <w:rFonts w:ascii="Cambria Math" w:hAnsi="Cambria Math"/>
            <w:lang w:val="ru-RU"/>
          </w:rPr>
          <m:t>0</m:t>
        </m:r>
      </m:oMath>
      <w:r w:rsidRPr="00CC4DBA">
        <w:rPr>
          <w:lang w:val="ru-RU"/>
        </w:rPr>
        <w:t xml:space="preserve"> </w:t>
      </w:r>
      <w:r w:rsidR="00D607F6" w:rsidRPr="008B048E">
        <w:rPr>
          <w:lang w:val="ru-KZ"/>
        </w:rPr>
        <w:t>–</w:t>
      </w:r>
      <w:r w:rsidRPr="00CC4DBA">
        <w:rPr>
          <w:lang w:val="ru-RU"/>
        </w:rPr>
        <w:t xml:space="preserve"> параметр чувствительности к числу потомков, </w:t>
      </w:r>
      <m:oMath>
        <m:r>
          <w:rPr>
            <w:rFonts w:ascii="Cambria Math" w:hAnsi="Cambria Math"/>
          </w:rPr>
          <m:t>β</m:t>
        </m:r>
        <m:r>
          <m:rPr>
            <m:sty m:val="p"/>
          </m:rPr>
          <w:rPr>
            <w:rFonts w:ascii="Cambria Math" w:hAnsi="Cambria Math"/>
            <w:lang w:val="ru-RU"/>
          </w:rPr>
          <m:t>≥</m:t>
        </m:r>
        <m:r>
          <w:rPr>
            <w:rFonts w:ascii="Cambria Math" w:hAnsi="Cambria Math"/>
            <w:lang w:val="ru-RU"/>
          </w:rPr>
          <m:t>0</m:t>
        </m:r>
      </m:oMath>
      <w:r w:rsidRPr="00CC4DBA">
        <w:rPr>
          <w:lang w:val="ru-RU"/>
        </w:rPr>
        <w:t xml:space="preserve"> </w:t>
      </w:r>
      <w:r w:rsidR="00D607F6" w:rsidRPr="008B048E">
        <w:rPr>
          <w:lang w:val="ru-KZ"/>
        </w:rPr>
        <w:t>–</w:t>
      </w:r>
      <w:r w:rsidRPr="00CC4DBA">
        <w:rPr>
          <w:lang w:val="ru-RU"/>
        </w:rPr>
        <w:t xml:space="preserve"> параметр чувствительности к временному размаху. В рассматриваемой экспериментальной параметризации используются </w:t>
      </w:r>
      <m:oMath>
        <m:r>
          <w:rPr>
            <w:rFonts w:ascii="Cambria Math" w:hAnsi="Cambria Math"/>
          </w:rPr>
          <m:t>α</m:t>
        </m:r>
        <m:r>
          <m:rPr>
            <m:sty m:val="p"/>
          </m:rPr>
          <w:rPr>
            <w:rFonts w:ascii="Cambria Math" w:hAnsi="Cambria Math"/>
            <w:lang w:val="ru-RU"/>
          </w:rPr>
          <m:t>=</m:t>
        </m:r>
        <m:r>
          <w:rPr>
            <w:rFonts w:ascii="Cambria Math" w:hAnsi="Cambria Math"/>
            <w:lang w:val="ru-RU"/>
          </w:rPr>
          <m:t>1</m:t>
        </m:r>
      </m:oMath>
      <w:r w:rsidRPr="00CC4DBA">
        <w:rPr>
          <w:lang w:val="ru-RU"/>
        </w:rPr>
        <w:t xml:space="preserve"> и </w:t>
      </w:r>
      <m:oMath>
        <m:r>
          <w:rPr>
            <w:rFonts w:ascii="Cambria Math" w:hAnsi="Cambria Math"/>
          </w:rPr>
          <m:t>β</m:t>
        </m:r>
        <m:r>
          <m:rPr>
            <m:sty m:val="p"/>
          </m:rPr>
          <w:rPr>
            <w:rFonts w:ascii="Cambria Math" w:hAnsi="Cambria Math"/>
            <w:lang w:val="ru-RU"/>
          </w:rPr>
          <m:t>=</m:t>
        </m:r>
        <m:r>
          <w:rPr>
            <w:rFonts w:ascii="Cambria Math" w:hAnsi="Cambria Math"/>
            <w:lang w:val="ru-RU"/>
          </w:rPr>
          <m:t>1</m:t>
        </m:r>
      </m:oMath>
      <w:r w:rsidRPr="00CC4DBA">
        <w:rPr>
          <w:lang w:val="ru-RU"/>
        </w:rPr>
        <w:t xml:space="preserve">. </w:t>
      </w:r>
      <w:r w:rsidRPr="00CC4DBA">
        <w:rPr>
          <w:lang w:val="ru-KZ"/>
        </w:rPr>
        <w:t xml:space="preserve">Формула (3.36) применяется при </w:t>
      </w:r>
      <m:oMath>
        <m:sSub>
          <m:sSubPr>
            <m:ctrlPr>
              <w:rPr>
                <w:rFonts w:ascii="Cambria Math" w:hAnsi="Cambria Math"/>
                <w:lang w:val="ru-KZ"/>
              </w:rPr>
            </m:ctrlPr>
          </m:sSubPr>
          <m:e>
            <m:r>
              <w:rPr>
                <w:rFonts w:ascii="Cambria Math" w:hAnsi="Cambria Math"/>
                <w:lang w:val="ru-KZ"/>
              </w:rPr>
              <m:t>k</m:t>
            </m:r>
          </m:e>
          <m:sub>
            <m:r>
              <m:rPr>
                <m:sty m:val="p"/>
              </m:rPr>
              <w:rPr>
                <w:rFonts w:ascii="Cambria Math" w:hAnsi="Cambria Math"/>
                <w:lang w:val="ru-KZ"/>
              </w:rPr>
              <m:t>out</m:t>
            </m:r>
          </m:sub>
        </m:sSub>
        <m:r>
          <w:rPr>
            <w:rFonts w:ascii="Cambria Math" w:hAnsi="Cambria Math"/>
            <w:lang w:val="ru-KZ"/>
          </w:rPr>
          <m:t>(v)≥2</m:t>
        </m:r>
      </m:oMath>
      <w:r w:rsidRPr="00CC4DBA">
        <w:rPr>
          <w:lang w:val="ru-KZ"/>
        </w:rPr>
        <w:t xml:space="preserve">. При </w:t>
      </w:r>
      <m:oMath>
        <m:sSub>
          <m:sSubPr>
            <m:ctrlPr>
              <w:rPr>
                <w:rFonts w:ascii="Cambria Math" w:hAnsi="Cambria Math"/>
                <w:lang w:val="ru-KZ"/>
              </w:rPr>
            </m:ctrlPr>
          </m:sSubPr>
          <m:e>
            <m:r>
              <w:rPr>
                <w:rFonts w:ascii="Cambria Math" w:hAnsi="Cambria Math"/>
                <w:lang w:val="ru-KZ"/>
              </w:rPr>
              <m:t>k</m:t>
            </m:r>
          </m:e>
          <m:sub>
            <m:r>
              <m:rPr>
                <m:sty m:val="p"/>
              </m:rPr>
              <w:rPr>
                <w:rFonts w:ascii="Cambria Math" w:hAnsi="Cambria Math"/>
                <w:lang w:val="ru-KZ"/>
              </w:rPr>
              <m:t>out</m:t>
            </m:r>
          </m:sub>
        </m:sSub>
        <m:r>
          <w:rPr>
            <w:rFonts w:ascii="Cambria Math" w:hAnsi="Cambria Math"/>
            <w:lang w:val="ru-KZ"/>
          </w:rPr>
          <m:t>(v)&lt;2</m:t>
        </m:r>
      </m:oMath>
      <w:r w:rsidRPr="00CC4DBA">
        <w:rPr>
          <w:lang w:val="ru-KZ"/>
        </w:rPr>
        <w:t xml:space="preserve"> принимается </w:t>
      </w:r>
      <m:oMath>
        <m:r>
          <w:rPr>
            <w:rFonts w:ascii="Cambria Math" w:hAnsi="Cambria Math"/>
            <w:lang w:val="ru-KZ"/>
          </w:rPr>
          <m:t>ρ(v)=0</m:t>
        </m:r>
      </m:oMath>
      <w:r w:rsidRPr="00CC4DBA">
        <w:rPr>
          <w:lang w:val="ru-KZ"/>
        </w:rPr>
        <w:t>, что соответствует отсутствию импульсного разветвления.</w:t>
      </w:r>
    </w:p>
    <w:p w14:paraId="0000055A" w14:textId="0010055A" w:rsidR="0056347C" w:rsidRPr="00CC4DBA" w:rsidRDefault="0056347C" w:rsidP="0056347C">
      <w:pPr>
        <w:pStyle w:val="FinalBody"/>
        <w:widowControl w:val="0"/>
        <w:rPr>
          <w:lang w:val="ru-RU"/>
        </w:rPr>
      </w:pPr>
      <w:r w:rsidRPr="00CC4DBA">
        <w:rPr>
          <w:lang w:val="ru-RU"/>
        </w:rPr>
        <w:t>Для стабилизации распределения интенсивности применяется логарифмическое преобразование:</w:t>
      </w:r>
    </w:p>
    <w:p w14:paraId="0000055B" w14:textId="0010055B" w:rsidR="0056347C" w:rsidRPr="00CC4DBA" w:rsidRDefault="0056347C" w:rsidP="0056347C">
      <w:pPr>
        <w:pStyle w:val="ch3KazNUBody"/>
        <w:widowControl w:val="0"/>
        <w:rPr>
          <w:lang w:val="kk-KZ"/>
        </w:rPr>
      </w:pPr>
    </w:p>
    <w:p w14:paraId="0000055C" w14:textId="0010055C" w:rsidR="0056347C" w:rsidRPr="00CC4DBA" w:rsidRDefault="0056347C" w:rsidP="007615E7">
      <w:pPr>
        <w:pStyle w:val="ch3KazNUEquation"/>
        <w:keepNext w:val="0"/>
        <w:keepLines w:val="0"/>
        <w:widowControl w:val="0"/>
        <w:tabs>
          <w:tab w:val="center" w:pos="4820"/>
          <w:tab w:val="right" w:pos="9640"/>
        </w:tabs>
        <w:jc w:val="both"/>
        <w:rPr>
          <w:lang w:val="ru-RU"/>
        </w:rPr>
      </w:pPr>
      <w:r w:rsidRPr="00CC4DBA">
        <w:rPr>
          <w:lang w:val="ru-RU"/>
        </w:rPr>
        <w:tab/>
      </w:r>
      <m:oMath>
        <m:sSub>
          <m:sSubPr>
            <m:ctrlPr>
              <w:rPr>
                <w:rFonts w:ascii="Cambria Math" w:hAnsi="Cambria Math"/>
              </w:rPr>
            </m:ctrlPr>
          </m:sSubPr>
          <m:e>
            <m:r>
              <w:rPr>
                <w:rFonts w:ascii="Cambria Math" w:hAnsi="Cambria Math"/>
              </w:rPr>
              <m:t>ϕ</m:t>
            </m:r>
          </m:e>
          <m:sub>
            <m:r>
              <m:rPr>
                <m:sty m:val="p"/>
              </m:rP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m:rPr>
            <m:sty m:val="p"/>
          </m:rPr>
          <w:rPr>
            <w:rFonts w:ascii="Cambria Math" w:hAnsi="Cambria Math"/>
          </w:rPr>
          <m:t>ln</m:t>
        </m:r>
        <m:d>
          <m:dPr>
            <m:ctrlPr>
              <w:rPr>
                <w:rFonts w:ascii="Cambria Math" w:hAnsi="Cambria Math"/>
              </w:rPr>
            </m:ctrlPr>
          </m:dPr>
          <m:e>
            <m:r>
              <w:rPr>
                <w:rFonts w:ascii="Cambria Math" w:hAnsi="Cambria Math"/>
                <w:lang w:val="ru-RU"/>
              </w:rPr>
              <m:t>1</m:t>
            </m:r>
            <m:r>
              <m:rPr>
                <m:sty m:val="p"/>
              </m:rPr>
              <w:rPr>
                <w:rFonts w:ascii="Cambria Math" w:hAnsi="Cambria Math"/>
                <w:lang w:val="ru-RU"/>
              </w:rPr>
              <m:t>+</m:t>
            </m:r>
            <m:sSup>
              <m:sSupPr>
                <m:ctrlPr>
                  <w:rPr>
                    <w:rFonts w:ascii="Cambria Math" w:hAnsi="Cambria Math"/>
                  </w:rPr>
                </m:ctrlPr>
              </m:sSupPr>
              <m:e>
                <m:r>
                  <w:rPr>
                    <w:rFonts w:ascii="Cambria Math" w:hAnsi="Cambria Math"/>
                  </w:rPr>
                  <m:t>τ</m:t>
                </m:r>
              </m:e>
              <m:sup>
                <m:r>
                  <w:rPr>
                    <w:rFonts w:ascii="Cambria Math" w:hAnsi="Cambria Math"/>
                  </w:rPr>
                  <m:t>β</m:t>
                </m:r>
              </m:sup>
            </m:sSup>
            <m:r>
              <w:rPr>
                <w:rFonts w:ascii="Cambria Math" w:hAnsi="Cambria Math"/>
              </w:rPr>
              <m:t>ρ</m:t>
            </m:r>
            <m:d>
              <m:dPr>
                <m:ctrlPr>
                  <w:rPr>
                    <w:rFonts w:ascii="Cambria Math" w:hAnsi="Cambria Math"/>
                  </w:rPr>
                </m:ctrlPr>
              </m:dPr>
              <m:e>
                <m:r>
                  <w:rPr>
                    <w:rFonts w:ascii="Cambria Math" w:hAnsi="Cambria Math"/>
                  </w:rPr>
                  <m:t>v</m:t>
                </m:r>
              </m:e>
            </m:d>
          </m:e>
        </m:d>
        <m:r>
          <m:rPr>
            <m:sty m:val="p"/>
          </m:rPr>
          <w:rPr>
            <w:rFonts w:ascii="Cambria Math" w:hAnsi="Cambria Math"/>
            <w:lang w:val="ru-RU"/>
          </w:rPr>
          <m:t>,</m:t>
        </m:r>
      </m:oMath>
      <w:r w:rsidRPr="00CC4DBA">
        <w:rPr>
          <w:lang w:val="ru-RU"/>
        </w:rPr>
        <w:tab/>
        <w:t>(3.37)</w:t>
      </w:r>
    </w:p>
    <w:p w14:paraId="0000055D" w14:textId="0010055D" w:rsidR="0056347C" w:rsidRPr="00CC4DBA" w:rsidRDefault="0056347C" w:rsidP="007E0312">
      <w:pPr>
        <w:pStyle w:val="ch3KazNUEquation"/>
        <w:keepNext w:val="0"/>
        <w:keepLines w:val="0"/>
        <w:widowControl w:val="0"/>
        <w:tabs>
          <w:tab w:val="center" w:pos="4820"/>
          <w:tab w:val="right" w:pos="9640"/>
        </w:tabs>
        <w:ind w:left="709"/>
        <w:jc w:val="both"/>
        <w:rPr>
          <w:lang w:val="ru-RU"/>
        </w:rPr>
      </w:pPr>
    </w:p>
    <w:p w14:paraId="0000055E" w14:textId="1C50B90D" w:rsidR="0056347C" w:rsidRPr="00C81176" w:rsidRDefault="0056347C" w:rsidP="007615E7">
      <w:pPr>
        <w:pStyle w:val="FinalBody"/>
        <w:widowControl w:val="0"/>
        <w:rPr>
          <w:lang w:val="ru-KZ"/>
        </w:rPr>
      </w:pPr>
      <w:r w:rsidRPr="00C81176">
        <w:rPr>
          <w:lang w:val="ru-RU"/>
        </w:rPr>
        <w:t xml:space="preserve">где </w:t>
      </w:r>
      <m:oMath>
        <m:sSub>
          <m:sSubPr>
            <m:ctrlPr>
              <w:rPr>
                <w:rFonts w:ascii="Cambria Math" w:hAnsi="Cambria Math"/>
              </w:rPr>
            </m:ctrlPr>
          </m:sSubPr>
          <m:e>
            <m:r>
              <w:rPr>
                <w:rFonts w:ascii="Cambria Math" w:hAnsi="Cambria Math"/>
              </w:rPr>
              <m:t>ϕ</m:t>
            </m:r>
          </m:e>
          <m:sub>
            <m:r>
              <m:rPr>
                <m:sty m:val="p"/>
              </m:rPr>
              <w:rPr>
                <w:rFonts w:ascii="Cambria Math" w:hAnsi="Cambria Math"/>
              </w:rPr>
              <m:t>out</m:t>
            </m:r>
          </m:sub>
        </m:sSub>
        <m:d>
          <m:dPr>
            <m:ctrlPr>
              <w:rPr>
                <w:rFonts w:ascii="Cambria Math" w:hAnsi="Cambria Math"/>
              </w:rPr>
            </m:ctrlPr>
          </m:dPr>
          <m:e>
            <m:r>
              <w:rPr>
                <w:rFonts w:ascii="Cambria Math" w:hAnsi="Cambria Math"/>
              </w:rPr>
              <m:t>v</m:t>
            </m:r>
          </m:e>
        </m:d>
      </m:oMath>
      <w:r w:rsidRPr="00C81176">
        <w:rPr>
          <w:lang w:val="ru-RU"/>
        </w:rPr>
        <w:t xml:space="preserve"> – итоговый дескриптор временной </w:t>
      </w:r>
      <w:r w:rsidR="00C81176" w:rsidRPr="00C81176">
        <w:rPr>
          <w:lang w:val="ru-KZ"/>
        </w:rPr>
        <w:t>концентрации последующего расходования</w:t>
      </w:r>
      <w:r w:rsidRPr="00C81176">
        <w:rPr>
          <w:lang w:val="ru-RU"/>
        </w:rPr>
        <w:t xml:space="preserve">, </w:t>
      </w:r>
      <m:oMath>
        <m:r>
          <w:rPr>
            <w:rFonts w:ascii="Cambria Math" w:hAnsi="Cambria Math"/>
          </w:rPr>
          <m:t>τ</m:t>
        </m:r>
      </m:oMath>
      <w:r w:rsidRPr="00C81176">
        <w:rPr>
          <w:lang w:val="ru-RU"/>
        </w:rPr>
        <w:t xml:space="preserve"> – масштабный параметр, </w:t>
      </w:r>
      <m:oMath>
        <m:r>
          <w:rPr>
            <w:rFonts w:ascii="Cambria Math" w:hAnsi="Cambria Math"/>
          </w:rPr>
          <m:t>ρ</m:t>
        </m:r>
        <m:d>
          <m:dPr>
            <m:ctrlPr>
              <w:rPr>
                <w:rFonts w:ascii="Cambria Math" w:hAnsi="Cambria Math"/>
              </w:rPr>
            </m:ctrlPr>
          </m:dPr>
          <m:e>
            <m:r>
              <w:rPr>
                <w:rFonts w:ascii="Cambria Math" w:hAnsi="Cambria Math"/>
              </w:rPr>
              <m:t>v</m:t>
            </m:r>
          </m:e>
        </m:d>
      </m:oMath>
      <w:r w:rsidRPr="00C81176">
        <w:rPr>
          <w:lang w:val="ru-RU"/>
        </w:rPr>
        <w:t xml:space="preserve"> – интенсивность по формуле (3.36). Произведение </w:t>
      </w:r>
      <m:oMath>
        <m:sSup>
          <m:sSupPr>
            <m:ctrlPr>
              <w:rPr>
                <w:rFonts w:ascii="Cambria Math" w:hAnsi="Cambria Math"/>
              </w:rPr>
            </m:ctrlPr>
          </m:sSupPr>
          <m:e>
            <m:r>
              <w:rPr>
                <w:rFonts w:ascii="Cambria Math" w:hAnsi="Cambria Math"/>
              </w:rPr>
              <m:t>τ</m:t>
            </m:r>
          </m:e>
          <m:sup>
            <m:r>
              <w:rPr>
                <w:rFonts w:ascii="Cambria Math" w:hAnsi="Cambria Math"/>
              </w:rPr>
              <m:t>β</m:t>
            </m:r>
          </m:sup>
        </m:sSup>
        <m:r>
          <w:rPr>
            <w:rFonts w:ascii="Cambria Math" w:hAnsi="Cambria Math"/>
          </w:rPr>
          <m:t>ρ</m:t>
        </m:r>
        <m:d>
          <m:dPr>
            <m:ctrlPr>
              <w:rPr>
                <w:rFonts w:ascii="Cambria Math" w:hAnsi="Cambria Math"/>
              </w:rPr>
            </m:ctrlPr>
          </m:dPr>
          <m:e>
            <m:r>
              <w:rPr>
                <w:rFonts w:ascii="Cambria Math" w:hAnsi="Cambria Math"/>
              </w:rPr>
              <m:t>v</m:t>
            </m:r>
          </m:e>
        </m:d>
      </m:oMath>
      <w:r w:rsidRPr="00C81176">
        <w:rPr>
          <w:lang w:val="ru-RU"/>
        </w:rPr>
        <w:t xml:space="preserve"> является безразмерным, поэтому аргумент логарифма корректен. Высокое значение </w:t>
      </w:r>
      <m:oMath>
        <m:sSub>
          <m:sSubPr>
            <m:ctrlPr>
              <w:rPr>
                <w:rFonts w:ascii="Cambria Math" w:hAnsi="Cambria Math"/>
              </w:rPr>
            </m:ctrlPr>
          </m:sSubPr>
          <m:e>
            <m:r>
              <w:rPr>
                <w:rFonts w:ascii="Cambria Math" w:hAnsi="Cambria Math"/>
              </w:rPr>
              <m:t>ϕ</m:t>
            </m:r>
          </m:e>
          <m:sub>
            <m:r>
              <m:rPr>
                <m:sty m:val="p"/>
              </m:rPr>
              <w:rPr>
                <w:rFonts w:ascii="Cambria Math" w:hAnsi="Cambria Math"/>
              </w:rPr>
              <m:t>out</m:t>
            </m:r>
          </m:sub>
        </m:sSub>
        <m:d>
          <m:dPr>
            <m:ctrlPr>
              <w:rPr>
                <w:rFonts w:ascii="Cambria Math" w:hAnsi="Cambria Math"/>
              </w:rPr>
            </m:ctrlPr>
          </m:dPr>
          <m:e>
            <m:r>
              <w:rPr>
                <w:rFonts w:ascii="Cambria Math" w:hAnsi="Cambria Math"/>
              </w:rPr>
              <m:t>v</m:t>
            </m:r>
          </m:e>
        </m:d>
      </m:oMath>
      <w:r w:rsidRPr="00C81176">
        <w:rPr>
          <w:lang w:val="ru-RU"/>
        </w:rPr>
        <w:t xml:space="preserve"> соответствует концентрации нескольких транзакций-потомков в относительно коротком интервале блоков.</w:t>
      </w:r>
    </w:p>
    <w:p w14:paraId="0000055F" w14:textId="6E15E985" w:rsidR="0056347C" w:rsidRPr="00CB2751" w:rsidRDefault="0056347C" w:rsidP="007615E7">
      <w:pPr>
        <w:pStyle w:val="FinalBody"/>
        <w:widowControl w:val="0"/>
        <w:rPr>
          <w:lang w:val="ru-RU"/>
        </w:rPr>
      </w:pPr>
      <w:r w:rsidRPr="00CC4DBA">
        <w:rPr>
          <w:lang w:val="ru-RU"/>
        </w:rPr>
        <w:t xml:space="preserve">При </w:t>
      </w:r>
      <m:oMath>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&lt;</m:t>
        </m:r>
        <m:r>
          <w:rPr>
            <w:rFonts w:ascii="Cambria Math" w:hAnsi="Cambria Math"/>
            <w:lang w:val="ru-RU"/>
          </w:rPr>
          <m:t>2</m:t>
        </m:r>
      </m:oMath>
      <w:r w:rsidRPr="00CC4DBA">
        <w:rPr>
          <w:lang w:val="ru-RU"/>
        </w:rPr>
        <w:t xml:space="preserve"> из принятой конвенции следует </w:t>
      </w:r>
      <m:oMath>
        <m:sSub>
          <m:sSubPr>
            <m:ctrlPr>
              <w:rPr>
                <w:rFonts w:ascii="Cambria Math" w:hAnsi="Cambria Math"/>
              </w:rPr>
            </m:ctrlPr>
          </m:sSubPr>
          <m:e>
            <m:r>
              <w:rPr>
                <w:rFonts w:ascii="Cambria Math" w:hAnsi="Cambria Math"/>
              </w:rPr>
              <m:t>ϕ</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0</m:t>
        </m:r>
      </m:oMath>
      <w:r w:rsidRPr="00CC4DBA">
        <w:rPr>
          <w:lang w:val="ru-RU"/>
        </w:rPr>
        <w:t xml:space="preserve">. Контрольный случай для </w:t>
      </w:r>
      <m:oMath>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2</m:t>
        </m:r>
      </m:oMath>
      <w:r w:rsidRPr="00CC4DBA">
        <w:rPr>
          <w:lang w:val="ru-RU"/>
        </w:rPr>
        <w:t xml:space="preserve">, </w:t>
      </w:r>
      <m:oMath>
        <m:r>
          <w:rPr>
            <w:rFonts w:ascii="Cambria Math" w:hAnsi="Cambria Math"/>
          </w:rPr>
          <m:t>Δt</m:t>
        </m:r>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0</m:t>
        </m:r>
      </m:oMath>
      <w:r w:rsidRPr="00CC4DBA">
        <w:rPr>
          <w:lang w:val="ru-RU"/>
        </w:rPr>
        <w:t xml:space="preserve"> и </w:t>
      </w:r>
      <m:oMath>
        <m:r>
          <w:rPr>
            <w:rFonts w:ascii="Cambria Math" w:hAnsi="Cambria Math"/>
          </w:rPr>
          <m:t>α</m:t>
        </m:r>
        <m:r>
          <m:rPr>
            <m:sty m:val="p"/>
          </m:rPr>
          <w:rPr>
            <w:rFonts w:ascii="Cambria Math" w:hAnsi="Cambria Math"/>
            <w:lang w:val="ru-RU"/>
          </w:rPr>
          <m:t>=</m:t>
        </m:r>
        <m:r>
          <w:rPr>
            <w:rFonts w:ascii="Cambria Math" w:hAnsi="Cambria Math"/>
          </w:rPr>
          <m:t>β</m:t>
        </m:r>
        <m:r>
          <m:rPr>
            <m:sty m:val="p"/>
          </m:rPr>
          <w:rPr>
            <w:rFonts w:ascii="Cambria Math" w:hAnsi="Cambria Math"/>
            <w:lang w:val="ru-RU"/>
          </w:rPr>
          <m:t>=</m:t>
        </m:r>
        <m:r>
          <w:rPr>
            <w:rFonts w:ascii="Cambria Math" w:hAnsi="Cambria Math"/>
            <w:lang w:val="ru-RU"/>
          </w:rPr>
          <m:t>1</m:t>
        </m:r>
      </m:oMath>
      <w:r w:rsidRPr="00CC4DBA">
        <w:rPr>
          <w:lang w:val="ru-RU"/>
        </w:rPr>
        <w:t xml:space="preserve"> да</w:t>
      </w:r>
      <w:r w:rsidR="00B62446">
        <w:rPr>
          <w:lang w:val="ru-RU"/>
        </w:rPr>
        <w:t>е</w:t>
      </w:r>
      <w:r w:rsidRPr="00CC4DBA">
        <w:rPr>
          <w:lang w:val="ru-RU"/>
        </w:rPr>
        <w:t>т</w:t>
      </w:r>
    </w:p>
    <w:p w14:paraId="00000560" w14:textId="00100560" w:rsidR="0056347C" w:rsidRPr="00CC4DBA" w:rsidRDefault="0056347C" w:rsidP="007615E7">
      <w:pPr>
        <w:pStyle w:val="ch3KazNUBody"/>
        <w:widowControl w:val="0"/>
        <w:rPr>
          <w:lang w:val="kk-KZ"/>
        </w:rPr>
      </w:pPr>
    </w:p>
    <w:p w14:paraId="00000561" w14:textId="00100561" w:rsidR="0056347C" w:rsidRPr="00CC4DBA" w:rsidRDefault="0056347C" w:rsidP="007615E7">
      <w:pPr>
        <w:pStyle w:val="ch3KazNUEquation"/>
        <w:keepNext w:val="0"/>
        <w:keepLines w:val="0"/>
        <w:widowControl w:val="0"/>
        <w:tabs>
          <w:tab w:val="center" w:pos="4820"/>
          <w:tab w:val="right" w:pos="9640"/>
        </w:tabs>
        <w:jc w:val="both"/>
        <w:rPr>
          <w:lang w:val="ru-RU"/>
        </w:rPr>
      </w:pPr>
      <w:r w:rsidRPr="00CC4DBA">
        <w:rPr>
          <w:lang w:val="ru-RU"/>
        </w:rPr>
        <w:tab/>
      </w:r>
      <m:oMath>
        <m:r>
          <w:rPr>
            <w:rFonts w:ascii="Cambria Math" w:hAnsi="Cambria Math"/>
          </w:rPr>
          <m:t>Δ</m:t>
        </m:r>
        <m:sSub>
          <m:sSubPr>
            <m:ctrlPr>
              <w:rPr>
                <w:rFonts w:ascii="Cambria Math" w:hAnsi="Cambria Math"/>
              </w:rPr>
            </m:ctrlPr>
          </m:sSubPr>
          <m:e>
            <m:r>
              <w:rPr>
                <w:rFonts w:ascii="Cambria Math" w:hAnsi="Cambria Math"/>
              </w:rPr>
              <m:t>t</m:t>
            </m:r>
          </m:e>
          <m:sub>
            <m:r>
              <w:rPr>
                <w:rFonts w:ascii="Cambria Math" w:hAnsi="Cambria Math"/>
              </w:rPr>
              <m:t>reg</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rPr>
          <m:t>τ</m:t>
        </m:r>
        <m:r>
          <m:rPr>
            <m:sty m:val="p"/>
          </m:rPr>
          <w:rPr>
            <w:rFonts w:ascii="Cambria Math" w:hAnsi="Cambria Math"/>
            <w:lang w:val="ru-RU"/>
          </w:rPr>
          <m:t>,</m:t>
        </m:r>
        <m:r>
          <w:rPr>
            <w:rFonts w:ascii="Cambria Math" w:hAnsi="Cambria Math"/>
            <w:lang w:val="ru-RU"/>
          </w:rPr>
          <m:t>  </m:t>
        </m:r>
        <m:r>
          <w:rPr>
            <w:rFonts w:ascii="Cambria Math" w:hAnsi="Cambria Math"/>
          </w:rPr>
          <m:t>ρ</m:t>
        </m:r>
        <m:d>
          <m:dPr>
            <m:ctrlPr>
              <w:rPr>
                <w:rFonts w:ascii="Cambria Math" w:hAnsi="Cambria Math"/>
              </w:rPr>
            </m:ctrlPr>
          </m:dPr>
          <m:e>
            <m:r>
              <w:rPr>
                <w:rFonts w:ascii="Cambria Math" w:hAnsi="Cambria Math"/>
              </w:rPr>
              <m:t>v</m:t>
            </m:r>
          </m:e>
        </m:d>
        <m:r>
          <m:rPr>
            <m:sty m:val="p"/>
          </m:rPr>
          <w:rPr>
            <w:rFonts w:ascii="Cambria Math" w:hAnsi="Cambria Math"/>
            <w:lang w:val="ru-RU"/>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1</m:t>
            </m:r>
          </m:num>
          <m:den>
            <m:r>
              <w:rPr>
                <w:rFonts w:ascii="Cambria Math" w:hAnsi="Cambria Math"/>
              </w:rPr>
              <m:t>τ</m:t>
            </m:r>
          </m:den>
        </m:f>
        <m:r>
          <m:rPr>
            <m:sty m:val="p"/>
          </m:rPr>
          <w:rPr>
            <w:rFonts w:ascii="Cambria Math" w:hAnsi="Cambria Math"/>
            <w:lang w:val="ru-RU"/>
          </w:rPr>
          <m:t>,</m:t>
        </m:r>
        <m:r>
          <w:rPr>
            <w:rFonts w:ascii="Cambria Math" w:hAnsi="Cambria Math"/>
            <w:lang w:val="ru-RU"/>
          </w:rPr>
          <m:t>  </m:t>
        </m:r>
        <m:sSub>
          <m:sSubPr>
            <m:ctrlPr>
              <w:rPr>
                <w:rFonts w:ascii="Cambria Math" w:hAnsi="Cambria Math"/>
              </w:rPr>
            </m:ctrlPr>
          </m:sSubPr>
          <m:e>
            <m:r>
              <w:rPr>
                <w:rFonts w:ascii="Cambria Math" w:hAnsi="Cambria Math"/>
              </w:rPr>
              <m:t>ϕ</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r>
          <m:rPr>
            <m:sty m:val="p"/>
          </m:rPr>
          <w:rPr>
            <w:rFonts w:ascii="Cambria Math" w:hAnsi="Cambria Math"/>
          </w:rPr>
          <m:t>ln</m:t>
        </m:r>
        <m:r>
          <m:rPr>
            <m:sty m:val="p"/>
          </m:rPr>
          <w:rPr>
            <w:rFonts w:ascii="Cambria Math" w:hAnsi="Cambria Math"/>
            <w:lang w:val="ru-RU"/>
          </w:rPr>
          <m:t xml:space="preserve"> </m:t>
        </m:r>
        <m:sSub>
          <m:sSubPr>
            <m:ctrlPr>
              <w:rPr>
                <w:rFonts w:ascii="Cambria Math" w:hAnsi="Cambria Math"/>
              </w:rPr>
            </m:ctrlPr>
          </m:sSubPr>
          <m:e>
            <m:r>
              <w:rPr>
                <w:rFonts w:ascii="Cambria Math" w:hAnsi="Cambria Math"/>
              </w:rPr>
              <m:t>k</m:t>
            </m:r>
          </m:e>
          <m:sub>
            <m:r>
              <w:rPr>
                <w:rFonts w:ascii="Cambria Math" w:hAnsi="Cambria Math"/>
              </w:rPr>
              <m:t>out</m:t>
            </m:r>
          </m:sub>
        </m:sSub>
        <m:d>
          <m:dPr>
            <m:ctrlPr>
              <w:rPr>
                <w:rFonts w:ascii="Cambria Math" w:hAnsi="Cambria Math"/>
              </w:rPr>
            </m:ctrlPr>
          </m:dPr>
          <m:e>
            <m:r>
              <w:rPr>
                <w:rFonts w:ascii="Cambria Math" w:hAnsi="Cambria Math"/>
              </w:rPr>
              <m:t>v</m:t>
            </m:r>
          </m:e>
        </m:d>
        <m:r>
          <m:rPr>
            <m:sty m:val="p"/>
          </m:rPr>
          <w:rPr>
            <w:rFonts w:ascii="Cambria Math" w:hAnsi="Cambria Math"/>
            <w:lang w:val="ru-RU"/>
          </w:rPr>
          <m:t>.</m:t>
        </m:r>
      </m:oMath>
      <w:r w:rsidRPr="00CC4DBA">
        <w:rPr>
          <w:lang w:val="ru-RU"/>
        </w:rPr>
        <w:tab/>
        <w:t>(3.38)</w:t>
      </w:r>
    </w:p>
    <w:p w14:paraId="00000562" w14:textId="00100562" w:rsidR="0056347C" w:rsidRPr="00CC4DBA" w:rsidRDefault="0056347C" w:rsidP="0056347C">
      <w:pPr>
        <w:pStyle w:val="ch3KazNUBody"/>
        <w:rPr>
          <w:lang w:val="ru-KZ"/>
        </w:rPr>
      </w:pPr>
    </w:p>
    <w:p w14:paraId="00000563" w14:textId="00100563" w:rsidR="00950D33" w:rsidRDefault="0056347C" w:rsidP="0056347C">
      <w:pPr>
        <w:pStyle w:val="FinalBody"/>
        <w:rPr>
          <w:lang w:val="ru-RU"/>
        </w:rPr>
      </w:pPr>
      <w:r w:rsidRPr="00CC4DBA">
        <w:rPr>
          <w:lang w:val="ru-KZ"/>
        </w:rPr>
        <w:t>Следовательно, значение признака оста</w:t>
      </w:r>
      <w:r w:rsidR="00B62446">
        <w:rPr>
          <w:lang w:val="ru-KZ"/>
        </w:rPr>
        <w:t>е</w:t>
      </w:r>
      <w:r w:rsidRPr="00CC4DBA">
        <w:rPr>
          <w:lang w:val="ru-KZ"/>
        </w:rPr>
        <w:t>тся конечным даже в случае, когда несколько транзакций-потомков включены в один блок.</w:t>
      </w:r>
      <w:r w:rsidR="00820FCA">
        <w:rPr>
          <w:lang w:val="ru-KZ"/>
        </w:rPr>
        <w:t xml:space="preserve"> </w:t>
      </w:r>
    </w:p>
    <w:p w14:paraId="00000564" w14:textId="4034CA3E" w:rsidR="0056347C" w:rsidRPr="00B24517" w:rsidRDefault="00746ABE" w:rsidP="0056347C">
      <w:pPr>
        <w:pStyle w:val="FinalBody"/>
        <w:rPr>
          <w:lang w:val="ru-KZ"/>
        </w:rPr>
      </w:pPr>
      <w:r w:rsidRPr="00B24517">
        <w:rPr>
          <w:lang w:val="ru-KZ"/>
        </w:rPr>
        <w:t xml:space="preserve">Итоговый блок временных признаков включает пять характеристик: число уникальных транзакций-потомков, итоговый показатель </w:t>
      </w:r>
      <w:r w:rsidR="00B91F3C" w:rsidRPr="006D79BC">
        <w:rPr>
          <w:lang w:val="ru-RU"/>
        </w:rPr>
        <w:t>интенсивности последующего расходования</w:t>
      </w:r>
      <w:r w:rsidRPr="00B24517">
        <w:rPr>
          <w:lang w:val="ru-KZ"/>
        </w:rPr>
        <w:t>, минимальный и медианный исходящие лаги, а также стандартное отклонение исходящих лагов.</w:t>
      </w:r>
    </w:p>
    <w:p w14:paraId="00000565" w14:textId="00100565" w:rsidR="00B44BA9" w:rsidRPr="00746ABE" w:rsidRDefault="00B44BA9" w:rsidP="002053A3">
      <w:pPr>
        <w:pStyle w:val="ch3Compact"/>
        <w:spacing w:before="0" w:after="0"/>
        <w:ind w:firstLine="0"/>
        <w:rPr>
          <w:b/>
          <w:bCs/>
          <w:i/>
          <w:iCs/>
          <w:lang w:val="ru-KZ"/>
        </w:rPr>
      </w:pPr>
    </w:p>
    <w:p w14:paraId="00000566" w14:textId="7EAA544A" w:rsidR="00133670" w:rsidRPr="006D79BC" w:rsidRDefault="00133670" w:rsidP="003A502A">
      <w:pPr>
        <w:pStyle w:val="FinalBody"/>
        <w:widowControl w:val="0"/>
        <w:rPr>
          <w:bCs/>
          <w:i/>
          <w:iCs/>
          <w:lang w:val="ru-RU"/>
        </w:rPr>
      </w:pPr>
      <w:r w:rsidRPr="00D34DAC">
        <w:rPr>
          <w:bCs/>
          <w:i/>
          <w:iCs/>
          <w:lang w:val="ru-RU"/>
        </w:rPr>
        <w:t xml:space="preserve">Группа 3: </w:t>
      </w:r>
      <w:r w:rsidR="006D79BC" w:rsidRPr="006D79BC">
        <w:rPr>
          <w:bCs/>
          <w:i/>
          <w:iCs/>
          <w:lang w:val="ru-RU"/>
        </w:rPr>
        <w:t>признаки предшествующей транзакционной истории (</w:t>
      </w:r>
      <w:r w:rsidR="006D79BC" w:rsidRPr="006D79BC">
        <w:rPr>
          <w:bCs/>
          <w:i/>
          <w:iCs/>
        </w:rPr>
        <w:t>GAR</w:t>
      </w:r>
      <w:r w:rsidR="006D79BC" w:rsidRPr="006D79BC">
        <w:rPr>
          <w:bCs/>
          <w:i/>
          <w:iCs/>
          <w:lang w:val="ru-RU"/>
        </w:rPr>
        <w:t>-признаки)</w:t>
      </w:r>
    </w:p>
    <w:p w14:paraId="00000567" w14:textId="10D929E4" w:rsidR="006E34E9" w:rsidRDefault="007516CB" w:rsidP="006E34E9">
      <w:pPr>
        <w:pStyle w:val="FinalBody"/>
        <w:widowControl w:val="0"/>
        <w:rPr>
          <w:lang w:val="ru-KZ"/>
        </w:rPr>
      </w:pPr>
      <w:r w:rsidRPr="007F6B45">
        <w:rPr>
          <w:lang w:val="ru-RU"/>
        </w:rPr>
        <w:t>Третья группа включает признаки графовой авторегрессии по восходящей транзакционной истории: агрегированные значения признаков предшествующих транзакций, ожидаемые значения и остатки.</w:t>
      </w:r>
      <w:r w:rsidR="006E34E9" w:rsidRPr="006E34E9">
        <w:rPr>
          <w:lang w:val="ru-KZ"/>
        </w:rPr>
        <w:t xml:space="preserve"> Направленные входящие связи UTXO-графа задают последовательность предшествующих транзакций, по которой агрегируются скалярные транзакционные сигналы. GAR-признаки позволяют оценить, насколько характеристики текущей транзакции отклоняются от значений, ожидаемых на основе е</w:t>
      </w:r>
      <w:r w:rsidR="00B62446">
        <w:rPr>
          <w:lang w:val="ru-KZ"/>
        </w:rPr>
        <w:t>е</w:t>
      </w:r>
      <w:r w:rsidR="006E34E9" w:rsidRPr="006E34E9">
        <w:rPr>
          <w:lang w:val="ru-KZ"/>
        </w:rPr>
        <w:t xml:space="preserve"> предшествующей транзакционной истории.</w:t>
      </w:r>
    </w:p>
    <w:p w14:paraId="3C4C3BAB" w14:textId="7AB73181" w:rsidR="007D447D" w:rsidRPr="00286B88" w:rsidRDefault="007D447D" w:rsidP="007D447D">
      <w:pPr>
        <w:pStyle w:val="FinalBody"/>
        <w:widowControl w:val="0"/>
        <w:rPr>
          <w:lang w:val="ru-KZ"/>
        </w:rPr>
      </w:pPr>
      <w:r w:rsidRPr="00286B88">
        <w:rPr>
          <w:lang w:val="ru-KZ"/>
        </w:rPr>
        <w:lastRenderedPageBreak/>
        <w:t>В GAR-блоке используется то же множество семи скалярных транзакционных сигналов, что и при расч</w:t>
      </w:r>
      <w:r w:rsidR="003B08A9">
        <w:rPr>
          <w:lang w:val="ru-KZ"/>
        </w:rPr>
        <w:t>е</w:t>
      </w:r>
      <w:r w:rsidRPr="00286B88">
        <w:rPr>
          <w:lang w:val="ru-KZ"/>
        </w:rPr>
        <w:t>те признаков локального окружения:</w:t>
      </w:r>
    </w:p>
    <w:p w14:paraId="0755AC38" w14:textId="77777777" w:rsidR="00D00742" w:rsidRPr="00286B88" w:rsidRDefault="00D00742" w:rsidP="00D50EC6">
      <w:pPr>
        <w:pStyle w:val="ch3KazNUInternalHeading"/>
        <w:keepNext w:val="0"/>
        <w:keepLines w:val="0"/>
        <w:widowControl w:val="0"/>
        <w:spacing w:before="0"/>
        <w:rPr>
          <w:szCs w:val="28"/>
          <w:lang w:val="ru-RU"/>
        </w:rPr>
      </w:pPr>
    </w:p>
    <w:p w14:paraId="6B9EC89B" w14:textId="0AD3D7DD" w:rsidR="00D50EC6" w:rsidRPr="00571F1E" w:rsidRDefault="00571F1E" w:rsidP="00D50EC6">
      <w:pPr>
        <w:pStyle w:val="ch3KazNUInternalHeading"/>
        <w:keepNext w:val="0"/>
        <w:keepLines w:val="0"/>
        <w:widowControl w:val="0"/>
        <w:spacing w:before="0"/>
        <w:rPr>
          <w:b w:val="0"/>
          <w:bCs/>
          <w:szCs w:val="28"/>
          <w:lang w:val="ru-RU"/>
        </w:rPr>
      </w:pPr>
      <m:oMathPara>
        <m:oMath>
          <m:r>
            <m:rPr>
              <m:sty m:val="bi"/>
            </m:rPr>
            <w:rPr>
              <w:rFonts w:ascii="Cambria Math" w:hAnsi="Cambria Math"/>
              <w:szCs w:val="28"/>
            </w:rPr>
            <m:t>X=</m:t>
          </m:r>
          <m:d>
            <m:dPr>
              <m:begChr m:val="{"/>
              <m:endChr m:val="}"/>
              <m:ctrlPr>
                <w:rPr>
                  <w:rFonts w:ascii="Cambria Math" w:hAnsi="Cambria Math"/>
                  <w:b w:val="0"/>
                  <w:bCs/>
                  <w:szCs w:val="28"/>
                </w:rPr>
              </m:ctrlPr>
            </m:dPr>
            <m:e>
              <m:sSub>
                <m:sSubPr>
                  <m:ctrlPr>
                    <w:rPr>
                      <w:rFonts w:ascii="Cambria Math" w:hAnsi="Cambria Math"/>
                      <w:b w:val="0"/>
                      <w:bCs/>
                      <w:szCs w:val="28"/>
                    </w:rPr>
                  </m:ctrlPr>
                </m:sSubPr>
                <m:e>
                  <m:r>
                    <m:rPr>
                      <m:sty m:val="bi"/>
                    </m:rPr>
                    <w:rPr>
                      <w:rFonts w:ascii="Cambria Math" w:hAnsi="Cambria Math"/>
                      <w:szCs w:val="28"/>
                    </w:rPr>
                    <m:t>A</m:t>
                  </m:r>
                </m:e>
                <m:sub>
                  <m:r>
                    <m:rPr>
                      <m:sty m:val="b"/>
                    </m:rPr>
                    <w:rPr>
                      <w:rFonts w:ascii="Cambria Math" w:hAnsi="Cambria Math"/>
                      <w:szCs w:val="28"/>
                    </w:rPr>
                    <m:t>Σ</m:t>
                  </m:r>
                </m:sub>
              </m:sSub>
              <m:d>
                <m:dPr>
                  <m:ctrlPr>
                    <w:rPr>
                      <w:rFonts w:ascii="Cambria Math" w:hAnsi="Cambria Math"/>
                      <w:b w:val="0"/>
                      <w:bCs/>
                      <w:szCs w:val="28"/>
                    </w:rPr>
                  </m:ctrlPr>
                </m:dPr>
                <m:e>
                  <m:r>
                    <m:rPr>
                      <m:sty m:val="bi"/>
                    </m:rPr>
                    <w:rPr>
                      <w:rFonts w:ascii="Cambria Math" w:hAnsi="Cambria Math"/>
                      <w:szCs w:val="28"/>
                    </w:rPr>
                    <m:t>v</m:t>
                  </m:r>
                </m:e>
              </m:d>
              <m:r>
                <m:rPr>
                  <m:sty m:val="bi"/>
                </m:rPr>
                <w:rPr>
                  <w:rFonts w:ascii="Cambria Math" w:hAnsi="Cambria Math"/>
                  <w:szCs w:val="28"/>
                </w:rPr>
                <m:t>, </m:t>
              </m:r>
              <m:sSubSup>
                <m:sSubSupPr>
                  <m:ctrlPr>
                    <w:rPr>
                      <w:rFonts w:ascii="Cambria Math" w:hAnsi="Cambria Math"/>
                      <w:b w:val="0"/>
                      <w:bCs/>
                      <w:szCs w:val="28"/>
                    </w:rPr>
                  </m:ctrlPr>
                </m:sSubSupPr>
                <m:e>
                  <m:r>
                    <m:rPr>
                      <m:sty m:val="bi"/>
                    </m:rPr>
                    <w:rPr>
                      <w:rFonts w:ascii="Cambria Math" w:hAnsi="Cambria Math"/>
                      <w:szCs w:val="28"/>
                    </w:rPr>
                    <m:t>n</m:t>
                  </m:r>
                </m:e>
                <m:sub>
                  <m:r>
                    <m:rPr>
                      <m:sty m:val="bi"/>
                    </m:rPr>
                    <w:rPr>
                      <w:rFonts w:ascii="Cambria Math" w:hAnsi="Cambria Math"/>
                      <w:szCs w:val="28"/>
                    </w:rPr>
                    <m:t>addr</m:t>
                  </m:r>
                </m:sub>
                <m:sup>
                  <m:r>
                    <m:rPr>
                      <m:sty m:val="bi"/>
                    </m:rPr>
                    <w:rPr>
                      <w:rFonts w:ascii="Cambria Math" w:hAnsi="Cambria Math"/>
                      <w:szCs w:val="28"/>
                    </w:rPr>
                    <m:t>in</m:t>
                  </m:r>
                </m:sup>
              </m:sSubSup>
              <m:d>
                <m:dPr>
                  <m:ctrlPr>
                    <w:rPr>
                      <w:rFonts w:ascii="Cambria Math" w:hAnsi="Cambria Math"/>
                      <w:b w:val="0"/>
                      <w:bCs/>
                      <w:szCs w:val="28"/>
                    </w:rPr>
                  </m:ctrlPr>
                </m:dPr>
                <m:e>
                  <m:r>
                    <m:rPr>
                      <m:sty m:val="bi"/>
                    </m:rPr>
                    <w:rPr>
                      <w:rFonts w:ascii="Cambria Math" w:hAnsi="Cambria Math"/>
                      <w:szCs w:val="28"/>
                    </w:rPr>
                    <m:t>v</m:t>
                  </m:r>
                </m:e>
              </m:d>
              <m:r>
                <m:rPr>
                  <m:sty m:val="bi"/>
                </m:rPr>
                <w:rPr>
                  <w:rFonts w:ascii="Cambria Math" w:hAnsi="Cambria Math"/>
                  <w:szCs w:val="28"/>
                </w:rPr>
                <m:t>, </m:t>
              </m:r>
              <m:sSubSup>
                <m:sSubSupPr>
                  <m:ctrlPr>
                    <w:rPr>
                      <w:rFonts w:ascii="Cambria Math" w:hAnsi="Cambria Math"/>
                      <w:b w:val="0"/>
                      <w:bCs/>
                      <w:szCs w:val="28"/>
                    </w:rPr>
                  </m:ctrlPr>
                </m:sSubSupPr>
                <m:e>
                  <m:r>
                    <m:rPr>
                      <m:sty m:val="bi"/>
                    </m:rPr>
                    <w:rPr>
                      <w:rFonts w:ascii="Cambria Math" w:hAnsi="Cambria Math"/>
                      <w:szCs w:val="28"/>
                    </w:rPr>
                    <m:t>n</m:t>
                  </m:r>
                </m:e>
                <m:sub>
                  <m:r>
                    <m:rPr>
                      <m:sty m:val="bi"/>
                    </m:rPr>
                    <w:rPr>
                      <w:rFonts w:ascii="Cambria Math" w:hAnsi="Cambria Math"/>
                      <w:szCs w:val="28"/>
                    </w:rPr>
                    <m:t>addr</m:t>
                  </m:r>
                </m:sub>
                <m:sup>
                  <m:r>
                    <m:rPr>
                      <m:sty m:val="bi"/>
                    </m:rPr>
                    <w:rPr>
                      <w:rFonts w:ascii="Cambria Math" w:hAnsi="Cambria Math"/>
                      <w:szCs w:val="28"/>
                    </w:rPr>
                    <m:t>out</m:t>
                  </m:r>
                </m:sup>
              </m:sSubSup>
              <m:d>
                <m:dPr>
                  <m:ctrlPr>
                    <w:rPr>
                      <w:rFonts w:ascii="Cambria Math" w:hAnsi="Cambria Math"/>
                      <w:b w:val="0"/>
                      <w:bCs/>
                      <w:szCs w:val="28"/>
                    </w:rPr>
                  </m:ctrlPr>
                </m:dPr>
                <m:e>
                  <m:r>
                    <m:rPr>
                      <m:sty m:val="bi"/>
                    </m:rPr>
                    <w:rPr>
                      <w:rFonts w:ascii="Cambria Math" w:hAnsi="Cambria Math"/>
                      <w:szCs w:val="28"/>
                    </w:rPr>
                    <m:t>v</m:t>
                  </m:r>
                </m:e>
              </m:d>
              <m:r>
                <m:rPr>
                  <m:sty m:val="bi"/>
                </m:rPr>
                <w:rPr>
                  <w:rFonts w:ascii="Cambria Math" w:hAnsi="Cambria Math"/>
                  <w:szCs w:val="28"/>
                </w:rPr>
                <m:t>, L</m:t>
              </m:r>
              <m:d>
                <m:dPr>
                  <m:ctrlPr>
                    <w:rPr>
                      <w:rFonts w:ascii="Cambria Math" w:hAnsi="Cambria Math"/>
                      <w:b w:val="0"/>
                      <w:bCs/>
                      <w:szCs w:val="28"/>
                    </w:rPr>
                  </m:ctrlPr>
                </m:dPr>
                <m:e>
                  <m:r>
                    <m:rPr>
                      <m:sty m:val="bi"/>
                    </m:rPr>
                    <w:rPr>
                      <w:rFonts w:ascii="Cambria Math" w:hAnsi="Cambria Math"/>
                      <w:szCs w:val="28"/>
                    </w:rPr>
                    <m:t>v</m:t>
                  </m:r>
                </m:e>
              </m:d>
              <m:r>
                <m:rPr>
                  <m:sty m:val="bi"/>
                </m:rPr>
                <w:rPr>
                  <w:rFonts w:ascii="Cambria Math" w:hAnsi="Cambria Math"/>
                  <w:szCs w:val="28"/>
                </w:rPr>
                <m:t>, </m:t>
              </m:r>
              <m:sSub>
                <m:sSubPr>
                  <m:ctrlPr>
                    <w:rPr>
                      <w:rFonts w:ascii="Cambria Math" w:hAnsi="Cambria Math"/>
                      <w:b w:val="0"/>
                      <w:bCs/>
                      <w:szCs w:val="28"/>
                    </w:rPr>
                  </m:ctrlPr>
                </m:sSubPr>
                <m:e>
                  <m:r>
                    <m:rPr>
                      <m:sty m:val="bi"/>
                    </m:rPr>
                    <w:rPr>
                      <w:rFonts w:ascii="Cambria Math" w:hAnsi="Cambria Math"/>
                      <w:szCs w:val="28"/>
                    </w:rPr>
                    <m:t>q</m:t>
                  </m:r>
                </m:e>
                <m:sub>
                  <m:r>
                    <m:rPr>
                      <m:sty m:val="bi"/>
                    </m:rPr>
                    <w:rPr>
                      <w:rFonts w:ascii="Cambria Math" w:hAnsi="Cambria Math"/>
                      <w:szCs w:val="28"/>
                    </w:rPr>
                    <m:t>F</m:t>
                  </m:r>
                </m:sub>
              </m:sSub>
              <m:d>
                <m:dPr>
                  <m:ctrlPr>
                    <w:rPr>
                      <w:rFonts w:ascii="Cambria Math" w:hAnsi="Cambria Math"/>
                      <w:b w:val="0"/>
                      <w:bCs/>
                      <w:szCs w:val="28"/>
                    </w:rPr>
                  </m:ctrlPr>
                </m:dPr>
                <m:e>
                  <m:r>
                    <m:rPr>
                      <m:sty m:val="bi"/>
                    </m:rPr>
                    <w:rPr>
                      <w:rFonts w:ascii="Cambria Math" w:hAnsi="Cambria Math"/>
                      <w:szCs w:val="28"/>
                    </w:rPr>
                    <m:t>v</m:t>
                  </m:r>
                </m:e>
              </m:d>
              <m:r>
                <m:rPr>
                  <m:sty m:val="bi"/>
                </m:rPr>
                <w:rPr>
                  <w:rFonts w:ascii="Cambria Math" w:hAnsi="Cambria Math"/>
                  <w:szCs w:val="28"/>
                </w:rPr>
                <m:t>, </m:t>
              </m:r>
              <m:sSub>
                <m:sSubPr>
                  <m:ctrlPr>
                    <w:rPr>
                      <w:rFonts w:ascii="Cambria Math" w:hAnsi="Cambria Math"/>
                      <w:b w:val="0"/>
                      <w:bCs/>
                      <w:szCs w:val="28"/>
                    </w:rPr>
                  </m:ctrlPr>
                </m:sSubPr>
                <m:e>
                  <m:acc>
                    <m:accPr>
                      <m:chr m:val="̃"/>
                      <m:ctrlPr>
                        <w:rPr>
                          <w:rFonts w:ascii="Cambria Math" w:hAnsi="Cambria Math"/>
                          <w:b w:val="0"/>
                          <w:bCs/>
                          <w:szCs w:val="28"/>
                        </w:rPr>
                      </m:ctrlPr>
                    </m:accPr>
                    <m:e>
                      <m:r>
                        <m:rPr>
                          <m:sty m:val="bi"/>
                        </m:rPr>
                        <w:rPr>
                          <w:rFonts w:ascii="Cambria Math" w:hAnsi="Cambria Math"/>
                          <w:szCs w:val="28"/>
                        </w:rPr>
                        <m:t>τ</m:t>
                      </m:r>
                    </m:e>
                  </m:acc>
                </m:e>
                <m:sub>
                  <m:r>
                    <m:rPr>
                      <m:sty m:val="bi"/>
                    </m:rPr>
                    <w:rPr>
                      <w:rFonts w:ascii="Cambria Math" w:hAnsi="Cambria Math"/>
                      <w:szCs w:val="28"/>
                    </w:rPr>
                    <m:t>in</m:t>
                  </m:r>
                </m:sub>
              </m:sSub>
              <m:d>
                <m:dPr>
                  <m:ctrlPr>
                    <w:rPr>
                      <w:rFonts w:ascii="Cambria Math" w:hAnsi="Cambria Math"/>
                      <w:b w:val="0"/>
                      <w:bCs/>
                      <w:szCs w:val="28"/>
                    </w:rPr>
                  </m:ctrlPr>
                </m:dPr>
                <m:e>
                  <m:r>
                    <m:rPr>
                      <m:sty m:val="bi"/>
                    </m:rPr>
                    <w:rPr>
                      <w:rFonts w:ascii="Cambria Math" w:hAnsi="Cambria Math"/>
                      <w:szCs w:val="28"/>
                    </w:rPr>
                    <m:t>v</m:t>
                  </m:r>
                </m:e>
              </m:d>
              <m:r>
                <m:rPr>
                  <m:sty m:val="bi"/>
                </m:rPr>
                <w:rPr>
                  <w:rFonts w:ascii="Cambria Math" w:hAnsi="Cambria Math"/>
                  <w:szCs w:val="28"/>
                </w:rPr>
                <m:t>, </m:t>
              </m:r>
              <m:sSub>
                <m:sSubPr>
                  <m:ctrlPr>
                    <w:rPr>
                      <w:rFonts w:ascii="Cambria Math" w:hAnsi="Cambria Math"/>
                      <w:b w:val="0"/>
                      <w:bCs/>
                      <w:szCs w:val="28"/>
                    </w:rPr>
                  </m:ctrlPr>
                </m:sSubPr>
                <m:e>
                  <m:acc>
                    <m:accPr>
                      <m:chr m:val="̃"/>
                      <m:ctrlPr>
                        <w:rPr>
                          <w:rFonts w:ascii="Cambria Math" w:hAnsi="Cambria Math"/>
                          <w:b w:val="0"/>
                          <w:bCs/>
                          <w:szCs w:val="28"/>
                        </w:rPr>
                      </m:ctrlPr>
                    </m:accPr>
                    <m:e>
                      <m:r>
                        <m:rPr>
                          <m:sty m:val="bi"/>
                        </m:rPr>
                        <w:rPr>
                          <w:rFonts w:ascii="Cambria Math" w:hAnsi="Cambria Math"/>
                          <w:szCs w:val="28"/>
                        </w:rPr>
                        <m:t>τ</m:t>
                      </m:r>
                    </m:e>
                  </m:acc>
                </m:e>
                <m:sub>
                  <m:r>
                    <m:rPr>
                      <m:sty m:val="bi"/>
                    </m:rPr>
                    <w:rPr>
                      <w:rFonts w:ascii="Cambria Math" w:hAnsi="Cambria Math"/>
                      <w:szCs w:val="28"/>
                    </w:rPr>
                    <m:t>out</m:t>
                  </m:r>
                </m:sub>
              </m:sSub>
              <m:d>
                <m:dPr>
                  <m:ctrlPr>
                    <w:rPr>
                      <w:rFonts w:ascii="Cambria Math" w:hAnsi="Cambria Math"/>
                      <w:b w:val="0"/>
                      <w:bCs/>
                      <w:szCs w:val="28"/>
                    </w:rPr>
                  </m:ctrlPr>
                </m:dPr>
                <m:e>
                  <m:r>
                    <m:rPr>
                      <m:sty m:val="bi"/>
                    </m:rPr>
                    <w:rPr>
                      <w:rFonts w:ascii="Cambria Math" w:hAnsi="Cambria Math"/>
                      <w:szCs w:val="28"/>
                    </w:rPr>
                    <m:t>v</m:t>
                  </m:r>
                </m:e>
              </m:d>
            </m:e>
          </m:d>
          <m:r>
            <m:rPr>
              <m:sty m:val="bi"/>
            </m:rPr>
            <w:rPr>
              <w:rFonts w:ascii="Cambria Math" w:hAnsi="Cambria Math"/>
              <w:szCs w:val="28"/>
            </w:rPr>
            <m:t>.</m:t>
          </m:r>
        </m:oMath>
      </m:oMathPara>
    </w:p>
    <w:p w14:paraId="6E852D5A" w14:textId="77777777" w:rsidR="007D447D" w:rsidRPr="00286B88" w:rsidRDefault="007D447D" w:rsidP="00B8540B">
      <w:pPr>
        <w:pStyle w:val="FinalBody"/>
        <w:widowControl w:val="0"/>
        <w:rPr>
          <w:lang w:val="ru-KZ"/>
        </w:rPr>
      </w:pPr>
    </w:p>
    <w:p w14:paraId="4B1FF548" w14:textId="77777777" w:rsidR="00D00742" w:rsidRPr="00286B88" w:rsidRDefault="00D00742" w:rsidP="00B8540B">
      <w:pPr>
        <w:pStyle w:val="FinalBody"/>
        <w:widowControl w:val="0"/>
        <w:rPr>
          <w:lang w:val="ru-RU"/>
        </w:rPr>
      </w:pPr>
      <w:r w:rsidRPr="00286B88">
        <w:rPr>
          <w:lang w:val="ru-RU"/>
        </w:rPr>
        <w:t>Для каждого сигнала рассчитываются значения первого и второго уровней восходящей истории, ожидаемое значение и остаток.</w:t>
      </w:r>
    </w:p>
    <w:p w14:paraId="00000568" w14:textId="1EC37303" w:rsidR="00BB1ABE" w:rsidRPr="00286B88" w:rsidRDefault="00CC2A68" w:rsidP="00B8540B">
      <w:pPr>
        <w:pStyle w:val="FinalBody"/>
        <w:widowControl w:val="0"/>
        <w:rPr>
          <w:lang w:val="ru-RU"/>
        </w:rPr>
      </w:pPr>
      <w:r w:rsidRPr="00286B88">
        <w:rPr>
          <w:lang w:val="ru-RU"/>
        </w:rPr>
        <w:t xml:space="preserve">В </w:t>
      </w:r>
      <w:r w:rsidRPr="00286B88">
        <w:t>GAR</w:t>
      </w:r>
      <w:r w:rsidRPr="00286B88">
        <w:rPr>
          <w:lang w:val="ru-RU"/>
        </w:rPr>
        <w:t>-блоке используется множество</w:t>
      </w:r>
      <w:r w:rsidR="00A45B2A" w:rsidRPr="00286B88">
        <w:rPr>
          <w:lang w:val="ru-RU"/>
        </w:rPr>
        <w:t xml:space="preserve"> </w:t>
      </w:r>
      <w:r w:rsidRPr="00286B88">
        <w:rPr>
          <w:lang w:val="ru-RU"/>
        </w:rPr>
        <w:t xml:space="preserve">непосредственных предшественников </w:t>
      </w:r>
      <m:oMath>
        <m:sSubSup>
          <m:sSubSupPr>
            <m:ctrlPr>
              <w:rPr>
                <w:rFonts w:ascii="Cambria Math" w:hAnsi="Cambria Math"/>
              </w:rPr>
            </m:ctrlPr>
          </m:sSubSupPr>
          <m:e>
            <m:r>
              <w:rPr>
                <w:rFonts w:ascii="Cambria Math" w:hAnsi="Cambria Math"/>
              </w:rPr>
              <m:t>N</m:t>
            </m:r>
          </m:e>
          <m:sub>
            <m:r>
              <w:rPr>
                <w:rFonts w:ascii="Cambria Math" w:hAnsi="Cambria Math"/>
              </w:rPr>
              <m:t>t</m:t>
            </m:r>
          </m:sub>
          <m:sup>
            <m:r>
              <m:rPr>
                <m:sty m:val="p"/>
              </m:rPr>
              <w:rPr>
                <w:rFonts w:ascii="Cambria Math" w:hAnsi="Cambria Math"/>
                <w:lang w:val="ru-RU"/>
              </w:rPr>
              <m:t>-</m:t>
            </m:r>
          </m:sup>
        </m:sSubSup>
        <m:d>
          <m:dPr>
            <m:ctrlPr>
              <w:rPr>
                <w:rFonts w:ascii="Cambria Math" w:hAnsi="Cambria Math"/>
              </w:rPr>
            </m:ctrlPr>
          </m:dPr>
          <m:e>
            <m:r>
              <w:rPr>
                <w:rFonts w:ascii="Cambria Math" w:hAnsi="Cambria Math"/>
              </w:rPr>
              <m:t>v</m:t>
            </m:r>
          </m:e>
        </m:d>
      </m:oMath>
      <w:r w:rsidRPr="00286B88">
        <w:rPr>
          <w:lang w:val="ru-RU"/>
        </w:rPr>
        <w:t>, определ</w:t>
      </w:r>
      <w:r w:rsidR="00B62446" w:rsidRPr="00286B88">
        <w:rPr>
          <w:lang w:val="ru-RU"/>
        </w:rPr>
        <w:t>е</w:t>
      </w:r>
      <w:r w:rsidRPr="00286B88">
        <w:rPr>
          <w:lang w:val="ru-RU"/>
        </w:rPr>
        <w:t xml:space="preserve">нное формулой (3.9). Если одна транзакция связана с транзакцией </w:t>
      </w:r>
      <m:oMath>
        <m:r>
          <w:rPr>
            <w:rFonts w:ascii="Cambria Math" w:hAnsi="Cambria Math"/>
          </w:rPr>
          <m:t>v</m:t>
        </m:r>
      </m:oMath>
      <w:r w:rsidRPr="00286B88">
        <w:rPr>
          <w:lang w:val="ru-RU"/>
        </w:rPr>
        <w:t>несколькими расходуемыми выходами, она учитывается один раз</w:t>
      </w:r>
      <w:r w:rsidR="00BA58F4" w:rsidRPr="00286B88">
        <w:rPr>
          <w:lang w:val="ru-RU"/>
        </w:rPr>
        <w:t>.</w:t>
      </w:r>
      <w:r w:rsidRPr="00286B88">
        <w:rPr>
          <w:lang w:val="ru-RU"/>
        </w:rPr>
        <w:t xml:space="preserve"> </w:t>
      </w:r>
      <w:r w:rsidR="00BA58F4" w:rsidRPr="00286B88">
        <w:rPr>
          <w:lang w:val="ru-RU"/>
        </w:rPr>
        <w:t>П</w:t>
      </w:r>
      <w:r w:rsidRPr="00286B88">
        <w:rPr>
          <w:lang w:val="ru-RU"/>
        </w:rPr>
        <w:t>оследующее усреднение выполняется по уникальным транзакциям-предшественникам, а не по отдельным входам транзакции.</w:t>
      </w:r>
    </w:p>
    <w:p w14:paraId="00000569" w14:textId="00100569" w:rsidR="00BB1ABE" w:rsidRPr="00286B88" w:rsidRDefault="00BB1ABE" w:rsidP="00B8540B">
      <w:pPr>
        <w:pStyle w:val="FinalBody"/>
        <w:widowControl w:val="0"/>
        <w:rPr>
          <w:lang w:val="ru-RU"/>
        </w:rPr>
      </w:pPr>
      <w:r w:rsidRPr="00286B88">
        <w:rPr>
          <w:lang w:val="ru-RU"/>
        </w:rPr>
        <w:t>Для формального описания ограниченной восходящей окрестности введ</w:t>
      </w:r>
      <w:r w:rsidR="00B62446" w:rsidRPr="00286B88">
        <w:rPr>
          <w:lang w:val="ru-RU"/>
        </w:rPr>
        <w:t>е</w:t>
      </w:r>
      <w:r w:rsidRPr="00286B88">
        <w:rPr>
          <w:lang w:val="ru-RU"/>
        </w:rPr>
        <w:t xml:space="preserve">м множество предков глубины не более </w:t>
      </w:r>
      <m:oMath>
        <m:r>
          <w:rPr>
            <w:rFonts w:ascii="Cambria Math" w:hAnsi="Cambria Math"/>
          </w:rPr>
          <m:t>d</m:t>
        </m:r>
      </m:oMath>
      <w:r w:rsidRPr="00286B88">
        <w:rPr>
          <w:lang w:val="ru-RU"/>
        </w:rPr>
        <w:t>:</w:t>
      </w:r>
    </w:p>
    <w:p w14:paraId="0000056A" w14:textId="0010056A" w:rsidR="00801011" w:rsidRPr="00286B88" w:rsidRDefault="00801011" w:rsidP="00B8540B">
      <w:pPr>
        <w:pStyle w:val="ch3KazNUBody"/>
        <w:widowControl w:val="0"/>
        <w:rPr>
          <w:szCs w:val="28"/>
          <w:lang w:val="ru-RU"/>
        </w:rPr>
      </w:pPr>
    </w:p>
    <w:tbl>
      <w:tblPr>
        <w:tblW w:w="9600" w:type="dxa"/>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7800"/>
        <w:gridCol w:w="900"/>
      </w:tblGrid>
      <w:tr w:rsidR="00BB1ABE" w:rsidRPr="00286B88" w14:paraId="7B37BDB9" w14:textId="77777777" w:rsidTr="00F054C0">
        <w:trPr>
          <w:cantSplit/>
          <w:jc w:val="center"/>
        </w:trPr>
        <w:tc>
          <w:tcPr>
            <w:tcW w:w="900" w:type="dxa"/>
            <w:tcMar>
              <w:top w:w="0" w:type="dxa"/>
              <w:left w:w="0" w:type="dxa"/>
              <w:bottom w:w="0" w:type="dxa"/>
              <w:right w:w="0" w:type="dxa"/>
            </w:tcMar>
            <w:vAlign w:val="center"/>
          </w:tcPr>
          <w:p w14:paraId="0000056B" w14:textId="0010056B" w:rsidR="00BB1ABE" w:rsidRPr="00286B88" w:rsidRDefault="00BB1ABE" w:rsidP="00B8540B">
            <w:pPr>
              <w:widowControl w:val="0"/>
              <w:ind w:firstLine="0"/>
              <w:rPr>
                <w:szCs w:val="28"/>
                <w:lang w:val="ru-RU"/>
              </w:rPr>
            </w:pPr>
          </w:p>
        </w:tc>
        <w:tc>
          <w:tcPr>
            <w:tcW w:w="7800" w:type="dxa"/>
            <w:tcMar>
              <w:top w:w="0" w:type="dxa"/>
              <w:left w:w="0" w:type="dxa"/>
              <w:bottom w:w="0" w:type="dxa"/>
              <w:right w:w="0" w:type="dxa"/>
            </w:tcMar>
            <w:vAlign w:val="center"/>
          </w:tcPr>
          <w:p w14:paraId="0000056C" w14:textId="0010056C" w:rsidR="00BB1ABE" w:rsidRPr="00286B88" w:rsidRDefault="00F07ACA" w:rsidP="00B8540B">
            <w:pPr>
              <w:widowControl w:val="0"/>
              <w:ind w:firstLine="0"/>
              <w:rPr>
                <w:szCs w:val="28"/>
              </w:rPr>
            </w:pPr>
            <m:oMathPara>
              <m:oMathParaPr>
                <m:jc m:val="center"/>
              </m:oMathParaPr>
              <m:oMath>
                <m:sSub>
                  <m:sSubPr>
                    <m:ctrlPr>
                      <w:rPr>
                        <w:rFonts w:ascii="Cambria Math" w:hAnsi="Cambria Math"/>
                        <w:szCs w:val="28"/>
                      </w:rPr>
                    </m:ctrlPr>
                  </m:sSubPr>
                  <m:e>
                    <m:r>
                      <m:rPr>
                        <m:sty m:val="p"/>
                      </m:rPr>
                      <w:rPr>
                        <w:rFonts w:ascii="Cambria Math" w:hAnsi="Cambria Math"/>
                        <w:szCs w:val="28"/>
                      </w:rPr>
                      <m:t>Anc</m:t>
                    </m:r>
                  </m:e>
                  <m:sub>
                    <m:r>
                      <w:rPr>
                        <w:rFonts w:ascii="Cambria Math" w:hAnsi="Cambria Math"/>
                        <w:szCs w:val="28"/>
                      </w:rPr>
                      <m:t>d</m:t>
                    </m:r>
                  </m:sub>
                </m:sSub>
                <m:d>
                  <m:dPr>
                    <m:ctrlPr>
                      <w:rPr>
                        <w:rFonts w:ascii="Cambria Math" w:hAnsi="Cambria Math"/>
                        <w:szCs w:val="28"/>
                      </w:rPr>
                    </m:ctrlPr>
                  </m:dPr>
                  <m:e>
                    <m:r>
                      <w:rPr>
                        <w:rFonts w:ascii="Cambria Math" w:hAnsi="Cambria Math"/>
                        <w:szCs w:val="28"/>
                      </w:rPr>
                      <m:t>v</m:t>
                    </m:r>
                  </m:e>
                </m:d>
                <m:r>
                  <m:rPr>
                    <m:sty m:val="p"/>
                  </m:rPr>
                  <w:rPr>
                    <w:rFonts w:ascii="Cambria Math" w:hAnsi="Cambria Math"/>
                    <w:szCs w:val="28"/>
                  </w:rPr>
                  <m:t>=</m:t>
                </m:r>
                <m:d>
                  <m:dPr>
                    <m:begChr m:val="{"/>
                    <m:endChr m:val="}"/>
                    <m:ctrlPr>
                      <w:rPr>
                        <w:rFonts w:ascii="Cambria Math" w:hAnsi="Cambria Math"/>
                        <w:szCs w:val="28"/>
                      </w:rPr>
                    </m:ctrlPr>
                  </m:dPr>
                  <m:e>
                    <m:r>
                      <w:rPr>
                        <w:rFonts w:ascii="Cambria Math" w:hAnsi="Cambria Math"/>
                        <w:szCs w:val="28"/>
                      </w:rPr>
                      <m:t>u</m:t>
                    </m:r>
                    <m:r>
                      <m:rPr>
                        <m:sty m:val="p"/>
                      </m:rPr>
                      <w:rPr>
                        <w:rFonts w:ascii="Cambria Math" w:hAnsi="Cambria Math"/>
                        <w:szCs w:val="28"/>
                      </w:rPr>
                      <m:t>∈</m:t>
                    </m:r>
                    <m:sSub>
                      <m:sSubPr>
                        <m:ctrlPr>
                          <w:rPr>
                            <w:rFonts w:ascii="Cambria Math" w:hAnsi="Cambria Math"/>
                            <w:szCs w:val="28"/>
                          </w:rPr>
                        </m:ctrlPr>
                      </m:sSubPr>
                      <m:e>
                        <m:r>
                          <w:rPr>
                            <w:rFonts w:ascii="Cambria Math" w:hAnsi="Cambria Math"/>
                            <w:szCs w:val="28"/>
                          </w:rPr>
                          <m:t>V</m:t>
                        </m:r>
                      </m:e>
                      <m:sub>
                        <m:r>
                          <w:rPr>
                            <w:rFonts w:ascii="Cambria Math" w:hAnsi="Cambria Math"/>
                            <w:szCs w:val="28"/>
                          </w:rPr>
                          <m:t>t</m:t>
                        </m:r>
                      </m:sub>
                    </m:sSub>
                    <m:r>
                      <m:rPr>
                        <m:sty m:val="p"/>
                      </m:rPr>
                      <w:rPr>
                        <w:rFonts w:ascii="Cambria Math" w:hAnsi="Cambria Math"/>
                        <w:szCs w:val="28"/>
                      </w:rPr>
                      <m:t>:</m:t>
                    </m:r>
                    <m:r>
                      <w:rPr>
                        <w:rFonts w:ascii="Cambria Math" w:hAnsi="Cambria Math"/>
                        <w:szCs w:val="28"/>
                      </w:rPr>
                      <m:t>u</m:t>
                    </m:r>
                    <m:r>
                      <m:rPr>
                        <m:sty m:val="p"/>
                      </m:rPr>
                      <w:rPr>
                        <w:rFonts w:ascii="Cambria Math" w:hAnsi="Cambria Math"/>
                        <w:szCs w:val="28"/>
                      </w:rPr>
                      <m:t>⇝</m:t>
                    </m:r>
                    <m:r>
                      <w:rPr>
                        <w:rFonts w:ascii="Cambria Math" w:hAnsi="Cambria Math"/>
                        <w:szCs w:val="28"/>
                      </w:rPr>
                      <m:t>v</m:t>
                    </m:r>
                    <m:r>
                      <m:rPr>
                        <m:sty m:val="p"/>
                      </m:rPr>
                      <w:rPr>
                        <w:rFonts w:ascii="Cambria Math" w:hAnsi="Cambria Math"/>
                        <w:szCs w:val="28"/>
                      </w:rPr>
                      <m:t xml:space="preserve">, </m:t>
                    </m:r>
                    <m:r>
                      <w:rPr>
                        <w:rFonts w:ascii="Cambria Math" w:hAnsi="Cambria Math"/>
                        <w:szCs w:val="28"/>
                      </w:rPr>
                      <m:t>1</m:t>
                    </m:r>
                    <m:r>
                      <m:rPr>
                        <m:sty m:val="p"/>
                      </m:rPr>
                      <w:rPr>
                        <w:rFonts w:ascii="Cambria Math" w:hAnsi="Cambria Math"/>
                        <w:szCs w:val="28"/>
                      </w:rPr>
                      <m:t>≤dist</m:t>
                    </m:r>
                    <m:d>
                      <m:dPr>
                        <m:ctrlPr>
                          <w:rPr>
                            <w:rFonts w:ascii="Cambria Math" w:hAnsi="Cambria Math"/>
                            <w:szCs w:val="28"/>
                          </w:rPr>
                        </m:ctrlPr>
                      </m:dPr>
                      <m:e>
                        <m:r>
                          <w:rPr>
                            <w:rFonts w:ascii="Cambria Math" w:hAnsi="Cambria Math"/>
                            <w:szCs w:val="28"/>
                          </w:rPr>
                          <m:t>u</m:t>
                        </m:r>
                        <m:r>
                          <m:rPr>
                            <m:sty m:val="p"/>
                          </m:rPr>
                          <w:rPr>
                            <w:rFonts w:ascii="Cambria Math" w:hAnsi="Cambria Math"/>
                            <w:szCs w:val="28"/>
                          </w:rPr>
                          <m:t>,</m:t>
                        </m:r>
                        <m:r>
                          <w:rPr>
                            <w:rFonts w:ascii="Cambria Math" w:hAnsi="Cambria Math"/>
                            <w:szCs w:val="28"/>
                          </w:rPr>
                          <m:t>v</m:t>
                        </m:r>
                      </m:e>
                    </m:d>
                    <m:r>
                      <m:rPr>
                        <m:sty m:val="p"/>
                      </m:rPr>
                      <w:rPr>
                        <w:rFonts w:ascii="Cambria Math" w:hAnsi="Cambria Math"/>
                        <w:szCs w:val="28"/>
                      </w:rPr>
                      <m:t>≤</m:t>
                    </m:r>
                    <m:r>
                      <w:rPr>
                        <w:rFonts w:ascii="Cambria Math" w:hAnsi="Cambria Math"/>
                        <w:szCs w:val="28"/>
                      </w:rPr>
                      <m:t>d</m:t>
                    </m:r>
                  </m:e>
                </m:d>
                <m:r>
                  <m:rPr>
                    <m:sty m:val="p"/>
                  </m:rPr>
                  <w:rPr>
                    <w:rFonts w:ascii="Cambria Math" w:hAnsi="Cambria Math"/>
                    <w:szCs w:val="28"/>
                  </w:rPr>
                  <m:t>,</m:t>
                </m:r>
              </m:oMath>
            </m:oMathPara>
          </w:p>
        </w:tc>
        <w:tc>
          <w:tcPr>
            <w:tcW w:w="900" w:type="dxa"/>
            <w:tcMar>
              <w:top w:w="0" w:type="dxa"/>
              <w:left w:w="0" w:type="dxa"/>
              <w:bottom w:w="0" w:type="dxa"/>
              <w:right w:w="0" w:type="dxa"/>
            </w:tcMar>
            <w:vAlign w:val="center"/>
          </w:tcPr>
          <w:p w14:paraId="0000056D" w14:textId="0010056D" w:rsidR="00BB1ABE" w:rsidRPr="00286B88" w:rsidRDefault="00BB1ABE" w:rsidP="00B8540B">
            <w:pPr>
              <w:widowControl w:val="0"/>
              <w:ind w:firstLine="0"/>
              <w:rPr>
                <w:szCs w:val="28"/>
              </w:rPr>
            </w:pPr>
            <w:r w:rsidRPr="00286B88">
              <w:rPr>
                <w:szCs w:val="28"/>
              </w:rPr>
              <w:t>(3.39)</w:t>
            </w:r>
          </w:p>
        </w:tc>
      </w:tr>
    </w:tbl>
    <w:p w14:paraId="0000056E" w14:textId="0010056E" w:rsidR="00801011" w:rsidRPr="00286B88" w:rsidRDefault="00801011" w:rsidP="00B8540B">
      <w:pPr>
        <w:pStyle w:val="ch3KazNUBody"/>
        <w:widowControl w:val="0"/>
        <w:rPr>
          <w:szCs w:val="28"/>
          <w:lang w:val="ru-RU"/>
        </w:rPr>
      </w:pPr>
    </w:p>
    <w:p w14:paraId="0000056F" w14:textId="0010056F" w:rsidR="00BB1ABE" w:rsidRPr="00286B88" w:rsidRDefault="00BB1ABE" w:rsidP="00B8540B">
      <w:pPr>
        <w:pStyle w:val="FinalBody"/>
        <w:widowControl w:val="0"/>
        <w:rPr>
          <w:lang w:val="ru-RU"/>
        </w:rPr>
      </w:pPr>
      <w:r w:rsidRPr="00286B88">
        <w:rPr>
          <w:lang w:val="ru-RU"/>
        </w:rPr>
        <w:t xml:space="preserve">где </w:t>
      </w:r>
      <m:oMath>
        <m:r>
          <w:rPr>
            <w:rFonts w:ascii="Cambria Math" w:hAnsi="Cambria Math"/>
          </w:rPr>
          <m:t>u</m:t>
        </m:r>
        <m:r>
          <m:rPr>
            <m:sty m:val="p"/>
          </m:rPr>
          <w:rPr>
            <w:rFonts w:ascii="Cambria Math" w:hAnsi="Cambria Math"/>
            <w:lang w:val="ru-RU"/>
          </w:rPr>
          <m:t>⇝</m:t>
        </m:r>
        <m:r>
          <w:rPr>
            <w:rFonts w:ascii="Cambria Math" w:hAnsi="Cambria Math"/>
          </w:rPr>
          <m:t>v</m:t>
        </m:r>
      </m:oMath>
      <w:r w:rsidRPr="00286B88">
        <w:rPr>
          <w:lang w:val="ru-RU"/>
        </w:rPr>
        <w:t xml:space="preserve"> означает существование направленного пути от </w:t>
      </w:r>
      <m:oMath>
        <m:r>
          <w:rPr>
            <w:rFonts w:ascii="Cambria Math" w:hAnsi="Cambria Math"/>
          </w:rPr>
          <m:t>u</m:t>
        </m:r>
      </m:oMath>
      <w:r w:rsidRPr="00286B88">
        <w:rPr>
          <w:lang w:val="ru-RU"/>
        </w:rPr>
        <w:t xml:space="preserve"> к </w:t>
      </w:r>
      <m:oMath>
        <m:r>
          <w:rPr>
            <w:rFonts w:ascii="Cambria Math" w:hAnsi="Cambria Math"/>
          </w:rPr>
          <m:t>v</m:t>
        </m:r>
      </m:oMath>
      <w:r w:rsidR="00516215" w:rsidRPr="00286B88">
        <w:rPr>
          <w:lang w:val="ru-RU"/>
        </w:rPr>
        <w:t>,</w:t>
      </w:r>
      <w:r w:rsidRPr="00286B88">
        <w:rPr>
          <w:lang w:val="ru-RU"/>
        </w:rPr>
        <w:t xml:space="preserve"> </w:t>
      </w:r>
      <m:oMath>
        <m:r>
          <m:rPr>
            <m:sty m:val="p"/>
          </m:rPr>
          <w:rPr>
            <w:rFonts w:ascii="Cambria Math" w:hAnsi="Cambria Math"/>
          </w:rPr>
          <m:t>dist</m:t>
        </m:r>
        <m:d>
          <m:dPr>
            <m:ctrlPr>
              <w:rPr>
                <w:rFonts w:ascii="Cambria Math" w:hAnsi="Cambria Math"/>
              </w:rPr>
            </m:ctrlPr>
          </m:dPr>
          <m:e>
            <m:r>
              <w:rPr>
                <w:rFonts w:ascii="Cambria Math" w:hAnsi="Cambria Math"/>
              </w:rPr>
              <m:t>u</m:t>
            </m:r>
            <m:r>
              <m:rPr>
                <m:sty m:val="p"/>
              </m:rPr>
              <w:rPr>
                <w:rFonts w:ascii="Cambria Math" w:hAnsi="Cambria Math"/>
                <w:lang w:val="ru-RU"/>
              </w:rPr>
              <m:t>,</m:t>
            </m:r>
            <m:r>
              <w:rPr>
                <w:rFonts w:ascii="Cambria Math" w:hAnsi="Cambria Math"/>
              </w:rPr>
              <m:t>v</m:t>
            </m:r>
          </m:e>
        </m:d>
      </m:oMath>
      <w:r w:rsidRPr="00286B88">
        <w:rPr>
          <w:lang w:val="ru-RU"/>
        </w:rPr>
        <w:t xml:space="preserve"> </w:t>
      </w:r>
      <w:r w:rsidR="000006CF" w:rsidRPr="00286B88">
        <w:rPr>
          <w:lang w:val="ru-KZ"/>
        </w:rPr>
        <w:t>–</w:t>
      </w:r>
      <w:r w:rsidRPr="00286B88">
        <w:rPr>
          <w:lang w:val="ru-RU"/>
        </w:rPr>
        <w:t xml:space="preserve"> длина кратчайшего такого пути</w:t>
      </w:r>
      <w:r w:rsidR="00516215" w:rsidRPr="00286B88">
        <w:rPr>
          <w:lang w:val="ru-RU"/>
        </w:rPr>
        <w:t>,</w:t>
      </w:r>
      <w:r w:rsidRPr="00286B88">
        <w:rPr>
          <w:lang w:val="ru-RU"/>
        </w:rPr>
        <w:t xml:space="preserve"> </w:t>
      </w:r>
      <m:oMath>
        <m:r>
          <w:rPr>
            <w:rFonts w:ascii="Cambria Math" w:hAnsi="Cambria Math"/>
          </w:rPr>
          <m:t>d</m:t>
        </m:r>
        <m:r>
          <m:rPr>
            <m:scr m:val="double-struck"/>
            <m:sty m:val="p"/>
          </m:rPr>
          <w:rPr>
            <w:rFonts w:ascii="Cambria Math" w:hAnsi="Cambria Math"/>
            <w:lang w:val="ru-RU"/>
          </w:rPr>
          <m:t>∈N</m:t>
        </m:r>
      </m:oMath>
      <w:r w:rsidRPr="00286B88">
        <w:rPr>
          <w:lang w:val="ru-RU"/>
        </w:rPr>
        <w:t xml:space="preserve"> </w:t>
      </w:r>
      <w:r w:rsidR="000006CF" w:rsidRPr="00286B88">
        <w:rPr>
          <w:lang w:val="ru-KZ"/>
        </w:rPr>
        <w:t>–</w:t>
      </w:r>
      <w:r w:rsidRPr="00286B88">
        <w:rPr>
          <w:lang w:val="ru-RU"/>
        </w:rPr>
        <w:t xml:space="preserve"> предельная глубина анализа. Условие </w:t>
      </w:r>
      <m:oMath>
        <m:r>
          <m:rPr>
            <m:sty m:val="p"/>
          </m:rPr>
          <w:rPr>
            <w:rFonts w:ascii="Cambria Math" w:hAnsi="Cambria Math"/>
          </w:rPr>
          <m:t>dist</m:t>
        </m:r>
        <m:d>
          <m:dPr>
            <m:ctrlPr>
              <w:rPr>
                <w:rFonts w:ascii="Cambria Math" w:hAnsi="Cambria Math"/>
              </w:rPr>
            </m:ctrlPr>
          </m:dPr>
          <m:e>
            <m:r>
              <w:rPr>
                <w:rFonts w:ascii="Cambria Math" w:hAnsi="Cambria Math"/>
              </w:rPr>
              <m:t>u</m:t>
            </m:r>
            <m:r>
              <m:rPr>
                <m:sty m:val="p"/>
              </m:rPr>
              <w:rPr>
                <w:rFonts w:ascii="Cambria Math" w:hAnsi="Cambria Math"/>
                <w:lang w:val="ru-RU"/>
              </w:rPr>
              <m:t>,</m:t>
            </m:r>
            <m:r>
              <w:rPr>
                <w:rFonts w:ascii="Cambria Math" w:hAnsi="Cambria Math"/>
              </w:rPr>
              <m:t>v</m:t>
            </m:r>
          </m:e>
        </m:d>
        <m:r>
          <m:rPr>
            <m:sty m:val="p"/>
          </m:rPr>
          <w:rPr>
            <w:rFonts w:ascii="Cambria Math" w:hAnsi="Cambria Math"/>
            <w:lang w:val="ru-RU"/>
          </w:rPr>
          <m:t>≥</m:t>
        </m:r>
        <m:r>
          <w:rPr>
            <w:rFonts w:ascii="Cambria Math" w:hAnsi="Cambria Math"/>
            <w:lang w:val="ru-RU"/>
          </w:rPr>
          <m:t>1</m:t>
        </m:r>
      </m:oMath>
      <w:r w:rsidR="001A7077" w:rsidRPr="00286B88">
        <w:rPr>
          <w:lang w:val="ru-RU"/>
        </w:rPr>
        <w:t xml:space="preserve"> исключает</w:t>
      </w:r>
      <w:r w:rsidRPr="00286B88">
        <w:rPr>
          <w:lang w:val="ru-RU"/>
        </w:rPr>
        <w:t xml:space="preserve"> </w:t>
      </w:r>
      <m:oMath>
        <m:r>
          <w:rPr>
            <w:rFonts w:ascii="Cambria Math" w:hAnsi="Cambria Math"/>
          </w:rPr>
          <m:t>v</m:t>
        </m:r>
      </m:oMath>
      <w:r w:rsidRPr="00286B88">
        <w:rPr>
          <w:lang w:val="ru-RU"/>
        </w:rPr>
        <w:t xml:space="preserve"> из множества е</w:t>
      </w:r>
      <w:r w:rsidR="00B62446" w:rsidRPr="00286B88">
        <w:rPr>
          <w:lang w:val="ru-RU"/>
        </w:rPr>
        <w:t>е</w:t>
      </w:r>
      <w:r w:rsidRPr="00286B88">
        <w:rPr>
          <w:lang w:val="ru-RU"/>
        </w:rPr>
        <w:t xml:space="preserve"> предков.</w:t>
      </w:r>
      <w:r w:rsidR="002B7C7E" w:rsidRPr="00286B88">
        <w:rPr>
          <w:lang w:val="ru-RU"/>
        </w:rPr>
        <w:t xml:space="preserve"> </w:t>
      </w:r>
      <w:r w:rsidR="008B0B42" w:rsidRPr="00286B88">
        <w:rPr>
          <w:lang w:val="ru-RU"/>
        </w:rPr>
        <w:t xml:space="preserve">В </w:t>
      </w:r>
      <w:r w:rsidR="008B0B42" w:rsidRPr="00286B88">
        <w:t>GAR</w:t>
      </w:r>
      <w:r w:rsidR="008B0B42" w:rsidRPr="00286B88">
        <w:rPr>
          <w:lang w:val="ru-RU"/>
        </w:rPr>
        <w:t>-</w:t>
      </w:r>
      <w:r w:rsidR="008B0B42" w:rsidRPr="00286B88">
        <w:rPr>
          <w:lang w:val="kk-KZ"/>
        </w:rPr>
        <w:t>модели м</w:t>
      </w:r>
      <w:r w:rsidRPr="00286B88">
        <w:rPr>
          <w:lang w:val="ru-RU"/>
        </w:rPr>
        <w:t xml:space="preserve">аксимальная глубина </w:t>
      </w:r>
      <w:r w:rsidR="008B0B42" w:rsidRPr="00286B88">
        <w:rPr>
          <w:lang w:val="ru-RU"/>
        </w:rPr>
        <w:t xml:space="preserve">анализа </w:t>
      </w:r>
      <w:r w:rsidRPr="00286B88">
        <w:rPr>
          <w:lang w:val="ru-RU"/>
        </w:rPr>
        <w:t>зада</w:t>
      </w:r>
      <w:r w:rsidR="00B62446" w:rsidRPr="00286B88">
        <w:rPr>
          <w:lang w:val="ru-RU"/>
        </w:rPr>
        <w:t>е</w:t>
      </w:r>
      <w:r w:rsidRPr="00286B88">
        <w:rPr>
          <w:lang w:val="ru-RU"/>
        </w:rPr>
        <w:t xml:space="preserve">тся параметром </w:t>
      </w:r>
      <m:oMath>
        <m:sSub>
          <m:sSubPr>
            <m:ctrlPr>
              <w:rPr>
                <w:rFonts w:ascii="Cambria Math" w:hAnsi="Cambria Math"/>
              </w:rPr>
            </m:ctrlPr>
          </m:sSubPr>
          <m:e>
            <m:r>
              <w:rPr>
                <w:rFonts w:ascii="Cambria Math" w:hAnsi="Cambria Math"/>
              </w:rPr>
              <m:t>P</m:t>
            </m:r>
          </m:e>
          <m:sub>
            <m:r>
              <m:rPr>
                <m:sty m:val="p"/>
              </m:rPr>
              <w:rPr>
                <w:rFonts w:ascii="Cambria Math" w:hAnsi="Cambria Math"/>
              </w:rPr>
              <m:t>max</m:t>
            </m:r>
          </m:sub>
        </m:sSub>
      </m:oMath>
      <w:r w:rsidRPr="00286B88">
        <w:rPr>
          <w:lang w:val="ru-RU"/>
        </w:rPr>
        <w:t xml:space="preserve">, поэтому принимается </w:t>
      </w:r>
      <m:oMath>
        <m:r>
          <w:rPr>
            <w:rFonts w:ascii="Cambria Math" w:hAnsi="Cambria Math"/>
          </w:rPr>
          <m:t>d</m:t>
        </m:r>
        <m:r>
          <m:rPr>
            <m:sty m:val="p"/>
          </m:rPr>
          <w:rPr>
            <w:rFonts w:ascii="Cambria Math" w:hAnsi="Cambria Math"/>
            <w:lang w:val="ru-RU"/>
          </w:rPr>
          <m:t>=</m:t>
        </m:r>
        <m:sSub>
          <m:sSubPr>
            <m:ctrlPr>
              <w:rPr>
                <w:rFonts w:ascii="Cambria Math" w:hAnsi="Cambria Math"/>
              </w:rPr>
            </m:ctrlPr>
          </m:sSubPr>
          <m:e>
            <m:r>
              <w:rPr>
                <w:rFonts w:ascii="Cambria Math" w:hAnsi="Cambria Math"/>
              </w:rPr>
              <m:t>P</m:t>
            </m:r>
          </m:e>
          <m:sub>
            <m:r>
              <m:rPr>
                <m:sty m:val="p"/>
              </m:rPr>
              <w:rPr>
                <w:rFonts w:ascii="Cambria Math" w:hAnsi="Cambria Math"/>
              </w:rPr>
              <m:t>max</m:t>
            </m:r>
          </m:sub>
        </m:sSub>
      </m:oMath>
      <w:r w:rsidRPr="00286B88">
        <w:rPr>
          <w:lang w:val="ru-RU"/>
        </w:rPr>
        <w:t>.</w:t>
      </w:r>
    </w:p>
    <w:p w14:paraId="00000570" w14:textId="00100570" w:rsidR="00BB1ABE" w:rsidRPr="00286B88" w:rsidRDefault="00BB1ABE" w:rsidP="00B8540B">
      <w:pPr>
        <w:pStyle w:val="FinalBody"/>
        <w:widowControl w:val="0"/>
        <w:rPr>
          <w:lang w:val="ru-RU"/>
        </w:rPr>
      </w:pPr>
      <w:r w:rsidRPr="00286B88">
        <w:rPr>
          <w:lang w:val="ru-RU"/>
        </w:rPr>
        <w:t xml:space="preserve">Формула (3.39) </w:t>
      </w:r>
      <w:r w:rsidR="00B9138D" w:rsidRPr="00286B88">
        <w:rPr>
          <w:lang w:val="ru-RU"/>
        </w:rPr>
        <w:t>определяет достижимых предков, но не способ агрегации их сигналов</w:t>
      </w:r>
      <w:r w:rsidRPr="00286B88">
        <w:rPr>
          <w:lang w:val="ru-RU"/>
        </w:rPr>
        <w:t xml:space="preserve">. </w:t>
      </w:r>
      <w:r w:rsidR="00AE6210" w:rsidRPr="00286B88">
        <w:rPr>
          <w:lang w:val="ru-RU"/>
        </w:rPr>
        <w:t xml:space="preserve">При расчете </w:t>
      </w:r>
      <w:r w:rsidRPr="00286B88">
        <w:t>GAR</w:t>
      </w:r>
      <w:r w:rsidRPr="00286B88">
        <w:rPr>
          <w:lang w:val="ru-RU"/>
        </w:rPr>
        <w:t>-признак</w:t>
      </w:r>
      <w:r w:rsidR="00AE6210" w:rsidRPr="00286B88">
        <w:rPr>
          <w:lang w:val="ru-RU"/>
        </w:rPr>
        <w:t>о</w:t>
      </w:r>
      <w:r w:rsidR="00F01D8A" w:rsidRPr="00286B88">
        <w:rPr>
          <w:lang w:val="ru-RU"/>
        </w:rPr>
        <w:t>в</w:t>
      </w:r>
      <w:r w:rsidRPr="00286B88">
        <w:rPr>
          <w:lang w:val="ru-RU"/>
        </w:rPr>
        <w:t xml:space="preserve"> применяется рекурсивное усреднение по непосредственным входящим соседям на каждом шаге. Поэтому </w:t>
      </w:r>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rPr>
                  <m:t>k</m:t>
                </m:r>
              </m:e>
            </m:d>
          </m:sup>
        </m:sSup>
        <m:d>
          <m:dPr>
            <m:ctrlPr>
              <w:rPr>
                <w:rFonts w:ascii="Cambria Math" w:hAnsi="Cambria Math"/>
              </w:rPr>
            </m:ctrlPr>
          </m:dPr>
          <m:e>
            <m:r>
              <w:rPr>
                <w:rFonts w:ascii="Cambria Math" w:hAnsi="Cambria Math"/>
              </w:rPr>
              <m:t>v</m:t>
            </m:r>
          </m:e>
        </m:d>
      </m:oMath>
      <w:r w:rsidRPr="00286B88">
        <w:rPr>
          <w:lang w:val="ru-RU"/>
        </w:rPr>
        <w:t xml:space="preserve"> в общем случае не </w:t>
      </w:r>
      <w:r w:rsidR="00B9138D" w:rsidRPr="00286B88">
        <w:rPr>
          <w:lang w:val="ru-RU"/>
        </w:rPr>
        <w:t>совпадает</w:t>
      </w:r>
      <w:r w:rsidR="009155FC" w:rsidRPr="00286B88">
        <w:rPr>
          <w:lang w:val="ru-RU"/>
        </w:rPr>
        <w:t xml:space="preserve"> со средним</w:t>
      </w:r>
      <w:r w:rsidR="00556980" w:rsidRPr="00286B88">
        <w:rPr>
          <w:lang w:val="ru-RU"/>
        </w:rPr>
        <w:t xml:space="preserve"> значением сигнала</w:t>
      </w:r>
      <w:r w:rsidR="009155FC" w:rsidRPr="00286B88">
        <w:rPr>
          <w:lang w:val="ru-RU"/>
        </w:rPr>
        <w:t xml:space="preserve"> по уникальным предкам</w:t>
      </w:r>
      <w:r w:rsidRPr="00286B88">
        <w:rPr>
          <w:lang w:val="ru-RU"/>
        </w:rPr>
        <w:t xml:space="preserve">, </w:t>
      </w:r>
      <w:r w:rsidR="009155FC" w:rsidRPr="00286B88">
        <w:rPr>
          <w:lang w:val="ru-RU"/>
        </w:rPr>
        <w:t>находящи</w:t>
      </w:r>
      <w:r w:rsidR="00D47913" w:rsidRPr="00286B88">
        <w:rPr>
          <w:lang w:val="ru-RU"/>
        </w:rPr>
        <w:t>мся</w:t>
      </w:r>
      <w:r w:rsidRPr="00286B88">
        <w:rPr>
          <w:lang w:val="ru-RU"/>
        </w:rPr>
        <w:t xml:space="preserve"> на расстоянии </w:t>
      </w:r>
      <m:oMath>
        <m:r>
          <w:rPr>
            <w:rFonts w:ascii="Cambria Math" w:hAnsi="Cambria Math"/>
          </w:rPr>
          <m:t>k</m:t>
        </m:r>
      </m:oMath>
      <w:r w:rsidRPr="00286B88">
        <w:rPr>
          <w:lang w:val="ru-RU"/>
        </w:rPr>
        <w:t xml:space="preserve">: вклад </w:t>
      </w:r>
      <w:r w:rsidR="00552D40" w:rsidRPr="00286B88">
        <w:rPr>
          <w:lang w:val="ru-RU"/>
        </w:rPr>
        <w:t xml:space="preserve">каждого </w:t>
      </w:r>
      <w:r w:rsidRPr="00286B88">
        <w:rPr>
          <w:lang w:val="ru-RU"/>
        </w:rPr>
        <w:t>предка зависит от структуры направленных путей.</w:t>
      </w:r>
    </w:p>
    <w:p w14:paraId="00000571" w14:textId="00100571" w:rsidR="00BB1ABE" w:rsidRPr="00286B88" w:rsidRDefault="00BB1ABE" w:rsidP="00B8540B">
      <w:pPr>
        <w:pStyle w:val="FinalBody"/>
        <w:widowControl w:val="0"/>
        <w:rPr>
          <w:lang w:val="ru-RU"/>
        </w:rPr>
      </w:pPr>
      <w:r w:rsidRPr="00286B88">
        <w:rPr>
          <w:lang w:val="ru-RU"/>
        </w:rPr>
        <w:t xml:space="preserve">Пусть </w:t>
      </w:r>
      <m:oMath>
        <m:r>
          <w:rPr>
            <w:rFonts w:ascii="Cambria Math" w:hAnsi="Cambria Math"/>
          </w:rPr>
          <m:t>x</m:t>
        </m:r>
        <m:r>
          <m:rPr>
            <m:sty m:val="p"/>
          </m:rPr>
          <w:rPr>
            <w:rFonts w:ascii="Cambria Math" w:hAnsi="Cambria Math"/>
            <w:lang w:val="ru-RU"/>
          </w:rPr>
          <m:t>:</m:t>
        </m:r>
        <m:sSub>
          <m:sSubPr>
            <m:ctrlPr>
              <w:rPr>
                <w:rFonts w:ascii="Cambria Math" w:hAnsi="Cambria Math"/>
              </w:rPr>
            </m:ctrlPr>
          </m:sSubPr>
          <m:e>
            <m:r>
              <w:rPr>
                <w:rFonts w:ascii="Cambria Math" w:hAnsi="Cambria Math"/>
              </w:rPr>
              <m:t>V</m:t>
            </m:r>
          </m:e>
          <m:sub>
            <m:r>
              <w:rPr>
                <w:rFonts w:ascii="Cambria Math" w:hAnsi="Cambria Math"/>
              </w:rPr>
              <m:t>t</m:t>
            </m:r>
          </m:sub>
        </m:sSub>
        <m:r>
          <m:rPr>
            <m:scr m:val="double-struck"/>
            <m:sty m:val="p"/>
          </m:rPr>
          <w:rPr>
            <w:rFonts w:ascii="Cambria Math" w:hAnsi="Cambria Math"/>
            <w:lang w:val="ru-RU"/>
          </w:rPr>
          <m:t>→R</m:t>
        </m:r>
      </m:oMath>
      <w:r w:rsidRPr="00286B88">
        <w:rPr>
          <w:lang w:val="ru-RU"/>
        </w:rPr>
        <w:t xml:space="preserve"> </w:t>
      </w:r>
      <w:r w:rsidR="006A6252" w:rsidRPr="00286B88">
        <w:rPr>
          <w:lang w:val="ru-KZ"/>
        </w:rPr>
        <w:t>–</w:t>
      </w:r>
      <w:r w:rsidRPr="00286B88">
        <w:rPr>
          <w:lang w:val="ru-RU"/>
        </w:rPr>
        <w:t xml:space="preserve"> выбранный скалярный транзакционный сигнал. Нулевой уровень </w:t>
      </w:r>
      <w:r w:rsidR="000F48D2" w:rsidRPr="00286B88">
        <w:t>GAR</w:t>
      </w:r>
      <w:r w:rsidR="000F48D2" w:rsidRPr="00286B88">
        <w:rPr>
          <w:lang w:val="ru-RU"/>
        </w:rPr>
        <w:t>-</w:t>
      </w:r>
      <w:r w:rsidR="000F48D2" w:rsidRPr="00286B88">
        <w:rPr>
          <w:lang w:val="kk-KZ"/>
        </w:rPr>
        <w:t>рекурсии</w:t>
      </w:r>
      <w:r w:rsidRPr="00286B88">
        <w:rPr>
          <w:lang w:val="ru-RU"/>
        </w:rPr>
        <w:t xml:space="preserve"> </w:t>
      </w:r>
      <w:r w:rsidR="00485DFA" w:rsidRPr="00286B88">
        <w:rPr>
          <w:lang w:val="ru-RU"/>
        </w:rPr>
        <w:t xml:space="preserve">совпадает с фактическим значением сигнала </w:t>
      </w:r>
      <w:r w:rsidRPr="00286B88">
        <w:rPr>
          <w:lang w:val="ru-RU"/>
        </w:rPr>
        <w:t>у транзакции:</w:t>
      </w:r>
    </w:p>
    <w:p w14:paraId="00000572" w14:textId="00100572" w:rsidR="00801011" w:rsidRPr="00286B88" w:rsidRDefault="00801011" w:rsidP="00B8540B">
      <w:pPr>
        <w:pStyle w:val="ch3KazNUBody"/>
        <w:widowControl w:val="0"/>
        <w:rPr>
          <w:szCs w:val="28"/>
          <w:lang w:val="ru-RU"/>
        </w:rPr>
      </w:pPr>
    </w:p>
    <w:tbl>
      <w:tblPr>
        <w:tblW w:w="9600" w:type="dxa"/>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7800"/>
        <w:gridCol w:w="900"/>
      </w:tblGrid>
      <w:tr w:rsidR="00BB1ABE" w:rsidRPr="00286B88" w14:paraId="7606A7A6" w14:textId="77777777" w:rsidTr="00F054C0">
        <w:trPr>
          <w:cantSplit/>
          <w:jc w:val="center"/>
        </w:trPr>
        <w:tc>
          <w:tcPr>
            <w:tcW w:w="900" w:type="dxa"/>
            <w:tcMar>
              <w:top w:w="0" w:type="dxa"/>
              <w:left w:w="0" w:type="dxa"/>
              <w:bottom w:w="0" w:type="dxa"/>
              <w:right w:w="0" w:type="dxa"/>
            </w:tcMar>
            <w:vAlign w:val="center"/>
          </w:tcPr>
          <w:p w14:paraId="00000573" w14:textId="00100573" w:rsidR="00BB1ABE" w:rsidRPr="00286B88" w:rsidRDefault="00BB1ABE" w:rsidP="00B8540B">
            <w:pPr>
              <w:widowControl w:val="0"/>
              <w:ind w:firstLine="0"/>
              <w:rPr>
                <w:szCs w:val="28"/>
                <w:lang w:val="ru-RU"/>
              </w:rPr>
            </w:pPr>
          </w:p>
        </w:tc>
        <w:tc>
          <w:tcPr>
            <w:tcW w:w="7800" w:type="dxa"/>
            <w:tcMar>
              <w:top w:w="0" w:type="dxa"/>
              <w:left w:w="0" w:type="dxa"/>
              <w:bottom w:w="0" w:type="dxa"/>
              <w:right w:w="0" w:type="dxa"/>
            </w:tcMar>
            <w:vAlign w:val="center"/>
          </w:tcPr>
          <w:p w14:paraId="00000574" w14:textId="00100574" w:rsidR="00BB1ABE" w:rsidRPr="00286B88" w:rsidRDefault="00F07ACA" w:rsidP="00801011">
            <w:pPr>
              <w:widowControl w:val="0"/>
              <w:ind w:firstLine="0"/>
              <w:rPr>
                <w:i/>
                <w:szCs w:val="28"/>
                <w:lang w:val="kk-KZ"/>
              </w:rPr>
            </w:pPr>
            <m:oMathPara>
              <m:oMathParaPr>
                <m:jc m:val="center"/>
              </m:oMathParaPr>
              <m:oMath>
                <m:sSup>
                  <m:sSupPr>
                    <m:ctrlPr>
                      <w:rPr>
                        <w:rFonts w:ascii="Cambria Math" w:hAnsi="Cambria Math"/>
                        <w:szCs w:val="28"/>
                      </w:rPr>
                    </m:ctrlPr>
                  </m:sSupPr>
                  <m:e>
                    <m:r>
                      <w:rPr>
                        <w:rFonts w:ascii="Cambria Math" w:hAnsi="Cambria Math"/>
                        <w:szCs w:val="28"/>
                      </w:rPr>
                      <m:t>x</m:t>
                    </m:r>
                  </m:e>
                  <m:sup>
                    <m:d>
                      <m:dPr>
                        <m:ctrlPr>
                          <w:rPr>
                            <w:rFonts w:ascii="Cambria Math" w:hAnsi="Cambria Math"/>
                            <w:szCs w:val="28"/>
                          </w:rPr>
                        </m:ctrlPr>
                      </m:dPr>
                      <m:e>
                        <m:r>
                          <w:rPr>
                            <w:rFonts w:ascii="Cambria Math" w:hAnsi="Cambria Math"/>
                            <w:szCs w:val="28"/>
                          </w:rPr>
                          <m:t>0</m:t>
                        </m:r>
                      </m:e>
                    </m:d>
                  </m:sup>
                </m:sSup>
                <m:d>
                  <m:dPr>
                    <m:ctrlPr>
                      <w:rPr>
                        <w:rFonts w:ascii="Cambria Math" w:hAnsi="Cambria Math"/>
                        <w:szCs w:val="28"/>
                      </w:rPr>
                    </m:ctrlPr>
                  </m:dPr>
                  <m:e>
                    <m:r>
                      <w:rPr>
                        <w:rFonts w:ascii="Cambria Math" w:hAnsi="Cambria Math"/>
                        <w:szCs w:val="28"/>
                      </w:rPr>
                      <m:t>v</m:t>
                    </m:r>
                  </m:e>
                </m:d>
                <m:r>
                  <m:rPr>
                    <m:sty m:val="p"/>
                  </m:rPr>
                  <w:rPr>
                    <w:rFonts w:ascii="Cambria Math" w:hAnsi="Cambria Math"/>
                    <w:szCs w:val="28"/>
                  </w:rPr>
                  <m:t>=</m:t>
                </m:r>
                <m:r>
                  <w:rPr>
                    <w:rFonts w:ascii="Cambria Math" w:hAnsi="Cambria Math"/>
                    <w:szCs w:val="28"/>
                  </w:rPr>
                  <m:t>x</m:t>
                </m:r>
                <m:d>
                  <m:dPr>
                    <m:ctrlPr>
                      <w:rPr>
                        <w:rFonts w:ascii="Cambria Math" w:hAnsi="Cambria Math"/>
                        <w:szCs w:val="28"/>
                      </w:rPr>
                    </m:ctrlPr>
                  </m:dPr>
                  <m:e>
                    <m:r>
                      <w:rPr>
                        <w:rFonts w:ascii="Cambria Math" w:hAnsi="Cambria Math"/>
                        <w:szCs w:val="28"/>
                      </w:rPr>
                      <m:t>v</m:t>
                    </m:r>
                  </m:e>
                </m:d>
                <m:r>
                  <w:rPr>
                    <w:rFonts w:ascii="Cambria Math" w:hAnsi="Cambria Math"/>
                    <w:szCs w:val="28"/>
                  </w:rPr>
                  <m:t>,</m:t>
                </m:r>
              </m:oMath>
            </m:oMathPara>
          </w:p>
        </w:tc>
        <w:tc>
          <w:tcPr>
            <w:tcW w:w="900" w:type="dxa"/>
            <w:tcMar>
              <w:top w:w="0" w:type="dxa"/>
              <w:left w:w="0" w:type="dxa"/>
              <w:bottom w:w="0" w:type="dxa"/>
              <w:right w:w="0" w:type="dxa"/>
            </w:tcMar>
            <w:vAlign w:val="center"/>
          </w:tcPr>
          <w:p w14:paraId="00000575" w14:textId="00100575" w:rsidR="00BB1ABE" w:rsidRPr="00286B88" w:rsidRDefault="00BB1ABE" w:rsidP="00B8540B">
            <w:pPr>
              <w:widowControl w:val="0"/>
              <w:ind w:firstLine="0"/>
              <w:rPr>
                <w:szCs w:val="28"/>
              </w:rPr>
            </w:pPr>
            <w:r w:rsidRPr="00286B88">
              <w:rPr>
                <w:szCs w:val="28"/>
              </w:rPr>
              <w:t>(3.40)</w:t>
            </w:r>
          </w:p>
        </w:tc>
      </w:tr>
    </w:tbl>
    <w:p w14:paraId="00000576" w14:textId="00100576" w:rsidR="00801011" w:rsidRPr="00286B88" w:rsidRDefault="00801011" w:rsidP="00B8540B">
      <w:pPr>
        <w:pStyle w:val="ch3KazNUBody"/>
        <w:widowControl w:val="0"/>
        <w:rPr>
          <w:szCs w:val="28"/>
          <w:lang w:val="ru-RU"/>
        </w:rPr>
      </w:pPr>
    </w:p>
    <w:p w14:paraId="00000577" w14:textId="00100577" w:rsidR="00BB1ABE" w:rsidRPr="00286B88" w:rsidRDefault="00BB1ABE" w:rsidP="00B8540B">
      <w:pPr>
        <w:pStyle w:val="FinalBody"/>
        <w:widowControl w:val="0"/>
        <w:rPr>
          <w:lang w:val="ru-RU"/>
        </w:rPr>
      </w:pPr>
      <w:r w:rsidRPr="00286B88">
        <w:rPr>
          <w:lang w:val="ru-RU"/>
        </w:rPr>
        <w:t xml:space="preserve">где </w:t>
      </w:r>
      <m:oMath>
        <m:r>
          <w:rPr>
            <w:rFonts w:ascii="Cambria Math" w:hAnsi="Cambria Math"/>
          </w:rPr>
          <m:t>x</m:t>
        </m:r>
        <m:d>
          <m:dPr>
            <m:ctrlPr>
              <w:rPr>
                <w:rFonts w:ascii="Cambria Math" w:hAnsi="Cambria Math"/>
              </w:rPr>
            </m:ctrlPr>
          </m:dPr>
          <m:e>
            <m:r>
              <w:rPr>
                <w:rFonts w:ascii="Cambria Math" w:hAnsi="Cambria Math"/>
              </w:rPr>
              <m:t>v</m:t>
            </m:r>
          </m:e>
        </m:d>
      </m:oMath>
      <w:r w:rsidRPr="00286B88">
        <w:rPr>
          <w:lang w:val="ru-RU"/>
        </w:rPr>
        <w:t xml:space="preserve"> </w:t>
      </w:r>
      <w:r w:rsidR="006A6252" w:rsidRPr="00286B88">
        <w:rPr>
          <w:lang w:val="ru-KZ"/>
        </w:rPr>
        <w:t>–</w:t>
      </w:r>
      <w:r w:rsidRPr="00286B88">
        <w:rPr>
          <w:lang w:val="ru-RU"/>
        </w:rPr>
        <w:t xml:space="preserve"> фактическое значение сигнала у транзакции </w:t>
      </w:r>
      <m:oMath>
        <m:r>
          <w:rPr>
            <w:rFonts w:ascii="Cambria Math" w:hAnsi="Cambria Math"/>
          </w:rPr>
          <m:t>v</m:t>
        </m:r>
      </m:oMath>
      <w:r w:rsidRPr="00286B88">
        <w:rPr>
          <w:lang w:val="ru-RU"/>
        </w:rPr>
        <w:t xml:space="preserve">, а </w:t>
      </w:r>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lang w:val="ru-RU"/>
                  </w:rPr>
                  <m:t>0</m:t>
                </m:r>
              </m:e>
            </m:d>
          </m:sup>
        </m:sSup>
        <m:d>
          <m:dPr>
            <m:ctrlPr>
              <w:rPr>
                <w:rFonts w:ascii="Cambria Math" w:hAnsi="Cambria Math"/>
              </w:rPr>
            </m:ctrlPr>
          </m:dPr>
          <m:e>
            <m:r>
              <w:rPr>
                <w:rFonts w:ascii="Cambria Math" w:hAnsi="Cambria Math"/>
              </w:rPr>
              <m:t>v</m:t>
            </m:r>
          </m:e>
        </m:d>
      </m:oMath>
      <w:r w:rsidRPr="00286B88">
        <w:rPr>
          <w:lang w:val="ru-RU"/>
        </w:rPr>
        <w:t xml:space="preserve">  начальное значение рекурсии. Нулевой уровень не содержит усреднения и не относится к предкам транзакции</w:t>
      </w:r>
      <w:r w:rsidR="0011072F" w:rsidRPr="00286B88">
        <w:rPr>
          <w:lang w:val="ru-RU"/>
        </w:rPr>
        <w:t>.</w:t>
      </w:r>
    </w:p>
    <w:p w14:paraId="00000578" w14:textId="00100578" w:rsidR="00BB1ABE" w:rsidRPr="00286B88" w:rsidRDefault="00BB1ABE" w:rsidP="00B8540B">
      <w:pPr>
        <w:pStyle w:val="FinalBody"/>
        <w:widowControl w:val="0"/>
        <w:rPr>
          <w:lang w:val="ru-RU"/>
        </w:rPr>
      </w:pPr>
      <w:r w:rsidRPr="00286B88">
        <w:rPr>
          <w:lang w:val="ru-RU"/>
        </w:rPr>
        <w:t xml:space="preserve">Для </w:t>
      </w:r>
      <m:oMath>
        <m:r>
          <w:rPr>
            <w:rFonts w:ascii="Cambria Math" w:hAnsi="Cambria Math"/>
          </w:rPr>
          <m:t>k</m:t>
        </m:r>
        <m:r>
          <m:rPr>
            <m:sty m:val="p"/>
          </m:rPr>
          <w:rPr>
            <w:rFonts w:ascii="Cambria Math" w:hAnsi="Cambria Math"/>
            <w:lang w:val="ru-RU"/>
          </w:rPr>
          <m:t>≥</m:t>
        </m:r>
        <m:r>
          <w:rPr>
            <w:rFonts w:ascii="Cambria Math" w:hAnsi="Cambria Math"/>
            <w:lang w:val="ru-RU"/>
          </w:rPr>
          <m:t>1</m:t>
        </m:r>
      </m:oMath>
      <w:r w:rsidRPr="00286B88">
        <w:rPr>
          <w:lang w:val="ru-RU"/>
        </w:rPr>
        <w:t xml:space="preserve"> с уч</w:t>
      </w:r>
      <w:r w:rsidR="00B62446" w:rsidRPr="00286B88">
        <w:rPr>
          <w:lang w:val="ru-RU"/>
        </w:rPr>
        <w:t>е</w:t>
      </w:r>
      <w:r w:rsidRPr="00286B88">
        <w:rPr>
          <w:lang w:val="ru-RU"/>
        </w:rPr>
        <w:t>том возможных пропущенных значений рекурсия имеет следующий вид:</w:t>
      </w:r>
    </w:p>
    <w:p w14:paraId="00000579" w14:textId="00100579" w:rsidR="00801011" w:rsidRPr="00286B88" w:rsidRDefault="00801011" w:rsidP="00B8540B">
      <w:pPr>
        <w:pStyle w:val="ch3KazNUBody"/>
        <w:widowControl w:val="0"/>
        <w:rPr>
          <w:szCs w:val="28"/>
          <w:lang w:val="ru-RU"/>
        </w:rPr>
      </w:pPr>
    </w:p>
    <w:tbl>
      <w:tblPr>
        <w:tblW w:w="9600" w:type="dxa"/>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7800"/>
        <w:gridCol w:w="900"/>
      </w:tblGrid>
      <w:tr w:rsidR="00BB1ABE" w:rsidRPr="00286B88" w14:paraId="0E04E4C5" w14:textId="77777777" w:rsidTr="00F054C0">
        <w:trPr>
          <w:cantSplit/>
          <w:jc w:val="center"/>
        </w:trPr>
        <w:tc>
          <w:tcPr>
            <w:tcW w:w="900" w:type="dxa"/>
            <w:tcMar>
              <w:top w:w="0" w:type="dxa"/>
              <w:left w:w="0" w:type="dxa"/>
              <w:bottom w:w="0" w:type="dxa"/>
              <w:right w:w="0" w:type="dxa"/>
            </w:tcMar>
            <w:vAlign w:val="center"/>
          </w:tcPr>
          <w:p w14:paraId="0000057A" w14:textId="0010057A" w:rsidR="00BB1ABE" w:rsidRPr="00286B88" w:rsidRDefault="00BB1ABE" w:rsidP="00B8540B">
            <w:pPr>
              <w:widowControl w:val="0"/>
              <w:ind w:firstLine="0"/>
              <w:rPr>
                <w:szCs w:val="28"/>
                <w:lang w:val="ru-RU"/>
              </w:rPr>
            </w:pPr>
          </w:p>
        </w:tc>
        <w:tc>
          <w:tcPr>
            <w:tcW w:w="7800" w:type="dxa"/>
            <w:tcMar>
              <w:top w:w="0" w:type="dxa"/>
              <w:left w:w="0" w:type="dxa"/>
              <w:bottom w:w="0" w:type="dxa"/>
              <w:right w:w="0" w:type="dxa"/>
            </w:tcMar>
            <w:vAlign w:val="center"/>
          </w:tcPr>
          <w:p w14:paraId="0000057B" w14:textId="0010057B" w:rsidR="00BB1ABE" w:rsidRPr="00286B88" w:rsidRDefault="00F07ACA" w:rsidP="007E0312">
            <w:pPr>
              <w:pStyle w:val="ch3Compact"/>
              <w:spacing w:before="0" w:after="0"/>
              <w:rPr>
                <w:rFonts w:eastAsiaTheme="minorEastAsia"/>
                <w:i/>
                <w:szCs w:val="28"/>
                <w:lang w:val="kk-KZ"/>
              </w:rPr>
            </w:pPr>
            <m:oMathPara>
              <m:oMath>
                <m:sSup>
                  <m:sSupPr>
                    <m:ctrlPr>
                      <w:rPr>
                        <w:rFonts w:ascii="Cambria Math" w:hAnsi="Cambria Math"/>
                        <w:szCs w:val="28"/>
                      </w:rPr>
                    </m:ctrlPr>
                  </m:sSupPr>
                  <m:e>
                    <m:r>
                      <w:rPr>
                        <w:rFonts w:ascii="Cambria Math" w:hAnsi="Cambria Math"/>
                        <w:szCs w:val="28"/>
                      </w:rPr>
                      <m:t>x</m:t>
                    </m:r>
                  </m:e>
                  <m:sup>
                    <m:d>
                      <m:dPr>
                        <m:ctrlPr>
                          <w:rPr>
                            <w:rFonts w:ascii="Cambria Math" w:hAnsi="Cambria Math"/>
                            <w:szCs w:val="28"/>
                          </w:rPr>
                        </m:ctrlPr>
                      </m:dPr>
                      <m:e>
                        <m:r>
                          <w:rPr>
                            <w:rFonts w:ascii="Cambria Math" w:hAnsi="Cambria Math"/>
                            <w:szCs w:val="28"/>
                          </w:rPr>
                          <m:t>k</m:t>
                        </m:r>
                      </m:e>
                    </m:d>
                  </m:sup>
                </m:sSup>
                <m:d>
                  <m:dPr>
                    <m:ctrlPr>
                      <w:rPr>
                        <w:rFonts w:ascii="Cambria Math" w:hAnsi="Cambria Math"/>
                        <w:szCs w:val="28"/>
                      </w:rPr>
                    </m:ctrlPr>
                  </m:dPr>
                  <m:e>
                    <m:r>
                      <w:rPr>
                        <w:rFonts w:ascii="Cambria Math" w:hAnsi="Cambria Math"/>
                        <w:szCs w:val="28"/>
                      </w:rPr>
                      <m:t>v</m:t>
                    </m:r>
                  </m:e>
                </m:d>
                <m:r>
                  <w:rPr>
                    <w:rFonts w:ascii="Cambria Math" w:hAnsi="Cambria Math"/>
                    <w:szCs w:val="28"/>
                    <w:lang w:val="ru-RU"/>
                  </w:rPr>
                  <m:t>=</m:t>
                </m:r>
                <m:d>
                  <m:dPr>
                    <m:begChr m:val="{"/>
                    <m:endChr m:val=""/>
                    <m:ctrlPr>
                      <w:rPr>
                        <w:rFonts w:ascii="Cambria Math" w:hAnsi="Cambria Math"/>
                        <w:szCs w:val="28"/>
                      </w:rPr>
                    </m:ctrlPr>
                  </m:dPr>
                  <m:e>
                    <m:m>
                      <m:mPr>
                        <m:mcs>
                          <m:mc>
                            <m:mcPr>
                              <m:count m:val="2"/>
                              <m:mcJc m:val="left"/>
                            </m:mcPr>
                          </m:mc>
                        </m:mcs>
                        <m:ctrlPr>
                          <w:rPr>
                            <w:rFonts w:ascii="Cambria Math" w:hAnsi="Cambria Math"/>
                            <w:szCs w:val="28"/>
                          </w:rPr>
                        </m:ctrlPr>
                      </m:mPr>
                      <m:mr>
                        <m:e>
                          <m:f>
                            <m:fPr>
                              <m:ctrlPr>
                                <w:rPr>
                                  <w:rFonts w:ascii="Cambria Math" w:hAnsi="Cambria Math"/>
                                  <w:szCs w:val="28"/>
                                </w:rPr>
                              </m:ctrlPr>
                            </m:fPr>
                            <m:num>
                              <m:r>
                                <w:rPr>
                                  <w:rFonts w:ascii="Cambria Math" w:hAnsi="Cambria Math"/>
                                  <w:szCs w:val="28"/>
                                  <w:lang w:val="ru-RU"/>
                                </w:rPr>
                                <m:t>1</m:t>
                              </m:r>
                            </m:num>
                            <m:den>
                              <m:sSub>
                                <m:sSubPr>
                                  <m:ctrlPr>
                                    <w:rPr>
                                      <w:rFonts w:ascii="Cambria Math" w:hAnsi="Cambria Math"/>
                                      <w:szCs w:val="28"/>
                                    </w:rPr>
                                  </m:ctrlPr>
                                </m:sSubPr>
                                <m:e>
                                  <m:r>
                                    <w:rPr>
                                      <w:rFonts w:ascii="Cambria Math" w:hAnsi="Cambria Math"/>
                                      <w:szCs w:val="28"/>
                                    </w:rPr>
                                    <m:t>m</m:t>
                                  </m:r>
                                </m:e>
                                <m:sub>
                                  <m:r>
                                    <w:rPr>
                                      <w:rFonts w:ascii="Cambria Math" w:hAnsi="Cambria Math"/>
                                      <w:szCs w:val="28"/>
                                    </w:rPr>
                                    <m:t>k</m:t>
                                  </m:r>
                                </m:sub>
                              </m:sSub>
                              <m:d>
                                <m:dPr>
                                  <m:ctrlPr>
                                    <w:rPr>
                                      <w:rFonts w:ascii="Cambria Math" w:hAnsi="Cambria Math"/>
                                      <w:szCs w:val="28"/>
                                    </w:rPr>
                                  </m:ctrlPr>
                                </m:dPr>
                                <m:e>
                                  <m:r>
                                    <w:rPr>
                                      <w:rFonts w:ascii="Cambria Math" w:hAnsi="Cambria Math"/>
                                      <w:szCs w:val="28"/>
                                    </w:rPr>
                                    <m:t>v</m:t>
                                  </m:r>
                                </m:e>
                              </m:d>
                            </m:den>
                          </m:f>
                          <m:nary>
                            <m:naryPr>
                              <m:chr m:val="∑"/>
                              <m:limLoc m:val="undOvr"/>
                              <m:supHide m:val="1"/>
                              <m:ctrlPr>
                                <w:rPr>
                                  <w:rFonts w:ascii="Cambria Math" w:hAnsi="Cambria Math"/>
                                  <w:szCs w:val="28"/>
                                </w:rPr>
                              </m:ctrlPr>
                            </m:naryPr>
                            <m:sub>
                              <m:r>
                                <w:rPr>
                                  <w:rFonts w:ascii="Cambria Math" w:hAnsi="Cambria Math"/>
                                  <w:szCs w:val="28"/>
                                </w:rPr>
                                <m:t>u</m:t>
                              </m:r>
                              <m:r>
                                <w:rPr>
                                  <w:rFonts w:ascii="Cambria Math" w:hAnsi="Cambria Math"/>
                                  <w:szCs w:val="28"/>
                                  <w:lang w:val="ru-RU"/>
                                </w:rPr>
                                <m:t>∈</m:t>
                              </m:r>
                              <m:sSubSup>
                                <m:sSubSupPr>
                                  <m:ctrlPr>
                                    <w:rPr>
                                      <w:rFonts w:ascii="Cambria Math" w:hAnsi="Cambria Math"/>
                                      <w:szCs w:val="28"/>
                                    </w:rPr>
                                  </m:ctrlPr>
                                </m:sSubSupPr>
                                <m:e>
                                  <m:r>
                                    <w:rPr>
                                      <w:rFonts w:ascii="Cambria Math" w:hAnsi="Cambria Math"/>
                                      <w:szCs w:val="28"/>
                                    </w:rPr>
                                    <m:t>N</m:t>
                                  </m:r>
                                </m:e>
                                <m:sub>
                                  <m:r>
                                    <w:rPr>
                                      <w:rFonts w:ascii="Cambria Math" w:hAnsi="Cambria Math"/>
                                      <w:szCs w:val="28"/>
                                    </w:rPr>
                                    <m:t>k</m:t>
                                  </m:r>
                                </m:sub>
                                <m:sup>
                                  <m:r>
                                    <w:rPr>
                                      <w:rFonts w:ascii="Cambria Math" w:hAnsi="Cambria Math"/>
                                      <w:szCs w:val="28"/>
                                      <w:lang w:val="ru-RU"/>
                                    </w:rPr>
                                    <m:t>-</m:t>
                                  </m:r>
                                </m:sup>
                              </m:sSubSup>
                              <m:d>
                                <m:dPr>
                                  <m:ctrlPr>
                                    <w:rPr>
                                      <w:rFonts w:ascii="Cambria Math" w:hAnsi="Cambria Math"/>
                                      <w:szCs w:val="28"/>
                                    </w:rPr>
                                  </m:ctrlPr>
                                </m:dPr>
                                <m:e>
                                  <m:r>
                                    <w:rPr>
                                      <w:rFonts w:ascii="Cambria Math" w:hAnsi="Cambria Math"/>
                                      <w:szCs w:val="28"/>
                                    </w:rPr>
                                    <m:t>v</m:t>
                                  </m:r>
                                </m:e>
                              </m:d>
                            </m:sub>
                            <m:sup/>
                            <m:e>
                              <m:sSup>
                                <m:sSupPr>
                                  <m:ctrlPr>
                                    <w:rPr>
                                      <w:rFonts w:ascii="Cambria Math" w:hAnsi="Cambria Math"/>
                                      <w:szCs w:val="28"/>
                                    </w:rPr>
                                  </m:ctrlPr>
                                </m:sSupPr>
                                <m:e>
                                  <m:r>
                                    <w:rPr>
                                      <w:rFonts w:ascii="Cambria Math" w:hAnsi="Cambria Math"/>
                                      <w:szCs w:val="28"/>
                                    </w:rPr>
                                    <m:t>x</m:t>
                                  </m:r>
                                </m:e>
                                <m:sup>
                                  <m:d>
                                    <m:dPr>
                                      <m:ctrlPr>
                                        <w:rPr>
                                          <w:rFonts w:ascii="Cambria Math" w:hAnsi="Cambria Math"/>
                                          <w:szCs w:val="28"/>
                                        </w:rPr>
                                      </m:ctrlPr>
                                    </m:dPr>
                                    <m:e>
                                      <m:r>
                                        <w:rPr>
                                          <w:rFonts w:ascii="Cambria Math" w:hAnsi="Cambria Math"/>
                                          <w:szCs w:val="28"/>
                                        </w:rPr>
                                        <m:t>k</m:t>
                                      </m:r>
                                      <m:r>
                                        <w:rPr>
                                          <w:rFonts w:ascii="Cambria Math" w:hAnsi="Cambria Math"/>
                                          <w:szCs w:val="28"/>
                                          <w:lang w:val="ru-RU"/>
                                        </w:rPr>
                                        <m:t>-1</m:t>
                                      </m:r>
                                    </m:e>
                                  </m:d>
                                </m:sup>
                              </m:sSup>
                            </m:e>
                          </m:nary>
                          <m:d>
                            <m:dPr>
                              <m:ctrlPr>
                                <w:rPr>
                                  <w:rFonts w:ascii="Cambria Math" w:hAnsi="Cambria Math"/>
                                  <w:szCs w:val="28"/>
                                </w:rPr>
                              </m:ctrlPr>
                            </m:dPr>
                            <m:e>
                              <m:r>
                                <w:rPr>
                                  <w:rFonts w:ascii="Cambria Math" w:hAnsi="Cambria Math"/>
                                  <w:szCs w:val="28"/>
                                </w:rPr>
                                <m:t>u</m:t>
                              </m:r>
                            </m:e>
                          </m:d>
                          <m:r>
                            <w:rPr>
                              <w:rFonts w:ascii="Cambria Math" w:hAnsi="Cambria Math"/>
                              <w:szCs w:val="28"/>
                              <w:lang w:val="ru-RU"/>
                            </w:rPr>
                            <m:t>,</m:t>
                          </m:r>
                        </m:e>
                        <m:e>
                          <m:sSub>
                            <m:sSubPr>
                              <m:ctrlPr>
                                <w:rPr>
                                  <w:rFonts w:ascii="Cambria Math" w:hAnsi="Cambria Math"/>
                                  <w:szCs w:val="28"/>
                                </w:rPr>
                              </m:ctrlPr>
                            </m:sSubPr>
                            <m:e>
                              <m:r>
                                <w:rPr>
                                  <w:rFonts w:ascii="Cambria Math" w:hAnsi="Cambria Math"/>
                                  <w:szCs w:val="28"/>
                                </w:rPr>
                                <m:t>m</m:t>
                              </m:r>
                            </m:e>
                            <m:sub>
                              <m:r>
                                <w:rPr>
                                  <w:rFonts w:ascii="Cambria Math" w:hAnsi="Cambria Math"/>
                                  <w:szCs w:val="28"/>
                                </w:rPr>
                                <m:t>k</m:t>
                              </m:r>
                            </m:sub>
                          </m:sSub>
                          <m:d>
                            <m:dPr>
                              <m:ctrlPr>
                                <w:rPr>
                                  <w:rFonts w:ascii="Cambria Math" w:hAnsi="Cambria Math"/>
                                  <w:szCs w:val="28"/>
                                </w:rPr>
                              </m:ctrlPr>
                            </m:dPr>
                            <m:e>
                              <m:r>
                                <w:rPr>
                                  <w:rFonts w:ascii="Cambria Math" w:hAnsi="Cambria Math"/>
                                  <w:szCs w:val="28"/>
                                </w:rPr>
                                <m:t>v</m:t>
                              </m:r>
                            </m:e>
                          </m:d>
                          <m:r>
                            <w:rPr>
                              <w:rFonts w:ascii="Cambria Math" w:hAnsi="Cambria Math"/>
                              <w:szCs w:val="28"/>
                              <w:lang w:val="ru-RU"/>
                            </w:rPr>
                            <m:t>&gt;0,</m:t>
                          </m:r>
                        </m:e>
                      </m:mr>
                      <m:mr>
                        <m:e>
                          <m:r>
                            <w:rPr>
                              <w:rFonts w:ascii="Cambria Math" w:hAnsi="Cambria Math"/>
                              <w:szCs w:val="28"/>
                              <w:lang w:val="ru-RU"/>
                            </w:rPr>
                            <m:t>0,</m:t>
                          </m:r>
                        </m:e>
                        <m:e>
                          <m:sSup>
                            <m:sSupPr>
                              <m:ctrlPr>
                                <w:rPr>
                                  <w:rFonts w:ascii="Cambria Math" w:hAnsi="Cambria Math"/>
                                  <w:szCs w:val="28"/>
                                </w:rPr>
                              </m:ctrlPr>
                            </m:sSupPr>
                            <m:e>
                              <m:r>
                                <w:rPr>
                                  <w:rFonts w:ascii="Cambria Math" w:hAnsi="Cambria Math"/>
                                  <w:szCs w:val="28"/>
                                </w:rPr>
                                <m:t>d</m:t>
                              </m:r>
                            </m:e>
                            <m:sup>
                              <m:r>
                                <w:rPr>
                                  <w:rFonts w:ascii="Cambria Math" w:hAnsi="Cambria Math"/>
                                  <w:szCs w:val="28"/>
                                  <w:lang w:val="ru-RU"/>
                                </w:rPr>
                                <m:t>-</m:t>
                              </m:r>
                            </m:sup>
                          </m:sSup>
                          <m:d>
                            <m:dPr>
                              <m:ctrlPr>
                                <w:rPr>
                                  <w:rFonts w:ascii="Cambria Math" w:hAnsi="Cambria Math"/>
                                  <w:szCs w:val="28"/>
                                </w:rPr>
                              </m:ctrlPr>
                            </m:dPr>
                            <m:e>
                              <m:r>
                                <w:rPr>
                                  <w:rFonts w:ascii="Cambria Math" w:hAnsi="Cambria Math"/>
                                  <w:szCs w:val="28"/>
                                </w:rPr>
                                <m:t>v</m:t>
                              </m:r>
                            </m:e>
                          </m:d>
                          <m:r>
                            <w:rPr>
                              <w:rFonts w:ascii="Cambria Math" w:hAnsi="Cambria Math"/>
                              <w:szCs w:val="28"/>
                              <w:lang w:val="ru-RU"/>
                            </w:rPr>
                            <m:t>=0,</m:t>
                          </m:r>
                        </m:e>
                      </m:mr>
                      <m:mr>
                        <m:e>
                          <m:r>
                            <w:rPr>
                              <w:rFonts w:ascii="Cambria Math" w:hAnsi="Cambria Math"/>
                              <w:szCs w:val="28"/>
                            </w:rPr>
                            <m:t>NaN</m:t>
                          </m:r>
                          <m:r>
                            <w:rPr>
                              <w:rFonts w:ascii="Cambria Math" w:hAnsi="Cambria Math"/>
                              <w:szCs w:val="28"/>
                              <w:lang w:val="ru-RU"/>
                            </w:rPr>
                            <m:t>,</m:t>
                          </m:r>
                        </m:e>
                        <m:e>
                          <m:r>
                            <m:rPr>
                              <m:nor/>
                            </m:rPr>
                            <w:rPr>
                              <w:szCs w:val="28"/>
                              <w:lang w:val="ru-RU"/>
                            </w:rPr>
                            <m:t>иначе</m:t>
                          </m:r>
                          <m:r>
                            <w:rPr>
                              <w:rFonts w:ascii="Cambria Math" w:hAnsi="Cambria Math"/>
                              <w:szCs w:val="28"/>
                              <w:lang w:val="ru-RU"/>
                            </w:rPr>
                            <m:t>.</m:t>
                          </m:r>
                        </m:e>
                      </m:mr>
                    </m:m>
                  </m:e>
                </m:d>
              </m:oMath>
            </m:oMathPara>
          </w:p>
        </w:tc>
        <w:tc>
          <w:tcPr>
            <w:tcW w:w="900" w:type="dxa"/>
            <w:tcMar>
              <w:top w:w="0" w:type="dxa"/>
              <w:left w:w="0" w:type="dxa"/>
              <w:bottom w:w="0" w:type="dxa"/>
              <w:right w:w="0" w:type="dxa"/>
            </w:tcMar>
            <w:vAlign w:val="center"/>
          </w:tcPr>
          <w:p w14:paraId="0000057C" w14:textId="0010057C" w:rsidR="00BB1ABE" w:rsidRPr="00286B88" w:rsidRDefault="00BB1ABE" w:rsidP="00B8540B">
            <w:pPr>
              <w:widowControl w:val="0"/>
              <w:ind w:firstLine="0"/>
              <w:rPr>
                <w:szCs w:val="28"/>
              </w:rPr>
            </w:pPr>
            <w:r w:rsidRPr="00286B88">
              <w:rPr>
                <w:szCs w:val="28"/>
              </w:rPr>
              <w:t>(3.41)</w:t>
            </w:r>
          </w:p>
        </w:tc>
      </w:tr>
    </w:tbl>
    <w:p w14:paraId="0000057D" w14:textId="0010057D" w:rsidR="00801011" w:rsidRPr="00286B88" w:rsidRDefault="00801011" w:rsidP="00B8540B">
      <w:pPr>
        <w:pStyle w:val="ch3KazNUBody"/>
        <w:widowControl w:val="0"/>
        <w:rPr>
          <w:szCs w:val="28"/>
          <w:lang w:val="ru-RU"/>
        </w:rPr>
      </w:pPr>
    </w:p>
    <w:p w14:paraId="0000057E" w14:textId="0010057E" w:rsidR="00BB1ABE" w:rsidRPr="00286B88" w:rsidRDefault="00BB1ABE" w:rsidP="007E0312">
      <w:pPr>
        <w:pStyle w:val="FinalBody"/>
        <w:widowControl w:val="0"/>
        <w:rPr>
          <w:lang w:val="ru-RU"/>
        </w:rPr>
      </w:pPr>
      <w:r w:rsidRPr="00286B88">
        <w:rPr>
          <w:lang w:val="ru-RU"/>
        </w:rPr>
        <w:t xml:space="preserve">где </w:t>
      </w:r>
      <m:oMath>
        <m:sSubSup>
          <m:sSubSupPr>
            <m:ctrlPr>
              <w:rPr>
                <w:rFonts w:ascii="Cambria Math" w:hAnsi="Cambria Math"/>
              </w:rPr>
            </m:ctrlPr>
          </m:sSubSupPr>
          <m:e>
            <m:r>
              <w:rPr>
                <w:rFonts w:ascii="Cambria Math" w:hAnsi="Cambria Math"/>
              </w:rPr>
              <m:t>N</m:t>
            </m:r>
          </m:e>
          <m:sub>
            <m:r>
              <w:rPr>
                <w:rFonts w:ascii="Cambria Math" w:hAnsi="Cambria Math"/>
              </w:rPr>
              <m:t>k</m:t>
            </m:r>
          </m:sub>
          <m:sup>
            <m:r>
              <m:rPr>
                <m:sty m:val="p"/>
              </m:rPr>
              <w:rPr>
                <w:rFonts w:ascii="Cambria Math" w:hAnsi="Cambria Math"/>
                <w:lang w:val="ru-RU"/>
              </w:rPr>
              <m:t>-</m:t>
            </m:r>
          </m:sup>
        </m:sSubSup>
        <m:d>
          <m:dPr>
            <m:ctrlPr>
              <w:rPr>
                <w:rFonts w:ascii="Cambria Math" w:hAnsi="Cambria Math"/>
              </w:rPr>
            </m:ctrlPr>
          </m:dPr>
          <m:e>
            <m:r>
              <w:rPr>
                <w:rFonts w:ascii="Cambria Math" w:hAnsi="Cambria Math"/>
              </w:rPr>
              <m:t>v</m:t>
            </m:r>
          </m:e>
        </m:d>
      </m:oMath>
      <w:r w:rsidRPr="00286B88">
        <w:rPr>
          <w:lang w:val="ru-RU"/>
        </w:rPr>
        <w:t xml:space="preserve"> </w:t>
      </w:r>
      <w:r w:rsidR="00941342" w:rsidRPr="00286B88">
        <w:rPr>
          <w:lang w:val="ru-KZ"/>
        </w:rPr>
        <w:t>–</w:t>
      </w:r>
      <w:r w:rsidRPr="00286B88">
        <w:rPr>
          <w:lang w:val="ru-RU"/>
        </w:rPr>
        <w:t xml:space="preserve"> множество непосредственных предшественников, для которых значение предыдущего уровня </w:t>
      </w:r>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rPr>
                  <m:t>k</m:t>
                </m:r>
                <m:r>
                  <m:rPr>
                    <m:sty m:val="p"/>
                  </m:rPr>
                  <w:rPr>
                    <w:rFonts w:ascii="Cambria Math" w:hAnsi="Cambria Math"/>
                    <w:lang w:val="ru-RU"/>
                  </w:rPr>
                  <m:t>-</m:t>
                </m:r>
                <m:r>
                  <w:rPr>
                    <w:rFonts w:ascii="Cambria Math" w:hAnsi="Cambria Math"/>
                    <w:lang w:val="ru-RU"/>
                  </w:rPr>
                  <m:t>1</m:t>
                </m:r>
              </m:e>
            </m:d>
          </m:sup>
        </m:sSup>
        <m:d>
          <m:dPr>
            <m:ctrlPr>
              <w:rPr>
                <w:rFonts w:ascii="Cambria Math" w:hAnsi="Cambria Math"/>
              </w:rPr>
            </m:ctrlPr>
          </m:dPr>
          <m:e>
            <m:r>
              <w:rPr>
                <w:rFonts w:ascii="Cambria Math" w:hAnsi="Cambria Math"/>
              </w:rPr>
              <m:t>u</m:t>
            </m:r>
          </m:e>
        </m:d>
      </m:oMath>
      <w:r w:rsidRPr="00286B88">
        <w:rPr>
          <w:lang w:val="ru-RU"/>
        </w:rPr>
        <w:t xml:space="preserve"> является конечным</w:t>
      </w:r>
      <w:r w:rsidR="00941342" w:rsidRPr="00286B88">
        <w:rPr>
          <w:lang w:val="ru-RU"/>
        </w:rPr>
        <w:t>,</w:t>
      </w:r>
      <w:r w:rsidRPr="00286B88">
        <w:rPr>
          <w:lang w:val="ru-RU"/>
        </w:rPr>
        <w:t xml:space="preserve"> </w:t>
      </w:r>
      <m:oMath>
        <m:sSub>
          <m:sSubPr>
            <m:ctrlPr>
              <w:rPr>
                <w:rFonts w:ascii="Cambria Math" w:hAnsi="Cambria Math"/>
              </w:rPr>
            </m:ctrlPr>
          </m:sSubPr>
          <m:e>
            <m:r>
              <w:rPr>
                <w:rFonts w:ascii="Cambria Math" w:hAnsi="Cambria Math"/>
              </w:rPr>
              <m:t>m</m:t>
            </m:r>
          </m:e>
          <m:sub>
            <m:r>
              <w:rPr>
                <w:rFonts w:ascii="Cambria Math" w:hAnsi="Cambria Math"/>
              </w:rPr>
              <m:t>k</m:t>
            </m:r>
          </m:sub>
        </m:sSub>
        <m:d>
          <m:dPr>
            <m:ctrlPr>
              <w:rPr>
                <w:rFonts w:ascii="Cambria Math" w:hAnsi="Cambria Math"/>
              </w:rPr>
            </m:ctrlPr>
          </m:dPr>
          <m:e>
            <m:r>
              <w:rPr>
                <w:rFonts w:ascii="Cambria Math" w:hAnsi="Cambria Math"/>
              </w:rPr>
              <m:t>v</m:t>
            </m:r>
          </m:e>
        </m:d>
      </m:oMath>
      <w:r w:rsidRPr="00286B88">
        <w:rPr>
          <w:lang w:val="ru-RU"/>
        </w:rPr>
        <w:t xml:space="preserve"> </w:t>
      </w:r>
      <w:r w:rsidR="00941342" w:rsidRPr="00286B88">
        <w:rPr>
          <w:lang w:val="ru-KZ"/>
        </w:rPr>
        <w:t>–</w:t>
      </w:r>
      <w:r w:rsidRPr="00286B88">
        <w:rPr>
          <w:lang w:val="ru-RU"/>
        </w:rPr>
        <w:t xml:space="preserve"> </w:t>
      </w:r>
      <w:r w:rsidR="00596935" w:rsidRPr="00286B88">
        <w:rPr>
          <w:lang w:val="ru-RU"/>
        </w:rPr>
        <w:t xml:space="preserve">их </w:t>
      </w:r>
      <w:r w:rsidRPr="00286B88">
        <w:rPr>
          <w:lang w:val="ru-RU"/>
        </w:rPr>
        <w:t xml:space="preserve">число. Если у транзакции отсутствуют предшественники, то есть </w:t>
      </w:r>
      <m:oMath>
        <m:sSup>
          <m:sSupPr>
            <m:ctrlPr>
              <w:rPr>
                <w:rFonts w:ascii="Cambria Math" w:hAnsi="Cambria Math"/>
              </w:rPr>
            </m:ctrlPr>
          </m:sSupPr>
          <m:e>
            <m:r>
              <w:rPr>
                <w:rFonts w:ascii="Cambria Math" w:hAnsi="Cambria Math"/>
              </w:rPr>
              <m:t>d</m:t>
            </m:r>
          </m:e>
          <m:sup>
            <m:r>
              <m:rPr>
                <m:sty m:val="p"/>
              </m:rPr>
              <w:rPr>
                <w:rFonts w:ascii="Cambria Math" w:hAnsi="Cambria Math"/>
                <w:lang w:val="ru-RU"/>
              </w:rPr>
              <m:t>-</m:t>
            </m:r>
          </m:sup>
        </m:sSup>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0</m:t>
        </m:r>
      </m:oMath>
      <w:r w:rsidRPr="00286B88">
        <w:rPr>
          <w:lang w:val="ru-RU"/>
        </w:rPr>
        <w:t xml:space="preserve">, для любого </w:t>
      </w:r>
      <m:oMath>
        <m:r>
          <w:rPr>
            <w:rFonts w:ascii="Cambria Math" w:hAnsi="Cambria Math"/>
          </w:rPr>
          <m:t>k</m:t>
        </m:r>
        <m:r>
          <m:rPr>
            <m:sty m:val="p"/>
          </m:rPr>
          <w:rPr>
            <w:rFonts w:ascii="Cambria Math" w:hAnsi="Cambria Math"/>
            <w:lang w:val="ru-RU"/>
          </w:rPr>
          <m:t>≥</m:t>
        </m:r>
        <m:r>
          <w:rPr>
            <w:rFonts w:ascii="Cambria Math" w:hAnsi="Cambria Math"/>
            <w:lang w:val="ru-RU"/>
          </w:rPr>
          <m:t>1</m:t>
        </m:r>
      </m:oMath>
      <w:r w:rsidRPr="00286B88">
        <w:rPr>
          <w:lang w:val="ru-RU"/>
        </w:rPr>
        <w:t xml:space="preserve"> принимается </w:t>
      </w:r>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rPr>
                  <m:t>k</m:t>
                </m:r>
              </m:e>
            </m:d>
          </m:sup>
        </m:sSup>
        <m:d>
          <m:dPr>
            <m:ctrlPr>
              <w:rPr>
                <w:rFonts w:ascii="Cambria Math" w:hAnsi="Cambria Math"/>
              </w:rPr>
            </m:ctrlPr>
          </m:dPr>
          <m:e>
            <m:r>
              <w:rPr>
                <w:rFonts w:ascii="Cambria Math" w:hAnsi="Cambria Math"/>
              </w:rPr>
              <m:t>v</m:t>
            </m:r>
          </m:e>
        </m:d>
        <m:r>
          <m:rPr>
            <m:sty m:val="p"/>
          </m:rPr>
          <w:rPr>
            <w:rFonts w:ascii="Cambria Math" w:hAnsi="Cambria Math"/>
            <w:lang w:val="ru-RU"/>
          </w:rPr>
          <m:t>=</m:t>
        </m:r>
        <m:r>
          <w:rPr>
            <w:rFonts w:ascii="Cambria Math" w:hAnsi="Cambria Math"/>
            <w:lang w:val="ru-RU"/>
          </w:rPr>
          <m:t>0</m:t>
        </m:r>
      </m:oMath>
      <w:r w:rsidRPr="00286B88">
        <w:rPr>
          <w:lang w:val="ru-RU"/>
        </w:rPr>
        <w:t xml:space="preserve">. Если предшественники существуют, но ни у одного из них нет </w:t>
      </w:r>
      <w:r w:rsidR="004F3CB5" w:rsidRPr="00286B88">
        <w:rPr>
          <w:lang w:val="ru-RU"/>
        </w:rPr>
        <w:t xml:space="preserve">конечного </w:t>
      </w:r>
      <w:r w:rsidRPr="00286B88">
        <w:rPr>
          <w:lang w:val="ru-RU"/>
        </w:rPr>
        <w:t xml:space="preserve">значения предыдущего </w:t>
      </w:r>
      <w:r w:rsidR="00EC667C" w:rsidRPr="00286B88">
        <w:rPr>
          <w:lang w:val="ru-RU"/>
        </w:rPr>
        <w:t>шаг</w:t>
      </w:r>
      <w:r w:rsidR="00586DD5" w:rsidRPr="00286B88">
        <w:rPr>
          <w:lang w:val="ru-RU"/>
        </w:rPr>
        <w:t>а</w:t>
      </w:r>
      <w:r w:rsidRPr="00286B88">
        <w:rPr>
          <w:lang w:val="ru-RU"/>
        </w:rPr>
        <w:t xml:space="preserve">, принимается значение </w:t>
      </w:r>
      <w:r w:rsidRPr="00286B88">
        <w:t>NaN</w:t>
      </w:r>
      <w:r w:rsidRPr="00286B88">
        <w:rPr>
          <w:lang w:val="ru-RU"/>
        </w:rPr>
        <w:t xml:space="preserve">. </w:t>
      </w:r>
      <w:r w:rsidR="00F560D2" w:rsidRPr="00286B88">
        <w:rPr>
          <w:lang w:val="ru-RU"/>
        </w:rPr>
        <w:t>Ноль в данном случае обозначает отсутствие восходящей истории, а не нулевое среднее значение сигнала.</w:t>
      </w:r>
      <w:r w:rsidR="007E0312" w:rsidRPr="00286B88">
        <w:rPr>
          <w:lang w:val="ru-RU"/>
        </w:rPr>
        <w:t xml:space="preserve"> </w:t>
      </w:r>
      <w:r w:rsidRPr="00286B88">
        <w:rPr>
          <w:lang w:val="ru-RU"/>
        </w:rPr>
        <w:t xml:space="preserve">При </w:t>
      </w:r>
      <m:oMath>
        <m:sSub>
          <m:sSubPr>
            <m:ctrlPr>
              <w:rPr>
                <w:rFonts w:ascii="Cambria Math" w:hAnsi="Cambria Math"/>
              </w:rPr>
            </m:ctrlPr>
          </m:sSubPr>
          <m:e>
            <m:r>
              <w:rPr>
                <w:rFonts w:ascii="Cambria Math" w:hAnsi="Cambria Math"/>
              </w:rPr>
              <m:t>P</m:t>
            </m:r>
          </m:e>
          <m:sub>
            <m:r>
              <m:rPr>
                <m:sty m:val="p"/>
              </m:rPr>
              <w:rPr>
                <w:rFonts w:ascii="Cambria Math" w:hAnsi="Cambria Math"/>
              </w:rPr>
              <m:t>max</m:t>
            </m:r>
          </m:sub>
        </m:sSub>
        <m:r>
          <m:rPr>
            <m:sty m:val="p"/>
          </m:rPr>
          <w:rPr>
            <w:rFonts w:ascii="Cambria Math" w:hAnsi="Cambria Math"/>
            <w:lang w:val="ru-RU"/>
          </w:rPr>
          <m:t>=</m:t>
        </m:r>
        <m:r>
          <w:rPr>
            <w:rFonts w:ascii="Cambria Math" w:hAnsi="Cambria Math"/>
            <w:lang w:val="ru-RU"/>
          </w:rPr>
          <m:t>2</m:t>
        </m:r>
      </m:oMath>
      <w:r w:rsidRPr="00286B88">
        <w:rPr>
          <w:lang w:val="ru-RU"/>
        </w:rPr>
        <w:t xml:space="preserve"> последовательно </w:t>
      </w:r>
      <w:r w:rsidR="00B62446" w:rsidRPr="00286B88">
        <w:rPr>
          <w:lang w:val="ru-RU"/>
        </w:rPr>
        <w:t xml:space="preserve">рассчитываются </w:t>
      </w:r>
      <w:r w:rsidRPr="00286B88">
        <w:rPr>
          <w:lang w:val="ru-RU"/>
        </w:rPr>
        <w:t>первый и второй</w:t>
      </w:r>
      <w:r w:rsidR="00817B45" w:rsidRPr="00286B88">
        <w:rPr>
          <w:lang w:val="ru-RU"/>
        </w:rPr>
        <w:t xml:space="preserve"> шаги</w:t>
      </w:r>
      <w:r w:rsidRPr="00286B88">
        <w:rPr>
          <w:lang w:val="ru-RU"/>
        </w:rPr>
        <w:t xml:space="preserve"> </w:t>
      </w:r>
      <w:r w:rsidRPr="00286B88">
        <w:t>GAR</w:t>
      </w:r>
      <w:r w:rsidRPr="00286B88">
        <w:rPr>
          <w:lang w:val="ru-RU"/>
        </w:rPr>
        <w:t>-</w:t>
      </w:r>
      <w:r w:rsidR="00817B45" w:rsidRPr="00286B88">
        <w:rPr>
          <w:lang w:val="ru-RU"/>
        </w:rPr>
        <w:t>рекурсии</w:t>
      </w:r>
      <w:r w:rsidRPr="00286B88">
        <w:rPr>
          <w:lang w:val="ru-RU"/>
        </w:rPr>
        <w:t xml:space="preserve"> </w:t>
      </w:r>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lang w:val="ru-RU"/>
                  </w:rPr>
                  <m:t>1</m:t>
                </m:r>
              </m:e>
            </m:d>
          </m:sup>
        </m:sSup>
        <m:d>
          <m:dPr>
            <m:ctrlPr>
              <w:rPr>
                <w:rFonts w:ascii="Cambria Math" w:hAnsi="Cambria Math"/>
              </w:rPr>
            </m:ctrlPr>
          </m:dPr>
          <m:e>
            <m:r>
              <w:rPr>
                <w:rFonts w:ascii="Cambria Math" w:hAnsi="Cambria Math"/>
              </w:rPr>
              <m:t>v</m:t>
            </m:r>
          </m:e>
        </m:d>
      </m:oMath>
      <w:r w:rsidRPr="00286B88">
        <w:rPr>
          <w:lang w:val="ru-RU"/>
        </w:rPr>
        <w:t xml:space="preserve"> и </w:t>
      </w:r>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lang w:val="ru-RU"/>
                  </w:rPr>
                  <m:t>2</m:t>
                </m:r>
              </m:e>
            </m:d>
          </m:sup>
        </m:sSup>
        <m:d>
          <m:dPr>
            <m:ctrlPr>
              <w:rPr>
                <w:rFonts w:ascii="Cambria Math" w:hAnsi="Cambria Math"/>
              </w:rPr>
            </m:ctrlPr>
          </m:dPr>
          <m:e>
            <m:r>
              <w:rPr>
                <w:rFonts w:ascii="Cambria Math" w:hAnsi="Cambria Math"/>
              </w:rPr>
              <m:t>v</m:t>
            </m:r>
          </m:e>
        </m:d>
      </m:oMath>
      <w:r w:rsidRPr="00286B88">
        <w:rPr>
          <w:lang w:val="ru-RU"/>
        </w:rPr>
        <w:t xml:space="preserve"> по формуле (3.41).</w:t>
      </w:r>
    </w:p>
    <w:p w14:paraId="0000057F" w14:textId="0010057F" w:rsidR="00BB1ABE" w:rsidRPr="00286B88" w:rsidRDefault="0034701D" w:rsidP="002053A3">
      <w:pPr>
        <w:pStyle w:val="FinalBody"/>
        <w:rPr>
          <w:lang w:val="ru-RU"/>
        </w:rPr>
      </w:pPr>
      <w:r w:rsidRPr="00286B88">
        <w:rPr>
          <w:lang w:val="ru-RU"/>
        </w:rPr>
        <w:t>На первом шаге усредняются конечные значения сигнала у непосредственных предшественников.</w:t>
      </w:r>
      <w:r w:rsidR="00BB1ABE" w:rsidRPr="00286B88">
        <w:rPr>
          <w:lang w:val="ru-RU"/>
        </w:rPr>
        <w:t xml:space="preserve"> </w:t>
      </w:r>
      <w:r w:rsidR="00EA27FF" w:rsidRPr="00286B88">
        <w:rPr>
          <w:lang w:val="ru-RU"/>
        </w:rPr>
        <w:t xml:space="preserve">На втором шаге усредняются значения </w:t>
      </w:r>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lang w:val="ru-RU"/>
                  </w:rPr>
                  <m:t>1</m:t>
                </m:r>
              </m:e>
            </m:d>
          </m:sup>
        </m:sSup>
      </m:oMath>
      <w:r w:rsidR="00EA27FF" w:rsidRPr="00286B88">
        <w:rPr>
          <w:lang w:val="ru-RU"/>
        </w:rPr>
        <w:t xml:space="preserve"> этих предшественников, что отражает двухшаговую восходящую историю. </w:t>
      </w:r>
      <w:r w:rsidR="00BB1ABE" w:rsidRPr="00286B88">
        <w:rPr>
          <w:lang w:val="ru-RU"/>
        </w:rPr>
        <w:t>Если одна вершина достижима несколькими направленными путями, е</w:t>
      </w:r>
      <w:r w:rsidR="00B62446" w:rsidRPr="00286B88">
        <w:rPr>
          <w:lang w:val="ru-RU"/>
        </w:rPr>
        <w:t>е</w:t>
      </w:r>
      <w:r w:rsidR="00BB1ABE" w:rsidRPr="00286B88">
        <w:rPr>
          <w:lang w:val="ru-RU"/>
        </w:rPr>
        <w:t xml:space="preserve"> сигнал может косвенно участвовать несколько раз</w:t>
      </w:r>
      <w:r w:rsidR="003A2C0F" w:rsidRPr="00286B88">
        <w:rPr>
          <w:lang w:val="ru-RU"/>
        </w:rPr>
        <w:t>.</w:t>
      </w:r>
      <w:r w:rsidR="00BB1ABE" w:rsidRPr="00286B88">
        <w:rPr>
          <w:lang w:val="ru-RU"/>
        </w:rPr>
        <w:t xml:space="preserve"> </w:t>
      </w:r>
      <w:r w:rsidR="003A2C0F" w:rsidRPr="00286B88">
        <w:rPr>
          <w:lang w:val="ru-RU"/>
        </w:rPr>
        <w:t>В</w:t>
      </w:r>
      <w:r w:rsidR="00BB1ABE" w:rsidRPr="00286B88">
        <w:rPr>
          <w:lang w:val="ru-RU"/>
        </w:rPr>
        <w:t>ес каждого пути определяется произведением обратных чисел допустимых предшественников на последовательных шагах.</w:t>
      </w:r>
    </w:p>
    <w:p w14:paraId="00000580" w14:textId="00100580" w:rsidR="00BB1ABE" w:rsidRPr="00286B88" w:rsidRDefault="00523890" w:rsidP="00B8540B">
      <w:pPr>
        <w:pStyle w:val="FinalBody"/>
        <w:widowControl w:val="0"/>
        <w:rPr>
          <w:lang w:val="ru-RU"/>
        </w:rPr>
      </w:pPr>
      <w:r w:rsidRPr="00286B88">
        <w:rPr>
          <w:lang w:val="ru-RU"/>
        </w:rPr>
        <w:t>Ожидаемое</w:t>
      </w:r>
      <w:r w:rsidR="00BB1ABE" w:rsidRPr="00286B88">
        <w:rPr>
          <w:lang w:val="ru-RU"/>
        </w:rPr>
        <w:t xml:space="preserve"> значение сигнала, согласованное с восходящей историей, </w:t>
      </w:r>
      <w:r w:rsidR="0097311A" w:rsidRPr="00286B88">
        <w:rPr>
          <w:lang w:val="ru-RU"/>
        </w:rPr>
        <w:t>определяется</w:t>
      </w:r>
      <w:r w:rsidR="00BB1ABE" w:rsidRPr="00286B88">
        <w:rPr>
          <w:lang w:val="ru-RU"/>
        </w:rPr>
        <w:t xml:space="preserve"> графовой авторегрессионной моделью. При применении уже оцен</w:t>
      </w:r>
      <w:r w:rsidR="00B62446" w:rsidRPr="00286B88">
        <w:rPr>
          <w:lang w:val="ru-RU"/>
        </w:rPr>
        <w:t>е</w:t>
      </w:r>
      <w:r w:rsidR="00BB1ABE" w:rsidRPr="00286B88">
        <w:rPr>
          <w:lang w:val="ru-RU"/>
        </w:rPr>
        <w:t xml:space="preserve">нных коэффициентов пропущенные значения </w:t>
      </w:r>
      <w:r w:rsidR="00BB1ABE" w:rsidRPr="00286B88">
        <w:t>GAR</w:t>
      </w:r>
      <w:r w:rsidR="00BB1ABE" w:rsidRPr="00286B88">
        <w:rPr>
          <w:lang w:val="ru-RU"/>
        </w:rPr>
        <w:t>-уровней заменяются нул</w:t>
      </w:r>
      <w:r w:rsidR="00B62446" w:rsidRPr="00286B88">
        <w:rPr>
          <w:lang w:val="ru-RU"/>
        </w:rPr>
        <w:t>е</w:t>
      </w:r>
      <w:r w:rsidR="00BB1ABE" w:rsidRPr="00286B88">
        <w:rPr>
          <w:lang w:val="ru-RU"/>
        </w:rPr>
        <w:t>м только внутри линейной комбинации:</w:t>
      </w:r>
    </w:p>
    <w:p w14:paraId="00000581" w14:textId="00100581" w:rsidR="00766631" w:rsidRPr="00286B88" w:rsidRDefault="00766631" w:rsidP="00B8540B">
      <w:pPr>
        <w:pStyle w:val="ch3KazNUBody"/>
        <w:widowControl w:val="0"/>
        <w:rPr>
          <w:szCs w:val="28"/>
          <w:lang w:val="ru-RU"/>
        </w:rPr>
      </w:pPr>
    </w:p>
    <w:tbl>
      <w:tblPr>
        <w:tblW w:w="9600" w:type="dxa"/>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7800"/>
        <w:gridCol w:w="900"/>
      </w:tblGrid>
      <w:tr w:rsidR="00BB1ABE" w:rsidRPr="00286B88" w14:paraId="28AA742A" w14:textId="77777777" w:rsidTr="00F054C0">
        <w:trPr>
          <w:cantSplit/>
          <w:jc w:val="center"/>
        </w:trPr>
        <w:tc>
          <w:tcPr>
            <w:tcW w:w="900" w:type="dxa"/>
            <w:tcMar>
              <w:top w:w="0" w:type="dxa"/>
              <w:left w:w="0" w:type="dxa"/>
              <w:bottom w:w="0" w:type="dxa"/>
              <w:right w:w="0" w:type="dxa"/>
            </w:tcMar>
            <w:vAlign w:val="center"/>
          </w:tcPr>
          <w:p w14:paraId="00000582" w14:textId="00100582" w:rsidR="00BB1ABE" w:rsidRPr="00286B88" w:rsidRDefault="00BB1ABE" w:rsidP="00B8540B">
            <w:pPr>
              <w:widowControl w:val="0"/>
              <w:ind w:firstLine="0"/>
              <w:rPr>
                <w:szCs w:val="28"/>
                <w:lang w:val="ru-RU"/>
              </w:rPr>
            </w:pPr>
          </w:p>
        </w:tc>
        <w:tc>
          <w:tcPr>
            <w:tcW w:w="7800" w:type="dxa"/>
            <w:tcMar>
              <w:top w:w="0" w:type="dxa"/>
              <w:left w:w="0" w:type="dxa"/>
              <w:bottom w:w="0" w:type="dxa"/>
              <w:right w:w="0" w:type="dxa"/>
            </w:tcMar>
            <w:vAlign w:val="center"/>
          </w:tcPr>
          <w:p w14:paraId="00000583" w14:textId="00100583" w:rsidR="00BB1ABE" w:rsidRPr="00286B88" w:rsidRDefault="00F07ACA" w:rsidP="00B8540B">
            <w:pPr>
              <w:widowControl w:val="0"/>
              <w:ind w:firstLine="0"/>
              <w:rPr>
                <w:szCs w:val="28"/>
              </w:rPr>
            </w:pPr>
            <m:oMathPara>
              <m:oMathParaPr>
                <m:jc m:val="center"/>
              </m:oMathParaPr>
              <m:oMath>
                <m:m>
                  <m:mPr>
                    <m:plcHide m:val="1"/>
                    <m:mcs>
                      <m:mc>
                        <m:mcPr>
                          <m:count m:val="1"/>
                          <m:mcJc m:val="center"/>
                        </m:mcPr>
                      </m:mc>
                    </m:mcs>
                    <m:ctrlPr>
                      <w:rPr>
                        <w:rFonts w:ascii="Cambria Math" w:hAnsi="Cambria Math"/>
                        <w:szCs w:val="28"/>
                      </w:rPr>
                    </m:ctrlPr>
                  </m:mPr>
                  <m:mr>
                    <m:e>
                      <m:sSup>
                        <m:sSupPr>
                          <m:ctrlPr>
                            <w:rPr>
                              <w:rFonts w:ascii="Cambria Math" w:hAnsi="Cambria Math"/>
                              <w:szCs w:val="28"/>
                            </w:rPr>
                          </m:ctrlPr>
                        </m:sSupPr>
                        <m:e>
                          <m:acc>
                            <m:accPr>
                              <m:chr m:val="̃"/>
                              <m:ctrlPr>
                                <w:rPr>
                                  <w:rFonts w:ascii="Cambria Math" w:hAnsi="Cambria Math"/>
                                  <w:szCs w:val="28"/>
                                </w:rPr>
                              </m:ctrlPr>
                            </m:accPr>
                            <m:e>
                              <m:r>
                                <w:rPr>
                                  <w:rFonts w:ascii="Cambria Math" w:hAnsi="Cambria Math"/>
                                  <w:szCs w:val="28"/>
                                </w:rPr>
                                <m:t>x</m:t>
                              </m:r>
                            </m:e>
                          </m:acc>
                        </m:e>
                        <m:sup>
                          <m:d>
                            <m:dPr>
                              <m:ctrlPr>
                                <w:rPr>
                                  <w:rFonts w:ascii="Cambria Math" w:hAnsi="Cambria Math"/>
                                  <w:szCs w:val="28"/>
                                </w:rPr>
                              </m:ctrlPr>
                            </m:dPr>
                            <m:e>
                              <m:r>
                                <w:rPr>
                                  <w:rFonts w:ascii="Cambria Math" w:hAnsi="Cambria Math"/>
                                  <w:szCs w:val="28"/>
                                </w:rPr>
                                <m:t>k</m:t>
                              </m:r>
                            </m:e>
                          </m:d>
                        </m:sup>
                      </m:sSup>
                      <m:d>
                        <m:dPr>
                          <m:ctrlPr>
                            <w:rPr>
                              <w:rFonts w:ascii="Cambria Math" w:hAnsi="Cambria Math"/>
                              <w:szCs w:val="28"/>
                            </w:rPr>
                          </m:ctrlPr>
                        </m:dPr>
                        <m:e>
                          <m:r>
                            <w:rPr>
                              <w:rFonts w:ascii="Cambria Math" w:hAnsi="Cambria Math"/>
                              <w:szCs w:val="28"/>
                            </w:rPr>
                            <m:t>v</m:t>
                          </m:r>
                        </m:e>
                      </m:d>
                      <m:r>
                        <m:rPr>
                          <m:sty m:val="p"/>
                        </m:rPr>
                        <w:rPr>
                          <w:rFonts w:ascii="Cambria Math" w:hAnsi="Cambria Math"/>
                          <w:szCs w:val="28"/>
                        </w:rPr>
                        <m:t>=</m:t>
                      </m:r>
                      <m:d>
                        <m:dPr>
                          <m:begChr m:val="{"/>
                          <m:endChr m:val=""/>
                          <m:ctrlPr>
                            <w:rPr>
                              <w:rFonts w:ascii="Cambria Math" w:hAnsi="Cambria Math"/>
                              <w:szCs w:val="28"/>
                            </w:rPr>
                          </m:ctrlPr>
                        </m:dPr>
                        <m:e>
                          <m:m>
                            <m:mPr>
                              <m:plcHide m:val="1"/>
                              <m:mcs>
                                <m:mc>
                                  <m:mcPr>
                                    <m:count m:val="2"/>
                                    <m:mcJc m:val="left"/>
                                  </m:mcPr>
                                </m:mc>
                              </m:mcs>
                              <m:ctrlPr>
                                <w:rPr>
                                  <w:rFonts w:ascii="Cambria Math" w:hAnsi="Cambria Math"/>
                                  <w:szCs w:val="28"/>
                                </w:rPr>
                              </m:ctrlPr>
                            </m:mPr>
                            <m:mr>
                              <m:e>
                                <m:sSup>
                                  <m:sSupPr>
                                    <m:ctrlPr>
                                      <w:rPr>
                                        <w:rFonts w:ascii="Cambria Math" w:hAnsi="Cambria Math"/>
                                        <w:szCs w:val="28"/>
                                      </w:rPr>
                                    </m:ctrlPr>
                                  </m:sSupPr>
                                  <m:e>
                                    <m:r>
                                      <w:rPr>
                                        <w:rFonts w:ascii="Cambria Math" w:hAnsi="Cambria Math"/>
                                        <w:szCs w:val="28"/>
                                      </w:rPr>
                                      <m:t>x</m:t>
                                    </m:r>
                                  </m:e>
                                  <m:sup>
                                    <m:d>
                                      <m:dPr>
                                        <m:ctrlPr>
                                          <w:rPr>
                                            <w:rFonts w:ascii="Cambria Math" w:hAnsi="Cambria Math"/>
                                            <w:szCs w:val="28"/>
                                          </w:rPr>
                                        </m:ctrlPr>
                                      </m:dPr>
                                      <m:e>
                                        <m:r>
                                          <w:rPr>
                                            <w:rFonts w:ascii="Cambria Math" w:hAnsi="Cambria Math"/>
                                            <w:szCs w:val="28"/>
                                          </w:rPr>
                                          <m:t>k</m:t>
                                        </m:r>
                                      </m:e>
                                    </m:d>
                                  </m:sup>
                                </m:sSup>
                                <m:d>
                                  <m:dPr>
                                    <m:ctrlPr>
                                      <w:rPr>
                                        <w:rFonts w:ascii="Cambria Math" w:hAnsi="Cambria Math"/>
                                        <w:szCs w:val="28"/>
                                      </w:rPr>
                                    </m:ctrlPr>
                                  </m:dPr>
                                  <m:e>
                                    <m:r>
                                      <w:rPr>
                                        <w:rFonts w:ascii="Cambria Math" w:hAnsi="Cambria Math"/>
                                        <w:szCs w:val="28"/>
                                      </w:rPr>
                                      <m:t>v</m:t>
                                    </m:r>
                                  </m:e>
                                </m:d>
                                <m:r>
                                  <m:rPr>
                                    <m:sty m:val="p"/>
                                  </m:rPr>
                                  <w:rPr>
                                    <w:rFonts w:ascii="Cambria Math" w:hAnsi="Cambria Math"/>
                                    <w:szCs w:val="28"/>
                                  </w:rPr>
                                  <m:t>,</m:t>
                                </m:r>
                              </m:e>
                              <m:e>
                                <m:sSup>
                                  <m:sSupPr>
                                    <m:ctrlPr>
                                      <w:rPr>
                                        <w:rFonts w:ascii="Cambria Math" w:hAnsi="Cambria Math"/>
                                        <w:szCs w:val="28"/>
                                      </w:rPr>
                                    </m:ctrlPr>
                                  </m:sSupPr>
                                  <m:e>
                                    <m:r>
                                      <w:rPr>
                                        <w:rFonts w:ascii="Cambria Math" w:hAnsi="Cambria Math"/>
                                        <w:szCs w:val="28"/>
                                      </w:rPr>
                                      <m:t>x</m:t>
                                    </m:r>
                                  </m:e>
                                  <m:sup>
                                    <m:d>
                                      <m:dPr>
                                        <m:ctrlPr>
                                          <w:rPr>
                                            <w:rFonts w:ascii="Cambria Math" w:hAnsi="Cambria Math"/>
                                            <w:szCs w:val="28"/>
                                          </w:rPr>
                                        </m:ctrlPr>
                                      </m:dPr>
                                      <m:e>
                                        <m:r>
                                          <w:rPr>
                                            <w:rFonts w:ascii="Cambria Math" w:hAnsi="Cambria Math"/>
                                            <w:szCs w:val="28"/>
                                          </w:rPr>
                                          <m:t>k</m:t>
                                        </m:r>
                                      </m:e>
                                    </m:d>
                                  </m:sup>
                                </m:sSup>
                                <m:d>
                                  <m:dPr>
                                    <m:ctrlPr>
                                      <w:rPr>
                                        <w:rFonts w:ascii="Cambria Math" w:hAnsi="Cambria Math"/>
                                        <w:szCs w:val="28"/>
                                      </w:rPr>
                                    </m:ctrlPr>
                                  </m:dPr>
                                  <m:e>
                                    <m:r>
                                      <w:rPr>
                                        <w:rFonts w:ascii="Cambria Math" w:hAnsi="Cambria Math"/>
                                        <w:szCs w:val="28"/>
                                      </w:rPr>
                                      <m:t>v</m:t>
                                    </m:r>
                                  </m:e>
                                </m:d>
                                <m:r>
                                  <m:rPr>
                                    <m:scr m:val="double-struck"/>
                                    <m:sty m:val="p"/>
                                  </m:rPr>
                                  <w:rPr>
                                    <w:rFonts w:ascii="Cambria Math" w:hAnsi="Cambria Math"/>
                                    <w:szCs w:val="28"/>
                                  </w:rPr>
                                  <m:t>∈R,</m:t>
                                </m:r>
                              </m:e>
                            </m:mr>
                            <m:mr>
                              <m:e>
                                <m:r>
                                  <w:rPr>
                                    <w:rFonts w:ascii="Cambria Math" w:hAnsi="Cambria Math"/>
                                    <w:szCs w:val="28"/>
                                  </w:rPr>
                                  <m:t>0</m:t>
                                </m:r>
                                <m:r>
                                  <m:rPr>
                                    <m:sty m:val="p"/>
                                  </m:rPr>
                                  <w:rPr>
                                    <w:rFonts w:ascii="Cambria Math" w:hAnsi="Cambria Math"/>
                                    <w:szCs w:val="28"/>
                                  </w:rPr>
                                  <m:t>,</m:t>
                                </m:r>
                              </m:e>
                              <m:e>
                                <m:sSup>
                                  <m:sSupPr>
                                    <m:ctrlPr>
                                      <w:rPr>
                                        <w:rFonts w:ascii="Cambria Math" w:hAnsi="Cambria Math"/>
                                        <w:szCs w:val="28"/>
                                      </w:rPr>
                                    </m:ctrlPr>
                                  </m:sSupPr>
                                  <m:e>
                                    <m:r>
                                      <w:rPr>
                                        <w:rFonts w:ascii="Cambria Math" w:hAnsi="Cambria Math"/>
                                        <w:szCs w:val="28"/>
                                      </w:rPr>
                                      <m:t>x</m:t>
                                    </m:r>
                                  </m:e>
                                  <m:sup>
                                    <m:d>
                                      <m:dPr>
                                        <m:ctrlPr>
                                          <w:rPr>
                                            <w:rFonts w:ascii="Cambria Math" w:hAnsi="Cambria Math"/>
                                            <w:szCs w:val="28"/>
                                          </w:rPr>
                                        </m:ctrlPr>
                                      </m:dPr>
                                      <m:e>
                                        <m:r>
                                          <w:rPr>
                                            <w:rFonts w:ascii="Cambria Math" w:hAnsi="Cambria Math"/>
                                            <w:szCs w:val="28"/>
                                          </w:rPr>
                                          <m:t>k</m:t>
                                        </m:r>
                                      </m:e>
                                    </m:d>
                                  </m:sup>
                                </m:sSup>
                                <m:d>
                                  <m:dPr>
                                    <m:ctrlPr>
                                      <w:rPr>
                                        <w:rFonts w:ascii="Cambria Math" w:hAnsi="Cambria Math"/>
                                        <w:szCs w:val="28"/>
                                      </w:rPr>
                                    </m:ctrlPr>
                                  </m:dPr>
                                  <m:e>
                                    <m:r>
                                      <w:rPr>
                                        <w:rFonts w:ascii="Cambria Math" w:hAnsi="Cambria Math"/>
                                        <w:szCs w:val="28"/>
                                      </w:rPr>
                                      <m:t>v</m:t>
                                    </m:r>
                                  </m:e>
                                </m:d>
                                <m:r>
                                  <m:rPr>
                                    <m:scr m:val="double-struck"/>
                                    <m:sty m:val="p"/>
                                  </m:rPr>
                                  <w:rPr>
                                    <w:rFonts w:ascii="Cambria Math" w:hAnsi="Cambria Math"/>
                                    <w:szCs w:val="28"/>
                                  </w:rPr>
                                  <m:t>∉R,</m:t>
                                </m:r>
                              </m:e>
                            </m:mr>
                          </m:m>
                        </m:e>
                      </m:d>
                    </m:e>
                  </m:mr>
                  <m:mr>
                    <m:e>
                      <m:acc>
                        <m:accPr>
                          <m:ctrlPr>
                            <w:rPr>
                              <w:rFonts w:ascii="Cambria Math" w:hAnsi="Cambria Math"/>
                              <w:szCs w:val="28"/>
                            </w:rPr>
                          </m:ctrlPr>
                        </m:accPr>
                        <m:e>
                          <m:r>
                            <w:rPr>
                              <w:rFonts w:ascii="Cambria Math" w:hAnsi="Cambria Math"/>
                              <w:szCs w:val="28"/>
                            </w:rPr>
                            <m:t>x</m:t>
                          </m:r>
                        </m:e>
                      </m:acc>
                      <m:d>
                        <m:dPr>
                          <m:ctrlPr>
                            <w:rPr>
                              <w:rFonts w:ascii="Cambria Math" w:hAnsi="Cambria Math"/>
                              <w:szCs w:val="28"/>
                            </w:rPr>
                          </m:ctrlPr>
                        </m:dPr>
                        <m:e>
                          <m:r>
                            <w:rPr>
                              <w:rFonts w:ascii="Cambria Math" w:hAnsi="Cambria Math"/>
                              <w:szCs w:val="28"/>
                            </w:rPr>
                            <m:t>v</m:t>
                          </m:r>
                        </m:e>
                      </m:d>
                      <m:r>
                        <m:rPr>
                          <m:sty m:val="p"/>
                        </m:rPr>
                        <w:rPr>
                          <w:rFonts w:ascii="Cambria Math" w:hAnsi="Cambria Math"/>
                          <w:szCs w:val="28"/>
                        </w:rPr>
                        <m:t>=</m:t>
                      </m:r>
                      <m:sSub>
                        <m:sSubPr>
                          <m:ctrlPr>
                            <w:rPr>
                              <w:rFonts w:ascii="Cambria Math" w:hAnsi="Cambria Math"/>
                              <w:szCs w:val="28"/>
                            </w:rPr>
                          </m:ctrlPr>
                        </m:sSubPr>
                        <m:e>
                          <m:r>
                            <w:rPr>
                              <w:rFonts w:ascii="Cambria Math" w:hAnsi="Cambria Math"/>
                              <w:szCs w:val="28"/>
                            </w:rPr>
                            <m:t>b</m:t>
                          </m:r>
                        </m:e>
                        <m:sub>
                          <m:r>
                            <w:rPr>
                              <w:rFonts w:ascii="Cambria Math" w:hAnsi="Cambria Math"/>
                              <w:szCs w:val="28"/>
                            </w:rPr>
                            <m:t>0</m:t>
                          </m:r>
                        </m:sub>
                      </m:sSub>
                      <m:r>
                        <m:rPr>
                          <m:sty m:val="p"/>
                        </m:rPr>
                        <w:rPr>
                          <w:rFonts w:ascii="Cambria Math" w:hAnsi="Cambria Math"/>
                          <w:szCs w:val="28"/>
                        </w:rPr>
                        <m:t>+</m:t>
                      </m:r>
                      <m:nary>
                        <m:naryPr>
                          <m:chr m:val="∑"/>
                          <m:limLoc m:val="undOvr"/>
                          <m:ctrlPr>
                            <w:rPr>
                              <w:rFonts w:ascii="Cambria Math" w:hAnsi="Cambria Math"/>
                              <w:szCs w:val="28"/>
                            </w:rPr>
                          </m:ctrlPr>
                        </m:naryPr>
                        <m:sub>
                          <m:r>
                            <w:rPr>
                              <w:rFonts w:ascii="Cambria Math" w:hAnsi="Cambria Math"/>
                              <w:szCs w:val="28"/>
                            </w:rPr>
                            <m:t>k</m:t>
                          </m:r>
                          <m:r>
                            <m:rPr>
                              <m:sty m:val="p"/>
                            </m:rPr>
                            <w:rPr>
                              <w:rFonts w:ascii="Cambria Math" w:hAnsi="Cambria Math"/>
                              <w:szCs w:val="28"/>
                            </w:rPr>
                            <m:t>=</m:t>
                          </m:r>
                          <m:r>
                            <w:rPr>
                              <w:rFonts w:ascii="Cambria Math" w:hAnsi="Cambria Math"/>
                              <w:szCs w:val="28"/>
                            </w:rPr>
                            <m:t>1</m:t>
                          </m:r>
                        </m:sub>
                        <m:sup>
                          <m:sSub>
                            <m:sSubPr>
                              <m:ctrlPr>
                                <w:rPr>
                                  <w:rFonts w:ascii="Cambria Math" w:hAnsi="Cambria Math"/>
                                  <w:szCs w:val="28"/>
                                </w:rPr>
                              </m:ctrlPr>
                            </m:sSubPr>
                            <m:e>
                              <m:r>
                                <w:rPr>
                                  <w:rFonts w:ascii="Cambria Math" w:hAnsi="Cambria Math"/>
                                  <w:szCs w:val="28"/>
                                </w:rPr>
                                <m:t>P</m:t>
                              </m:r>
                            </m:e>
                            <m:sub>
                              <m:r>
                                <m:rPr>
                                  <m:sty m:val="p"/>
                                </m:rPr>
                                <w:rPr>
                                  <w:rFonts w:ascii="Cambria Math" w:hAnsi="Cambria Math"/>
                                  <w:szCs w:val="28"/>
                                </w:rPr>
                                <m:t>max</m:t>
                              </m:r>
                            </m:sub>
                          </m:sSub>
                        </m:sup>
                        <m:e>
                          <m:sSub>
                            <m:sSubPr>
                              <m:ctrlPr>
                                <w:rPr>
                                  <w:rFonts w:ascii="Cambria Math" w:hAnsi="Cambria Math"/>
                                  <w:szCs w:val="28"/>
                                </w:rPr>
                              </m:ctrlPr>
                            </m:sSubPr>
                            <m:e>
                              <m:r>
                                <w:rPr>
                                  <w:rFonts w:ascii="Cambria Math" w:hAnsi="Cambria Math"/>
                                  <w:szCs w:val="28"/>
                                </w:rPr>
                                <m:t>φ</m:t>
                              </m:r>
                            </m:e>
                            <m:sub>
                              <m:r>
                                <w:rPr>
                                  <w:rFonts w:ascii="Cambria Math" w:hAnsi="Cambria Math"/>
                                  <w:szCs w:val="28"/>
                                </w:rPr>
                                <m:t>k</m:t>
                              </m:r>
                            </m:sub>
                          </m:sSub>
                        </m:e>
                      </m:nary>
                      <m:sSup>
                        <m:sSupPr>
                          <m:ctrlPr>
                            <w:rPr>
                              <w:rFonts w:ascii="Cambria Math" w:hAnsi="Cambria Math"/>
                              <w:szCs w:val="28"/>
                            </w:rPr>
                          </m:ctrlPr>
                        </m:sSupPr>
                        <m:e>
                          <m:acc>
                            <m:accPr>
                              <m:chr m:val="̃"/>
                              <m:ctrlPr>
                                <w:rPr>
                                  <w:rFonts w:ascii="Cambria Math" w:hAnsi="Cambria Math"/>
                                  <w:szCs w:val="28"/>
                                </w:rPr>
                              </m:ctrlPr>
                            </m:accPr>
                            <m:e>
                              <m:r>
                                <w:rPr>
                                  <w:rFonts w:ascii="Cambria Math" w:hAnsi="Cambria Math"/>
                                  <w:szCs w:val="28"/>
                                </w:rPr>
                                <m:t>x</m:t>
                              </m:r>
                            </m:e>
                          </m:acc>
                        </m:e>
                        <m:sup>
                          <m:d>
                            <m:dPr>
                              <m:ctrlPr>
                                <w:rPr>
                                  <w:rFonts w:ascii="Cambria Math" w:hAnsi="Cambria Math"/>
                                  <w:szCs w:val="28"/>
                                </w:rPr>
                              </m:ctrlPr>
                            </m:dPr>
                            <m:e>
                              <m:r>
                                <w:rPr>
                                  <w:rFonts w:ascii="Cambria Math" w:hAnsi="Cambria Math"/>
                                  <w:szCs w:val="28"/>
                                </w:rPr>
                                <m:t>k</m:t>
                              </m:r>
                            </m:e>
                          </m:d>
                        </m:sup>
                      </m:sSup>
                      <m:d>
                        <m:dPr>
                          <m:ctrlPr>
                            <w:rPr>
                              <w:rFonts w:ascii="Cambria Math" w:hAnsi="Cambria Math"/>
                              <w:szCs w:val="28"/>
                            </w:rPr>
                          </m:ctrlPr>
                        </m:dPr>
                        <m:e>
                          <m:r>
                            <w:rPr>
                              <w:rFonts w:ascii="Cambria Math" w:hAnsi="Cambria Math"/>
                              <w:szCs w:val="28"/>
                            </w:rPr>
                            <m:t>v</m:t>
                          </m:r>
                        </m:e>
                      </m:d>
                      <m:r>
                        <m:rPr>
                          <m:sty m:val="p"/>
                        </m:rPr>
                        <w:rPr>
                          <w:rFonts w:ascii="Cambria Math" w:hAnsi="Cambria Math"/>
                          <w:szCs w:val="28"/>
                        </w:rPr>
                        <m:t>,</m:t>
                      </m:r>
                    </m:e>
                  </m:mr>
                </m:m>
              </m:oMath>
            </m:oMathPara>
          </w:p>
        </w:tc>
        <w:tc>
          <w:tcPr>
            <w:tcW w:w="900" w:type="dxa"/>
            <w:tcMar>
              <w:top w:w="0" w:type="dxa"/>
              <w:left w:w="0" w:type="dxa"/>
              <w:bottom w:w="0" w:type="dxa"/>
              <w:right w:w="0" w:type="dxa"/>
            </w:tcMar>
            <w:vAlign w:val="center"/>
          </w:tcPr>
          <w:p w14:paraId="00000584" w14:textId="00100584" w:rsidR="00BB1ABE" w:rsidRPr="00286B88" w:rsidRDefault="00BB1ABE" w:rsidP="00B8540B">
            <w:pPr>
              <w:widowControl w:val="0"/>
              <w:ind w:firstLine="0"/>
              <w:rPr>
                <w:szCs w:val="28"/>
              </w:rPr>
            </w:pPr>
            <w:r w:rsidRPr="00286B88">
              <w:rPr>
                <w:szCs w:val="28"/>
              </w:rPr>
              <w:t>(3.42)</w:t>
            </w:r>
          </w:p>
        </w:tc>
      </w:tr>
    </w:tbl>
    <w:p w14:paraId="00000585" w14:textId="00100585" w:rsidR="00766631" w:rsidRPr="00286B88" w:rsidRDefault="00766631" w:rsidP="00B8540B">
      <w:pPr>
        <w:pStyle w:val="ch3KazNUBody"/>
        <w:widowControl w:val="0"/>
        <w:rPr>
          <w:szCs w:val="28"/>
          <w:lang w:val="ru-RU"/>
        </w:rPr>
      </w:pPr>
    </w:p>
    <w:p w14:paraId="00000586" w14:textId="00100586" w:rsidR="008B4772" w:rsidRPr="00286B88" w:rsidRDefault="00BB1ABE" w:rsidP="00B8540B">
      <w:pPr>
        <w:pStyle w:val="FinalBody"/>
        <w:widowControl w:val="0"/>
        <w:rPr>
          <w:lang w:val="ru-RU"/>
        </w:rPr>
      </w:pPr>
      <w:r w:rsidRPr="00286B88">
        <w:rPr>
          <w:lang w:val="ru-RU"/>
        </w:rPr>
        <w:t xml:space="preserve">где </w:t>
      </w:r>
      <m:oMath>
        <m:acc>
          <m:accPr>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v</m:t>
            </m:r>
          </m:e>
        </m:d>
      </m:oMath>
      <w:r w:rsidRPr="00286B88">
        <w:rPr>
          <w:lang w:val="ru-RU"/>
        </w:rPr>
        <w:t xml:space="preserve"> </w:t>
      </w:r>
      <w:r w:rsidR="008D5B4A" w:rsidRPr="00286B88">
        <w:rPr>
          <w:lang w:val="ru-KZ"/>
        </w:rPr>
        <w:t>–</w:t>
      </w:r>
      <w:r w:rsidRPr="00286B88">
        <w:rPr>
          <w:lang w:val="ru-RU"/>
        </w:rPr>
        <w:t xml:space="preserve"> </w:t>
      </w:r>
      <w:r w:rsidR="002F0F71" w:rsidRPr="00286B88">
        <w:rPr>
          <w:lang w:val="ru-RU"/>
        </w:rPr>
        <w:t>ожидаемое значение</w:t>
      </w:r>
      <w:r w:rsidRPr="00286B88">
        <w:rPr>
          <w:lang w:val="ru-RU"/>
        </w:rPr>
        <w:t xml:space="preserve"> сигнала, с </w:t>
      </w:r>
      <w:r w:rsidR="00826695" w:rsidRPr="00286B88">
        <w:rPr>
          <w:lang w:val="ru-RU"/>
        </w:rPr>
        <w:t xml:space="preserve">учетом </w:t>
      </w:r>
      <w:r w:rsidRPr="00286B88">
        <w:rPr>
          <w:lang w:val="ru-RU"/>
        </w:rPr>
        <w:t xml:space="preserve">восходящей </w:t>
      </w:r>
      <w:r w:rsidR="00B62446" w:rsidRPr="00286B88">
        <w:rPr>
          <w:lang w:val="ru-RU"/>
        </w:rPr>
        <w:t>истории</w:t>
      </w:r>
      <w:r w:rsidR="0032766B" w:rsidRPr="00286B88">
        <w:rPr>
          <w:lang w:val="ru-RU"/>
        </w:rPr>
        <w:t>,</w:t>
      </w:r>
      <w:r w:rsidRPr="00286B88">
        <w:rPr>
          <w:lang w:val="ru-RU"/>
        </w:rPr>
        <w:t xml:space="preserve"> </w:t>
      </w:r>
      <m:oMath>
        <m:sSub>
          <m:sSubPr>
            <m:ctrlPr>
              <w:rPr>
                <w:rFonts w:ascii="Cambria Math" w:hAnsi="Cambria Math"/>
              </w:rPr>
            </m:ctrlPr>
          </m:sSubPr>
          <m:e>
            <m:r>
              <w:rPr>
                <w:rFonts w:ascii="Cambria Math" w:hAnsi="Cambria Math"/>
              </w:rPr>
              <m:t>b</m:t>
            </m:r>
          </m:e>
          <m:sub>
            <m:r>
              <w:rPr>
                <w:rFonts w:ascii="Cambria Math" w:hAnsi="Cambria Math"/>
                <w:lang w:val="ru-RU"/>
              </w:rPr>
              <m:t>0</m:t>
            </m:r>
          </m:sub>
        </m:sSub>
      </m:oMath>
      <w:r w:rsidRPr="00286B88">
        <w:rPr>
          <w:lang w:val="ru-RU"/>
        </w:rPr>
        <w:t xml:space="preserve"> </w:t>
      </w:r>
      <w:r w:rsidR="008D5B4A" w:rsidRPr="00286B88">
        <w:rPr>
          <w:lang w:val="ru-KZ"/>
        </w:rPr>
        <w:t>–</w:t>
      </w:r>
      <w:r w:rsidRPr="00286B88">
        <w:rPr>
          <w:lang w:val="ru-RU"/>
        </w:rPr>
        <w:t xml:space="preserve"> свободный член</w:t>
      </w:r>
      <w:r w:rsidR="008D5B4A" w:rsidRPr="00286B88">
        <w:rPr>
          <w:lang w:val="ru-RU"/>
        </w:rPr>
        <w:t>,</w:t>
      </w:r>
      <w:r w:rsidRPr="00286B88">
        <w:rPr>
          <w:lang w:val="ru-RU"/>
        </w:rPr>
        <w:t xml:space="preserve"> </w:t>
      </w:r>
      <m:oMath>
        <m:sSub>
          <m:sSubPr>
            <m:ctrlPr>
              <w:rPr>
                <w:rFonts w:ascii="Cambria Math" w:hAnsi="Cambria Math"/>
              </w:rPr>
            </m:ctrlPr>
          </m:sSubPr>
          <m:e>
            <m:r>
              <w:rPr>
                <w:rFonts w:ascii="Cambria Math" w:hAnsi="Cambria Math"/>
              </w:rPr>
              <m:t>φ</m:t>
            </m:r>
          </m:e>
          <m:sub>
            <m:r>
              <w:rPr>
                <w:rFonts w:ascii="Cambria Math" w:hAnsi="Cambria Math"/>
              </w:rPr>
              <m:t>k</m:t>
            </m:r>
          </m:sub>
        </m:sSub>
      </m:oMath>
      <w:r w:rsidRPr="00286B88">
        <w:rPr>
          <w:lang w:val="ru-RU"/>
        </w:rPr>
        <w:t xml:space="preserve"> </w:t>
      </w:r>
      <w:r w:rsidR="008D5B4A" w:rsidRPr="00286B88">
        <w:rPr>
          <w:lang w:val="ru-KZ"/>
        </w:rPr>
        <w:t>–</w:t>
      </w:r>
      <w:r w:rsidRPr="00286B88">
        <w:rPr>
          <w:lang w:val="ru-RU"/>
        </w:rPr>
        <w:t xml:space="preserve"> коэффициент влияния </w:t>
      </w:r>
      <w:r w:rsidRPr="00286B88">
        <w:t>GAR</w:t>
      </w:r>
      <w:r w:rsidRPr="00286B88">
        <w:rPr>
          <w:lang w:val="ru-RU"/>
        </w:rPr>
        <w:t xml:space="preserve">-уровня </w:t>
      </w:r>
      <m:oMath>
        <m:r>
          <w:rPr>
            <w:rFonts w:ascii="Cambria Math" w:hAnsi="Cambria Math"/>
          </w:rPr>
          <m:t>k</m:t>
        </m:r>
      </m:oMath>
      <w:r w:rsidR="008D5B4A" w:rsidRPr="00286B88">
        <w:rPr>
          <w:lang w:val="ru-RU"/>
        </w:rPr>
        <w:t>,</w:t>
      </w:r>
      <w:r w:rsidRPr="00286B88">
        <w:rPr>
          <w:lang w:val="ru-RU"/>
        </w:rPr>
        <w:t xml:space="preserve"> </w:t>
      </w:r>
      <m:oMath>
        <m:sSub>
          <m:sSubPr>
            <m:ctrlPr>
              <w:rPr>
                <w:rFonts w:ascii="Cambria Math" w:hAnsi="Cambria Math"/>
              </w:rPr>
            </m:ctrlPr>
          </m:sSubPr>
          <m:e>
            <m:r>
              <w:rPr>
                <w:rFonts w:ascii="Cambria Math" w:hAnsi="Cambria Math"/>
              </w:rPr>
              <m:t>P</m:t>
            </m:r>
          </m:e>
          <m:sub>
            <m:r>
              <m:rPr>
                <m:sty m:val="p"/>
              </m:rPr>
              <w:rPr>
                <w:rFonts w:ascii="Cambria Math" w:hAnsi="Cambria Math"/>
              </w:rPr>
              <m:t>max</m:t>
            </m:r>
          </m:sub>
        </m:sSub>
      </m:oMath>
      <w:r w:rsidRPr="00286B88">
        <w:rPr>
          <w:lang w:val="ru-RU"/>
        </w:rPr>
        <w:t xml:space="preserve"> </w:t>
      </w:r>
      <w:r w:rsidR="008D5B4A" w:rsidRPr="00286B88">
        <w:rPr>
          <w:lang w:val="ru-KZ"/>
        </w:rPr>
        <w:t>–</w:t>
      </w:r>
      <w:r w:rsidRPr="00286B88">
        <w:rPr>
          <w:lang w:val="ru-RU"/>
        </w:rPr>
        <w:t xml:space="preserve"> максимальная глубина</w:t>
      </w:r>
      <w:r w:rsidR="00826695" w:rsidRPr="00286B88">
        <w:rPr>
          <w:lang w:val="ru-RU"/>
        </w:rPr>
        <w:t xml:space="preserve"> рекурсии</w:t>
      </w:r>
      <w:r w:rsidR="008D5B4A" w:rsidRPr="00286B88">
        <w:rPr>
          <w:lang w:val="ru-RU"/>
        </w:rPr>
        <w:t>,</w:t>
      </w:r>
      <w:r w:rsidRPr="00286B88">
        <w:rPr>
          <w:lang w:val="ru-RU"/>
        </w:rPr>
        <w:t xml:space="preserve"> </w:t>
      </w:r>
      <m:oMath>
        <m:sSup>
          <m:sSupPr>
            <m:ctrlPr>
              <w:rPr>
                <w:rFonts w:ascii="Cambria Math" w:hAnsi="Cambria Math"/>
              </w:rPr>
            </m:ctrlPr>
          </m:sSupPr>
          <m:e>
            <m:acc>
              <m:accPr>
                <m:chr m:val="̃"/>
                <m:ctrlPr>
                  <w:rPr>
                    <w:rFonts w:ascii="Cambria Math" w:hAnsi="Cambria Math"/>
                  </w:rPr>
                </m:ctrlPr>
              </m:accPr>
              <m:e>
                <m:r>
                  <w:rPr>
                    <w:rFonts w:ascii="Cambria Math" w:hAnsi="Cambria Math"/>
                  </w:rPr>
                  <m:t>x</m:t>
                </m:r>
              </m:e>
            </m:acc>
          </m:e>
          <m:sup>
            <m:d>
              <m:dPr>
                <m:ctrlPr>
                  <w:rPr>
                    <w:rFonts w:ascii="Cambria Math" w:hAnsi="Cambria Math"/>
                  </w:rPr>
                </m:ctrlPr>
              </m:dPr>
              <m:e>
                <m:r>
                  <w:rPr>
                    <w:rFonts w:ascii="Cambria Math" w:hAnsi="Cambria Math"/>
                  </w:rPr>
                  <m:t>k</m:t>
                </m:r>
              </m:e>
            </m:d>
          </m:sup>
        </m:sSup>
        <m:d>
          <m:dPr>
            <m:ctrlPr>
              <w:rPr>
                <w:rFonts w:ascii="Cambria Math" w:hAnsi="Cambria Math"/>
              </w:rPr>
            </m:ctrlPr>
          </m:dPr>
          <m:e>
            <m:r>
              <w:rPr>
                <w:rFonts w:ascii="Cambria Math" w:hAnsi="Cambria Math"/>
              </w:rPr>
              <m:t>v</m:t>
            </m:r>
          </m:e>
        </m:d>
      </m:oMath>
      <w:r w:rsidRPr="00286B88">
        <w:rPr>
          <w:lang w:val="ru-RU"/>
        </w:rPr>
        <w:t xml:space="preserve"> </w:t>
      </w:r>
      <w:r w:rsidR="008D5B4A" w:rsidRPr="00286B88">
        <w:rPr>
          <w:lang w:val="ru-KZ"/>
        </w:rPr>
        <w:t>–</w:t>
      </w:r>
      <w:r w:rsidRPr="00286B88">
        <w:rPr>
          <w:lang w:val="ru-RU"/>
        </w:rPr>
        <w:t xml:space="preserve"> значение уровня, используемое при применении модели. </w:t>
      </w:r>
      <w:r w:rsidR="009F77D1" w:rsidRPr="00286B88">
        <w:rPr>
          <w:lang w:val="ru-RU"/>
        </w:rPr>
        <w:t xml:space="preserve">Вершины с пропущенными значениями </w:t>
      </w:r>
      <w:r w:rsidR="009F77D1" w:rsidRPr="00286B88">
        <w:t>GAR</w:t>
      </w:r>
      <w:r w:rsidR="009F77D1" w:rsidRPr="00286B88">
        <w:rPr>
          <w:lang w:val="ru-RU"/>
        </w:rPr>
        <w:t xml:space="preserve">-признаков не используются при оценивании коэффициентов </w:t>
      </w:r>
      <w:r w:rsidR="009F77D1" w:rsidRPr="00286B88">
        <w:t>GAR</w:t>
      </w:r>
      <w:r w:rsidR="009F77D1" w:rsidRPr="00286B88">
        <w:rPr>
          <w:lang w:val="ru-RU"/>
        </w:rPr>
        <w:t>-модели.</w:t>
      </w:r>
    </w:p>
    <w:p w14:paraId="00000587" w14:textId="00100587" w:rsidR="00BB1ABE" w:rsidRPr="00412745" w:rsidRDefault="00BB1ABE" w:rsidP="00766631">
      <w:pPr>
        <w:pStyle w:val="FinalBody"/>
        <w:widowControl w:val="0"/>
        <w:rPr>
          <w:lang w:val="ru-RU"/>
        </w:rPr>
      </w:pPr>
      <w:r w:rsidRPr="00286B88">
        <w:rPr>
          <w:lang w:val="ru-RU"/>
        </w:rPr>
        <w:t xml:space="preserve">Остаток </w:t>
      </w:r>
      <w:r w:rsidRPr="00286B88">
        <w:t>GAR</w:t>
      </w:r>
      <w:r w:rsidRPr="00286B88">
        <w:rPr>
          <w:lang w:val="ru-RU"/>
        </w:rPr>
        <w:t>-модели определяется как</w:t>
      </w:r>
    </w:p>
    <w:p w14:paraId="00000588" w14:textId="00100588" w:rsidR="00766631" w:rsidRPr="00286B88" w:rsidRDefault="00766631" w:rsidP="00766631">
      <w:pPr>
        <w:pStyle w:val="ch3KazNUBody"/>
        <w:widowControl w:val="0"/>
        <w:rPr>
          <w:szCs w:val="28"/>
          <w:lang w:val="ru-RU"/>
        </w:rPr>
      </w:pPr>
    </w:p>
    <w:tbl>
      <w:tblPr>
        <w:tblW w:w="9600" w:type="dxa"/>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7800"/>
        <w:gridCol w:w="900"/>
      </w:tblGrid>
      <w:tr w:rsidR="00BB1ABE" w:rsidRPr="00286B88" w14:paraId="331E8C35" w14:textId="77777777" w:rsidTr="00F054C0">
        <w:trPr>
          <w:cantSplit/>
          <w:jc w:val="center"/>
        </w:trPr>
        <w:tc>
          <w:tcPr>
            <w:tcW w:w="900" w:type="dxa"/>
            <w:tcMar>
              <w:top w:w="0" w:type="dxa"/>
              <w:left w:w="0" w:type="dxa"/>
              <w:bottom w:w="0" w:type="dxa"/>
              <w:right w:w="0" w:type="dxa"/>
            </w:tcMar>
            <w:vAlign w:val="center"/>
          </w:tcPr>
          <w:p w14:paraId="00000589" w14:textId="00100589" w:rsidR="00BB1ABE" w:rsidRPr="00286B88" w:rsidRDefault="00BB1ABE" w:rsidP="00B8540B">
            <w:pPr>
              <w:widowControl w:val="0"/>
              <w:ind w:firstLine="0"/>
              <w:rPr>
                <w:szCs w:val="28"/>
                <w:lang w:val="ru-RU"/>
              </w:rPr>
            </w:pPr>
          </w:p>
        </w:tc>
        <w:tc>
          <w:tcPr>
            <w:tcW w:w="7800" w:type="dxa"/>
            <w:tcMar>
              <w:top w:w="0" w:type="dxa"/>
              <w:left w:w="0" w:type="dxa"/>
              <w:bottom w:w="0" w:type="dxa"/>
              <w:right w:w="0" w:type="dxa"/>
            </w:tcMar>
            <w:vAlign w:val="center"/>
          </w:tcPr>
          <w:p w14:paraId="0000058A" w14:textId="0010058A" w:rsidR="00BB1ABE" w:rsidRPr="00286B88" w:rsidRDefault="00BB1ABE" w:rsidP="00B8540B">
            <w:pPr>
              <w:widowControl w:val="0"/>
              <w:ind w:firstLine="0"/>
              <w:rPr>
                <w:i/>
                <w:szCs w:val="28"/>
                <w:lang w:val="kk-KZ"/>
              </w:rPr>
            </w:pPr>
            <m:oMathPara>
              <m:oMathParaPr>
                <m:jc m:val="center"/>
              </m:oMathParaPr>
              <m:oMath>
                <m:r>
                  <w:rPr>
                    <w:rFonts w:ascii="Cambria Math" w:hAnsi="Cambria Math"/>
                    <w:szCs w:val="28"/>
                  </w:rPr>
                  <m:t>r</m:t>
                </m:r>
                <m:d>
                  <m:dPr>
                    <m:ctrlPr>
                      <w:rPr>
                        <w:rFonts w:ascii="Cambria Math" w:hAnsi="Cambria Math"/>
                        <w:szCs w:val="28"/>
                      </w:rPr>
                    </m:ctrlPr>
                  </m:dPr>
                  <m:e>
                    <m:r>
                      <w:rPr>
                        <w:rFonts w:ascii="Cambria Math" w:hAnsi="Cambria Math"/>
                        <w:szCs w:val="28"/>
                      </w:rPr>
                      <m:t>v</m:t>
                    </m:r>
                  </m:e>
                </m:d>
                <m:r>
                  <m:rPr>
                    <m:sty m:val="p"/>
                  </m:rPr>
                  <w:rPr>
                    <w:rFonts w:ascii="Cambria Math" w:hAnsi="Cambria Math"/>
                    <w:szCs w:val="28"/>
                  </w:rPr>
                  <m:t>=</m:t>
                </m:r>
                <m:r>
                  <w:rPr>
                    <w:rFonts w:ascii="Cambria Math" w:hAnsi="Cambria Math"/>
                    <w:szCs w:val="28"/>
                  </w:rPr>
                  <m:t>x</m:t>
                </m:r>
                <m:d>
                  <m:dPr>
                    <m:ctrlPr>
                      <w:rPr>
                        <w:rFonts w:ascii="Cambria Math" w:hAnsi="Cambria Math"/>
                        <w:szCs w:val="28"/>
                      </w:rPr>
                    </m:ctrlPr>
                  </m:dPr>
                  <m:e>
                    <m:r>
                      <w:rPr>
                        <w:rFonts w:ascii="Cambria Math" w:hAnsi="Cambria Math"/>
                        <w:szCs w:val="28"/>
                      </w:rPr>
                      <m:t>v</m:t>
                    </m:r>
                  </m:e>
                </m:d>
                <m:r>
                  <m:rPr>
                    <m:sty m:val="p"/>
                  </m:rPr>
                  <w:rPr>
                    <w:rFonts w:ascii="Cambria Math" w:hAnsi="Cambria Math"/>
                    <w:szCs w:val="28"/>
                  </w:rPr>
                  <m:t>-</m:t>
                </m:r>
                <m:acc>
                  <m:accPr>
                    <m:ctrlPr>
                      <w:rPr>
                        <w:rFonts w:ascii="Cambria Math" w:hAnsi="Cambria Math"/>
                        <w:szCs w:val="28"/>
                      </w:rPr>
                    </m:ctrlPr>
                  </m:accPr>
                  <m:e>
                    <m:r>
                      <w:rPr>
                        <w:rFonts w:ascii="Cambria Math" w:hAnsi="Cambria Math"/>
                        <w:szCs w:val="28"/>
                      </w:rPr>
                      <m:t>x</m:t>
                    </m:r>
                  </m:e>
                </m:acc>
                <m:d>
                  <m:dPr>
                    <m:ctrlPr>
                      <w:rPr>
                        <w:rFonts w:ascii="Cambria Math" w:hAnsi="Cambria Math"/>
                        <w:szCs w:val="28"/>
                      </w:rPr>
                    </m:ctrlPr>
                  </m:dPr>
                  <m:e>
                    <m:r>
                      <w:rPr>
                        <w:rFonts w:ascii="Cambria Math" w:hAnsi="Cambria Math"/>
                        <w:szCs w:val="28"/>
                      </w:rPr>
                      <m:t>v</m:t>
                    </m:r>
                  </m:e>
                </m:d>
                <m:r>
                  <m:rPr>
                    <m:sty m:val="p"/>
                  </m:rPr>
                  <w:rPr>
                    <w:rFonts w:ascii="Cambria Math" w:hAnsi="Cambria Math"/>
                    <w:szCs w:val="28"/>
                  </w:rPr>
                  <m:t>,</m:t>
                </m:r>
              </m:oMath>
            </m:oMathPara>
          </w:p>
        </w:tc>
        <w:tc>
          <w:tcPr>
            <w:tcW w:w="900" w:type="dxa"/>
            <w:tcMar>
              <w:top w:w="0" w:type="dxa"/>
              <w:left w:w="0" w:type="dxa"/>
              <w:bottom w:w="0" w:type="dxa"/>
              <w:right w:w="0" w:type="dxa"/>
            </w:tcMar>
            <w:vAlign w:val="center"/>
          </w:tcPr>
          <w:p w14:paraId="0000058B" w14:textId="0010058B" w:rsidR="00BB1ABE" w:rsidRPr="00286B88" w:rsidRDefault="00BB1ABE" w:rsidP="00B8540B">
            <w:pPr>
              <w:widowControl w:val="0"/>
              <w:ind w:firstLine="0"/>
              <w:rPr>
                <w:szCs w:val="28"/>
              </w:rPr>
            </w:pPr>
            <w:r w:rsidRPr="00286B88">
              <w:rPr>
                <w:szCs w:val="28"/>
              </w:rPr>
              <w:t>(3.43)</w:t>
            </w:r>
          </w:p>
        </w:tc>
      </w:tr>
    </w:tbl>
    <w:p w14:paraId="0000058C" w14:textId="0010058C" w:rsidR="00766631" w:rsidRPr="00286B88" w:rsidRDefault="00766631" w:rsidP="00766631">
      <w:pPr>
        <w:pStyle w:val="ch3KazNUBody"/>
        <w:widowControl w:val="0"/>
        <w:rPr>
          <w:szCs w:val="28"/>
          <w:lang w:val="ru-RU"/>
        </w:rPr>
      </w:pPr>
    </w:p>
    <w:p w14:paraId="0000058D" w14:textId="27FD4DD4" w:rsidR="00BB1ABE" w:rsidRPr="00286B88" w:rsidRDefault="00BB1ABE" w:rsidP="00766631">
      <w:pPr>
        <w:pStyle w:val="FinalBody"/>
        <w:widowControl w:val="0"/>
        <w:rPr>
          <w:lang w:val="ru-RU"/>
        </w:rPr>
      </w:pPr>
      <w:r w:rsidRPr="00286B88">
        <w:rPr>
          <w:lang w:val="ru-RU"/>
        </w:rPr>
        <w:t xml:space="preserve">где </w:t>
      </w:r>
      <m:oMath>
        <m:r>
          <w:rPr>
            <w:rFonts w:ascii="Cambria Math" w:hAnsi="Cambria Math"/>
          </w:rPr>
          <m:t>r</m:t>
        </m:r>
        <m:r>
          <w:rPr>
            <w:rFonts w:ascii="Cambria Math" w:hAnsi="Cambria Math"/>
            <w:lang w:val="ru-RU"/>
          </w:rPr>
          <m:t>(</m:t>
        </m:r>
        <m:r>
          <w:rPr>
            <w:rFonts w:ascii="Cambria Math" w:hAnsi="Cambria Math"/>
          </w:rPr>
          <m:t>v</m:t>
        </m:r>
        <m:r>
          <w:rPr>
            <w:rFonts w:ascii="Cambria Math" w:hAnsi="Cambria Math"/>
            <w:lang w:val="ru-RU"/>
          </w:rPr>
          <m:t>)</m:t>
        </m:r>
      </m:oMath>
      <w:r w:rsidRPr="00286B88">
        <w:rPr>
          <w:lang w:val="ru-RU"/>
        </w:rPr>
        <w:t xml:space="preserve"> </w:t>
      </w:r>
      <w:r w:rsidR="0032766B" w:rsidRPr="00286B88">
        <w:rPr>
          <w:lang w:val="ru-KZ"/>
        </w:rPr>
        <w:t>–</w:t>
      </w:r>
      <w:r w:rsidRPr="00286B88">
        <w:rPr>
          <w:lang w:val="ru-RU"/>
        </w:rPr>
        <w:t xml:space="preserve"> остаток </w:t>
      </w:r>
      <w:r w:rsidRPr="00286B88">
        <w:t>GAR</w:t>
      </w:r>
      <w:r w:rsidRPr="00286B88">
        <w:rPr>
          <w:lang w:val="ru-RU"/>
        </w:rPr>
        <w:t>-модели</w:t>
      </w:r>
      <w:r w:rsidR="0004181B" w:rsidRPr="00286B88">
        <w:rPr>
          <w:lang w:val="ru-RU"/>
        </w:rPr>
        <w:t>, то есть разница между фактическим и ожидаемым значениями сигнала</w:t>
      </w:r>
      <w:r w:rsidR="0011072F" w:rsidRPr="00286B88">
        <w:rPr>
          <w:lang w:val="ru-RU"/>
        </w:rPr>
        <w:t>.</w:t>
      </w:r>
      <w:r w:rsidR="008A292E" w:rsidRPr="00286B88">
        <w:rPr>
          <w:color w:val="000000"/>
          <w:lang w:val="ru-RU"/>
        </w:rPr>
        <w:t xml:space="preserve"> </w:t>
      </w:r>
      <w:r w:rsidR="008A292E" w:rsidRPr="00286B88">
        <w:rPr>
          <w:lang w:val="ru-RU"/>
        </w:rPr>
        <w:t xml:space="preserve">Положительный остаток означает </w:t>
      </w:r>
      <w:r w:rsidR="008A292E" w:rsidRPr="00286B88">
        <w:rPr>
          <w:lang w:val="ru-RU"/>
        </w:rPr>
        <w:lastRenderedPageBreak/>
        <w:t>превышение ожидаемого значения, отрицательный означает значение ниже ожидаемого</w:t>
      </w:r>
      <w:r w:rsidRPr="00286B88">
        <w:rPr>
          <w:lang w:val="ru-RU"/>
        </w:rPr>
        <w:t xml:space="preserve">. Величина </w:t>
      </w:r>
      <m:oMath>
        <m:d>
          <m:dPr>
            <m:begChr m:val="|"/>
            <m:endChr m:val="|"/>
            <m:ctrlPr>
              <w:rPr>
                <w:rFonts w:ascii="Cambria Math" w:hAnsi="Cambria Math"/>
              </w:rPr>
            </m:ctrlPr>
          </m:dPr>
          <m:e>
            <m:r>
              <w:rPr>
                <w:rFonts w:ascii="Cambria Math" w:hAnsi="Cambria Math"/>
              </w:rPr>
              <m:t>r</m:t>
            </m:r>
            <m:d>
              <m:dPr>
                <m:ctrlPr>
                  <w:rPr>
                    <w:rFonts w:ascii="Cambria Math" w:hAnsi="Cambria Math"/>
                  </w:rPr>
                </m:ctrlPr>
              </m:dPr>
              <m:e>
                <m:r>
                  <w:rPr>
                    <w:rFonts w:ascii="Cambria Math" w:hAnsi="Cambria Math"/>
                  </w:rPr>
                  <m:t>v</m:t>
                </m:r>
              </m:e>
            </m:d>
          </m:e>
        </m:d>
      </m:oMath>
      <w:r w:rsidRPr="00286B88">
        <w:rPr>
          <w:lang w:val="ru-RU"/>
        </w:rPr>
        <w:t xml:space="preserve"> характеризует </w:t>
      </w:r>
      <w:r w:rsidR="008A292E" w:rsidRPr="00286B88">
        <w:rPr>
          <w:lang w:val="ru-RU"/>
        </w:rPr>
        <w:t>степень</w:t>
      </w:r>
      <w:r w:rsidR="00D619BB">
        <w:rPr>
          <w:lang w:val="ru-RU"/>
        </w:rPr>
        <w:t xml:space="preserve"> </w:t>
      </w:r>
      <w:r w:rsidR="00D619BB" w:rsidRPr="00E03EC0">
        <w:rPr>
          <w:lang w:val="ru-RU"/>
        </w:rPr>
        <w:t>отклонения</w:t>
      </w:r>
      <w:r w:rsidR="00286B88" w:rsidRPr="00286B88">
        <w:rPr>
          <w:color w:val="000000"/>
          <w:szCs w:val="24"/>
          <w:lang w:val="ru-RU"/>
        </w:rPr>
        <w:t xml:space="preserve"> </w:t>
      </w:r>
      <w:r w:rsidR="00286B88" w:rsidRPr="00286B88">
        <w:rPr>
          <w:lang w:val="ru-RU"/>
        </w:rPr>
        <w:t>от ожидаемого значения, рассчитанного по предшествующей транзакционной истории.</w:t>
      </w:r>
      <w:r w:rsidRPr="00286B88">
        <w:rPr>
          <w:lang w:val="ru-RU"/>
        </w:rPr>
        <w:t xml:space="preserve"> Остатки разных сигналов имеют разные единицы и масштабы, поэтому их абсолютные значения нельзя непосредственно сравнивать между собой без дополнительной стандартизации. </w:t>
      </w:r>
    </w:p>
    <w:p w14:paraId="0000058E" w14:textId="0010058E" w:rsidR="00BB1ABE" w:rsidRPr="00286B88" w:rsidRDefault="00BB1ABE" w:rsidP="00B8540B">
      <w:pPr>
        <w:pStyle w:val="FinalBody"/>
        <w:widowControl w:val="0"/>
        <w:rPr>
          <w:lang w:val="ru-RU"/>
        </w:rPr>
      </w:pPr>
      <w:r w:rsidRPr="00286B88">
        <w:rPr>
          <w:lang w:val="ru-RU"/>
        </w:rPr>
        <w:t xml:space="preserve">Для каждого сигнала </w:t>
      </w:r>
      <m:oMath>
        <m:r>
          <w:rPr>
            <w:rFonts w:ascii="Cambria Math" w:hAnsi="Cambria Math"/>
          </w:rPr>
          <m:t>x</m:t>
        </m:r>
      </m:oMath>
      <w:r w:rsidRPr="00286B88">
        <w:rPr>
          <w:lang w:val="ru-RU"/>
        </w:rPr>
        <w:t xml:space="preserve"> коэффициенты </w:t>
      </w:r>
      <m:oMath>
        <m:sSub>
          <m:sSubPr>
            <m:ctrlPr>
              <w:rPr>
                <w:rFonts w:ascii="Cambria Math" w:hAnsi="Cambria Math"/>
              </w:rPr>
            </m:ctrlPr>
          </m:sSubPr>
          <m:e>
            <m:r>
              <w:rPr>
                <w:rFonts w:ascii="Cambria Math" w:hAnsi="Cambria Math"/>
              </w:rPr>
              <m:t>b</m:t>
            </m:r>
          </m:e>
          <m:sub>
            <m:r>
              <w:rPr>
                <w:rFonts w:ascii="Cambria Math" w:hAnsi="Cambria Math"/>
                <w:lang w:val="ru-RU"/>
              </w:rPr>
              <m:t>0</m:t>
            </m:r>
          </m:sub>
        </m:sSub>
        <m:r>
          <m:rPr>
            <m:sty m:val="p"/>
          </m:rPr>
          <w:rPr>
            <w:rFonts w:ascii="Cambria Math" w:hAnsi="Cambria Math"/>
            <w:lang w:val="ru-RU"/>
          </w:rPr>
          <m:t>,</m:t>
        </m:r>
        <m:sSub>
          <m:sSubPr>
            <m:ctrlPr>
              <w:rPr>
                <w:rFonts w:ascii="Cambria Math" w:hAnsi="Cambria Math"/>
              </w:rPr>
            </m:ctrlPr>
          </m:sSubPr>
          <m:e>
            <m:r>
              <w:rPr>
                <w:rFonts w:ascii="Cambria Math" w:hAnsi="Cambria Math"/>
              </w:rPr>
              <m:t>φ</m:t>
            </m:r>
          </m:e>
          <m:sub>
            <m: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w:rPr>
                <w:rFonts w:ascii="Cambria Math" w:hAnsi="Cambria Math"/>
              </w:rPr>
              <m:t>φ</m:t>
            </m:r>
          </m:e>
          <m:sub>
            <m:sSub>
              <m:sSubPr>
                <m:ctrlPr>
                  <w:rPr>
                    <w:rFonts w:ascii="Cambria Math" w:hAnsi="Cambria Math"/>
                  </w:rPr>
                </m:ctrlPr>
              </m:sSubPr>
              <m:e>
                <m:r>
                  <w:rPr>
                    <w:rFonts w:ascii="Cambria Math" w:hAnsi="Cambria Math"/>
                  </w:rPr>
                  <m:t>P</m:t>
                </m:r>
              </m:e>
              <m:sub>
                <m:r>
                  <m:rPr>
                    <m:sty m:val="p"/>
                  </m:rPr>
                  <w:rPr>
                    <w:rFonts w:ascii="Cambria Math" w:hAnsi="Cambria Math"/>
                  </w:rPr>
                  <m:t>max</m:t>
                </m:r>
              </m:sub>
            </m:sSub>
          </m:sub>
        </m:sSub>
      </m:oMath>
      <w:r w:rsidRPr="00286B88">
        <w:rPr>
          <w:lang w:val="ru-RU"/>
        </w:rPr>
        <w:t xml:space="preserve"> оцениваются отдельно. Используется взвешенная </w:t>
      </w:r>
      <w:r w:rsidRPr="00286B88">
        <w:t>ridge</w:t>
      </w:r>
      <w:r w:rsidRPr="00286B88">
        <w:rPr>
          <w:lang w:val="ru-RU"/>
        </w:rPr>
        <w:t>-регрессия с зависящими от глубины весами квадратичного штрафа</w:t>
      </w:r>
      <w:r w:rsidR="007871C2" w:rsidRPr="00286B88">
        <w:rPr>
          <w:lang w:val="ru-RU"/>
        </w:rPr>
        <w:t xml:space="preserve"> [89]</w:t>
      </w:r>
      <w:r w:rsidRPr="00286B88">
        <w:rPr>
          <w:lang w:val="ru-RU"/>
        </w:rPr>
        <w:t xml:space="preserve">. Веса </w:t>
      </w:r>
      <m:oMath>
        <m:sSub>
          <m:sSubPr>
            <m:ctrlPr>
              <w:rPr>
                <w:rFonts w:ascii="Cambria Math" w:hAnsi="Cambria Math"/>
              </w:rPr>
            </m:ctrlPr>
          </m:sSubPr>
          <m:e>
            <m:r>
              <w:rPr>
                <w:rFonts w:ascii="Cambria Math" w:hAnsi="Cambria Math"/>
              </w:rPr>
              <m:t>w</m:t>
            </m:r>
          </m:e>
          <m:sub>
            <m:r>
              <w:rPr>
                <w:rFonts w:ascii="Cambria Math" w:hAnsi="Cambria Math"/>
              </w:rPr>
              <m:t>k</m:t>
            </m:r>
          </m:sub>
        </m:sSub>
      </m:oMath>
      <w:r w:rsidRPr="00286B88">
        <w:rPr>
          <w:lang w:val="ru-RU"/>
        </w:rPr>
        <w:t xml:space="preserve"> применяются к штрафам коэффициентов </w:t>
      </w:r>
      <w:r w:rsidRPr="00286B88">
        <w:t>GAR</w:t>
      </w:r>
      <w:r w:rsidRPr="00286B88">
        <w:rPr>
          <w:lang w:val="ru-RU"/>
        </w:rPr>
        <w:t>-уровней, а не к отдельным обучающим наблюдениям:</w:t>
      </w:r>
    </w:p>
    <w:p w14:paraId="0000058F" w14:textId="0010058F" w:rsidR="00766631" w:rsidRPr="00286B88" w:rsidRDefault="00766631" w:rsidP="00B8540B">
      <w:pPr>
        <w:pStyle w:val="ch3KazNUBody"/>
        <w:widowControl w:val="0"/>
        <w:rPr>
          <w:szCs w:val="28"/>
          <w:lang w:val="ru-RU"/>
        </w:rPr>
      </w:pPr>
    </w:p>
    <w:tbl>
      <w:tblPr>
        <w:tblW w:w="9600" w:type="dxa"/>
        <w:jc w:val="center"/>
        <w:tblLayout w:type="fixed"/>
        <w:tblLook w:val="04A0" w:firstRow="1" w:lastRow="0" w:firstColumn="1" w:lastColumn="0" w:noHBand="0" w:noVBand="1"/>
      </w:tblPr>
      <w:tblGrid>
        <w:gridCol w:w="265"/>
        <w:gridCol w:w="8647"/>
        <w:gridCol w:w="688"/>
      </w:tblGrid>
      <w:tr w:rsidR="00BB1ABE" w:rsidRPr="0017721C" w14:paraId="19AB20BC" w14:textId="77777777" w:rsidTr="0017721C">
        <w:trPr>
          <w:cantSplit/>
          <w:jc w:val="center"/>
        </w:trPr>
        <w:tc>
          <w:tcPr>
            <w:tcW w:w="265" w:type="dxa"/>
            <w:tcMar>
              <w:top w:w="0" w:type="dxa"/>
              <w:left w:w="0" w:type="dxa"/>
              <w:bottom w:w="0" w:type="dxa"/>
              <w:right w:w="0" w:type="dxa"/>
            </w:tcMar>
            <w:vAlign w:val="center"/>
          </w:tcPr>
          <w:p w14:paraId="00000590" w14:textId="00100590" w:rsidR="00BB1ABE" w:rsidRPr="0017721C" w:rsidRDefault="00BB1ABE" w:rsidP="00B8540B">
            <w:pPr>
              <w:widowControl w:val="0"/>
              <w:ind w:firstLine="0"/>
              <w:rPr>
                <w:szCs w:val="28"/>
                <w:lang w:val="ru-RU"/>
              </w:rPr>
            </w:pPr>
          </w:p>
        </w:tc>
        <w:tc>
          <w:tcPr>
            <w:tcW w:w="8647" w:type="dxa"/>
            <w:tcMar>
              <w:top w:w="0" w:type="dxa"/>
              <w:left w:w="0" w:type="dxa"/>
              <w:bottom w:w="0" w:type="dxa"/>
              <w:right w:w="0" w:type="dxa"/>
            </w:tcMar>
            <w:vAlign w:val="center"/>
          </w:tcPr>
          <w:p w14:paraId="00000591" w14:textId="417B9E67" w:rsidR="00BB1ABE" w:rsidRPr="0017721C" w:rsidRDefault="00F07ACA" w:rsidP="0017721C">
            <w:pPr>
              <w:widowControl w:val="0"/>
              <w:ind w:firstLine="0"/>
              <w:rPr>
                <w:szCs w:val="28"/>
                <w:lang w:val="ru-RU"/>
              </w:rPr>
            </w:pPr>
            <m:oMathPara>
              <m:oMathParaPr>
                <m:jc m:val="center"/>
              </m:oMathParaPr>
              <m:oMath>
                <m:m>
                  <m:mPr>
                    <m:plcHide m:val="1"/>
                    <m:mcs>
                      <m:mc>
                        <m:mcPr>
                          <m:count m:val="1"/>
                          <m:mcJc m:val="center"/>
                        </m:mcPr>
                      </m:mc>
                    </m:mcs>
                    <m:ctrlPr>
                      <w:rPr>
                        <w:rFonts w:ascii="Cambria Math" w:hAnsi="Cambria Math"/>
                        <w:sz w:val="26"/>
                        <w:szCs w:val="26"/>
                      </w:rPr>
                    </m:ctrlPr>
                  </m:mPr>
                  <m:mr>
                    <m:e>
                      <m:sSub>
                        <m:sSubPr>
                          <m:ctrlPr>
                            <w:rPr>
                              <w:rFonts w:ascii="Cambria Math" w:hAnsi="Cambria Math"/>
                              <w:sz w:val="26"/>
                              <w:szCs w:val="26"/>
                            </w:rPr>
                          </m:ctrlPr>
                        </m:sSubPr>
                        <m:e>
                          <m:r>
                            <m:rPr>
                              <m:scr m:val="script"/>
                              <m:sty m:val="p"/>
                            </m:rPr>
                            <w:rPr>
                              <w:rFonts w:ascii="Cambria Math" w:hAnsi="Cambria Math"/>
                              <w:sz w:val="26"/>
                              <w:szCs w:val="26"/>
                            </w:rPr>
                            <m:t>V</m:t>
                          </m:r>
                        </m:e>
                        <m:sub>
                          <m:r>
                            <m:rPr>
                              <m:sty m:val="p"/>
                            </m:rPr>
                            <w:rPr>
                              <w:rFonts w:ascii="Cambria Math" w:hAnsi="Cambria Math"/>
                              <w:sz w:val="26"/>
                              <w:szCs w:val="26"/>
                            </w:rPr>
                            <m:t>train</m:t>
                          </m:r>
                        </m:sub>
                      </m:sSub>
                      <m:r>
                        <m:rPr>
                          <m:sty m:val="p"/>
                        </m:rPr>
                        <w:rPr>
                          <w:rFonts w:ascii="Cambria Math" w:hAnsi="Cambria Math"/>
                          <w:sz w:val="26"/>
                          <w:szCs w:val="26"/>
                          <w:lang w:val="ru-RU"/>
                        </w:rPr>
                        <m:t>=</m:t>
                      </m:r>
                      <m:d>
                        <m:dPr>
                          <m:begChr m:val="{"/>
                          <m:endChr m:val="}"/>
                          <m:ctrlPr>
                            <w:rPr>
                              <w:rFonts w:ascii="Cambria Math" w:hAnsi="Cambria Math"/>
                              <w:sz w:val="26"/>
                              <w:szCs w:val="26"/>
                            </w:rPr>
                          </m:ctrlPr>
                        </m:dPr>
                        <m:e>
                          <m:r>
                            <w:rPr>
                              <w:rFonts w:ascii="Cambria Math" w:hAnsi="Cambria Math"/>
                              <w:sz w:val="26"/>
                              <w:szCs w:val="26"/>
                            </w:rPr>
                            <m:t>v</m:t>
                          </m:r>
                          <m:r>
                            <m:rPr>
                              <m:sty m:val="p"/>
                            </m:rPr>
                            <w:rPr>
                              <w:rFonts w:ascii="Cambria Math" w:hAnsi="Cambria Math"/>
                              <w:sz w:val="26"/>
                              <w:szCs w:val="26"/>
                              <w:lang w:val="ru-RU"/>
                            </w:rPr>
                            <m:t>∈</m:t>
                          </m:r>
                          <m:limLow>
                            <m:limLowPr>
                              <m:ctrlPr>
                                <w:rPr>
                                  <w:rFonts w:ascii="Cambria Math" w:hAnsi="Cambria Math"/>
                                  <w:sz w:val="26"/>
                                  <w:szCs w:val="26"/>
                                </w:rPr>
                              </m:ctrlPr>
                            </m:limLowPr>
                            <m:e>
                              <m:r>
                                <m:rPr>
                                  <m:sty m:val="p"/>
                                </m:rPr>
                                <w:rPr>
                                  <w:rFonts w:ascii="Cambria Math" w:hAnsi="Cambria Math"/>
                                  <w:sz w:val="26"/>
                                  <w:szCs w:val="26"/>
                                  <w:lang w:val="ru-RU"/>
                                </w:rPr>
                                <m:t>⋃</m:t>
                              </m:r>
                            </m:e>
                            <m:lim>
                              <m:r>
                                <w:rPr>
                                  <w:rFonts w:ascii="Cambria Math" w:hAnsi="Cambria Math"/>
                                  <w:sz w:val="26"/>
                                  <w:szCs w:val="26"/>
                                </w:rPr>
                                <m:t>t</m:t>
                              </m:r>
                              <m:r>
                                <m:rPr>
                                  <m:sty m:val="p"/>
                                </m:rPr>
                                <w:rPr>
                                  <w:rFonts w:ascii="Cambria Math" w:hAnsi="Cambria Math"/>
                                  <w:sz w:val="26"/>
                                  <w:szCs w:val="26"/>
                                  <w:lang w:val="ru-RU"/>
                                </w:rPr>
                                <m:t>∈</m:t>
                              </m:r>
                              <m:sSub>
                                <m:sSubPr>
                                  <m:ctrlPr>
                                    <w:rPr>
                                      <w:rFonts w:ascii="Cambria Math" w:hAnsi="Cambria Math"/>
                                      <w:sz w:val="26"/>
                                      <w:szCs w:val="26"/>
                                    </w:rPr>
                                  </m:ctrlPr>
                                </m:sSubPr>
                                <m:e>
                                  <m:r>
                                    <w:rPr>
                                      <w:rFonts w:ascii="Cambria Math" w:hAnsi="Cambria Math"/>
                                      <w:sz w:val="26"/>
                                      <w:szCs w:val="26"/>
                                    </w:rPr>
                                    <m:t>T</m:t>
                                  </m:r>
                                </m:e>
                                <m:sub>
                                  <m:r>
                                    <m:rPr>
                                      <m:sty m:val="p"/>
                                    </m:rPr>
                                    <w:rPr>
                                      <w:rFonts w:ascii="Cambria Math" w:hAnsi="Cambria Math"/>
                                      <w:sz w:val="26"/>
                                      <w:szCs w:val="26"/>
                                    </w:rPr>
                                    <m:t>train</m:t>
                                  </m:r>
                                </m:sub>
                              </m:sSub>
                            </m:lim>
                          </m:limLow>
                          <m:sSub>
                            <m:sSubPr>
                              <m:ctrlPr>
                                <w:rPr>
                                  <w:rFonts w:ascii="Cambria Math" w:hAnsi="Cambria Math"/>
                                  <w:sz w:val="26"/>
                                  <w:szCs w:val="26"/>
                                </w:rPr>
                              </m:ctrlPr>
                            </m:sSubPr>
                            <m:e>
                              <m:r>
                                <w:rPr>
                                  <w:rFonts w:ascii="Cambria Math" w:hAnsi="Cambria Math"/>
                                  <w:sz w:val="26"/>
                                  <w:szCs w:val="26"/>
                                </w:rPr>
                                <m:t>V</m:t>
                              </m:r>
                            </m:e>
                            <m:sub>
                              <m:r>
                                <w:rPr>
                                  <w:rFonts w:ascii="Cambria Math" w:hAnsi="Cambria Math"/>
                                  <w:sz w:val="26"/>
                                  <w:szCs w:val="26"/>
                                </w:rPr>
                                <m:t>t</m:t>
                              </m:r>
                            </m:sub>
                          </m:sSub>
                          <m:r>
                            <m:rPr>
                              <m:sty m:val="p"/>
                            </m:rPr>
                            <w:rPr>
                              <w:rFonts w:ascii="Cambria Math" w:hAnsi="Cambria Math"/>
                              <w:sz w:val="26"/>
                              <w:szCs w:val="26"/>
                              <w:lang w:val="ru-RU"/>
                            </w:rPr>
                            <m:t>:</m:t>
                          </m:r>
                          <m:r>
                            <w:rPr>
                              <w:rFonts w:ascii="Cambria Math" w:hAnsi="Cambria Math"/>
                              <w:sz w:val="26"/>
                              <w:szCs w:val="26"/>
                              <w:lang w:val="ru-RU"/>
                            </w:rPr>
                            <m:t> </m:t>
                          </m:r>
                          <m:r>
                            <w:rPr>
                              <w:rFonts w:ascii="Cambria Math" w:hAnsi="Cambria Math"/>
                              <w:sz w:val="26"/>
                              <w:szCs w:val="26"/>
                            </w:rPr>
                            <m:t>x</m:t>
                          </m:r>
                          <m:d>
                            <m:dPr>
                              <m:ctrlPr>
                                <w:rPr>
                                  <w:rFonts w:ascii="Cambria Math" w:hAnsi="Cambria Math"/>
                                  <w:sz w:val="26"/>
                                  <w:szCs w:val="26"/>
                                </w:rPr>
                              </m:ctrlPr>
                            </m:dPr>
                            <m:e>
                              <m:r>
                                <w:rPr>
                                  <w:rFonts w:ascii="Cambria Math" w:hAnsi="Cambria Math"/>
                                  <w:sz w:val="26"/>
                                  <w:szCs w:val="26"/>
                                </w:rPr>
                                <m:t>v</m:t>
                              </m:r>
                            </m:e>
                          </m:d>
                          <m:r>
                            <m:rPr>
                              <m:sty m:val="p"/>
                            </m:rPr>
                            <w:rPr>
                              <w:rFonts w:ascii="Cambria Math" w:hAnsi="Cambria Math"/>
                              <w:sz w:val="26"/>
                              <w:szCs w:val="26"/>
                              <w:lang w:val="ru-RU"/>
                            </w:rPr>
                            <m:t>,</m:t>
                          </m:r>
                          <m:sSup>
                            <m:sSupPr>
                              <m:ctrlPr>
                                <w:rPr>
                                  <w:rFonts w:ascii="Cambria Math" w:hAnsi="Cambria Math"/>
                                  <w:sz w:val="26"/>
                                  <w:szCs w:val="26"/>
                                </w:rPr>
                              </m:ctrlPr>
                            </m:sSupPr>
                            <m:e>
                              <m:r>
                                <w:rPr>
                                  <w:rFonts w:ascii="Cambria Math" w:hAnsi="Cambria Math"/>
                                  <w:sz w:val="26"/>
                                  <w:szCs w:val="26"/>
                                </w:rPr>
                                <m:t>x</m:t>
                              </m:r>
                            </m:e>
                            <m:sup>
                              <m:d>
                                <m:dPr>
                                  <m:ctrlPr>
                                    <w:rPr>
                                      <w:rFonts w:ascii="Cambria Math" w:hAnsi="Cambria Math"/>
                                      <w:sz w:val="26"/>
                                      <w:szCs w:val="26"/>
                                    </w:rPr>
                                  </m:ctrlPr>
                                </m:dPr>
                                <m:e>
                                  <m:r>
                                    <w:rPr>
                                      <w:rFonts w:ascii="Cambria Math" w:hAnsi="Cambria Math"/>
                                      <w:sz w:val="26"/>
                                      <w:szCs w:val="26"/>
                                      <w:lang w:val="ru-RU"/>
                                    </w:rPr>
                                    <m:t>1</m:t>
                                  </m:r>
                                </m:e>
                              </m:d>
                            </m:sup>
                          </m:sSup>
                          <m:d>
                            <m:dPr>
                              <m:ctrlPr>
                                <w:rPr>
                                  <w:rFonts w:ascii="Cambria Math" w:hAnsi="Cambria Math"/>
                                  <w:sz w:val="26"/>
                                  <w:szCs w:val="26"/>
                                </w:rPr>
                              </m:ctrlPr>
                            </m:dPr>
                            <m:e>
                              <m:r>
                                <w:rPr>
                                  <w:rFonts w:ascii="Cambria Math" w:hAnsi="Cambria Math"/>
                                  <w:sz w:val="26"/>
                                  <w:szCs w:val="26"/>
                                </w:rPr>
                                <m:t>v</m:t>
                              </m:r>
                            </m:e>
                          </m:d>
                          <m:r>
                            <m:rPr>
                              <m:sty m:val="p"/>
                            </m:rPr>
                            <w:rPr>
                              <w:rFonts w:ascii="Cambria Math" w:hAnsi="Cambria Math"/>
                              <w:sz w:val="26"/>
                              <w:szCs w:val="26"/>
                              <w:lang w:val="ru-RU"/>
                            </w:rPr>
                            <m:t>,…,</m:t>
                          </m:r>
                          <m:sSup>
                            <m:sSupPr>
                              <m:ctrlPr>
                                <w:rPr>
                                  <w:rFonts w:ascii="Cambria Math" w:hAnsi="Cambria Math"/>
                                  <w:sz w:val="26"/>
                                  <w:szCs w:val="26"/>
                                </w:rPr>
                              </m:ctrlPr>
                            </m:sSupPr>
                            <m:e>
                              <m:r>
                                <w:rPr>
                                  <w:rFonts w:ascii="Cambria Math" w:hAnsi="Cambria Math"/>
                                  <w:sz w:val="26"/>
                                  <w:szCs w:val="26"/>
                                </w:rPr>
                                <m:t>x</m:t>
                              </m:r>
                            </m:e>
                            <m:sup>
                              <m:d>
                                <m:dPr>
                                  <m:ctrlPr>
                                    <w:rPr>
                                      <w:rFonts w:ascii="Cambria Math" w:hAnsi="Cambria Math"/>
                                      <w:sz w:val="26"/>
                                      <w:szCs w:val="26"/>
                                    </w:rPr>
                                  </m:ctrlPr>
                                </m:dPr>
                                <m:e>
                                  <m:sSub>
                                    <m:sSubPr>
                                      <m:ctrlPr>
                                        <w:rPr>
                                          <w:rFonts w:ascii="Cambria Math" w:hAnsi="Cambria Math"/>
                                          <w:sz w:val="26"/>
                                          <w:szCs w:val="26"/>
                                        </w:rPr>
                                      </m:ctrlPr>
                                    </m:sSubPr>
                                    <m:e>
                                      <m:r>
                                        <w:rPr>
                                          <w:rFonts w:ascii="Cambria Math" w:hAnsi="Cambria Math"/>
                                          <w:sz w:val="26"/>
                                          <w:szCs w:val="26"/>
                                        </w:rPr>
                                        <m:t>P</m:t>
                                      </m:r>
                                    </m:e>
                                    <m:sub>
                                      <m:r>
                                        <m:rPr>
                                          <m:sty m:val="p"/>
                                        </m:rPr>
                                        <w:rPr>
                                          <w:rFonts w:ascii="Cambria Math" w:hAnsi="Cambria Math"/>
                                          <w:sz w:val="26"/>
                                          <w:szCs w:val="26"/>
                                        </w:rPr>
                                        <m:t>max</m:t>
                                      </m:r>
                                    </m:sub>
                                  </m:sSub>
                                </m:e>
                              </m:d>
                            </m:sup>
                          </m:sSup>
                          <m:d>
                            <m:dPr>
                              <m:ctrlPr>
                                <w:rPr>
                                  <w:rFonts w:ascii="Cambria Math" w:hAnsi="Cambria Math"/>
                                  <w:sz w:val="26"/>
                                  <w:szCs w:val="26"/>
                                </w:rPr>
                              </m:ctrlPr>
                            </m:dPr>
                            <m:e>
                              <m:r>
                                <w:rPr>
                                  <w:rFonts w:ascii="Cambria Math" w:hAnsi="Cambria Math"/>
                                  <w:sz w:val="26"/>
                                  <w:szCs w:val="26"/>
                                </w:rPr>
                                <m:t>v</m:t>
                              </m:r>
                            </m:e>
                          </m:d>
                          <m:r>
                            <m:rPr>
                              <m:scr m:val="double-struck"/>
                              <m:sty m:val="p"/>
                            </m:rPr>
                            <w:rPr>
                              <w:rFonts w:ascii="Cambria Math" w:hAnsi="Cambria Math"/>
                              <w:sz w:val="26"/>
                              <w:szCs w:val="26"/>
                              <w:lang w:val="ru-RU"/>
                            </w:rPr>
                            <m:t>∈R</m:t>
                          </m:r>
                        </m:e>
                      </m:d>
                      <m:r>
                        <m:rPr>
                          <m:sty m:val="p"/>
                        </m:rPr>
                        <w:rPr>
                          <w:rFonts w:ascii="Cambria Math" w:hAnsi="Cambria Math"/>
                          <w:sz w:val="26"/>
                          <w:szCs w:val="26"/>
                          <w:lang w:val="ru-RU"/>
                        </w:rPr>
                        <m:t>,</m:t>
                      </m:r>
                    </m:e>
                  </m:mr>
                  <m:mr>
                    <m:e>
                      <m:r>
                        <w:rPr>
                          <w:rFonts w:ascii="Cambria Math" w:hAnsi="Cambria Math"/>
                          <w:sz w:val="26"/>
                          <w:szCs w:val="26"/>
                        </w:rPr>
                        <m:t>J</m:t>
                      </m:r>
                      <m:d>
                        <m:dPr>
                          <m:ctrlPr>
                            <w:rPr>
                              <w:rFonts w:ascii="Cambria Math" w:hAnsi="Cambria Math"/>
                              <w:color w:val="auto"/>
                              <w:sz w:val="26"/>
                              <w:szCs w:val="26"/>
                            </w:rPr>
                          </m:ctrlPr>
                        </m:dPr>
                        <m:e>
                          <m:sSub>
                            <m:sSubPr>
                              <m:ctrlPr>
                                <w:rPr>
                                  <w:rFonts w:ascii="Cambria Math" w:hAnsi="Cambria Math"/>
                                  <w:color w:val="auto"/>
                                  <w:sz w:val="26"/>
                                  <w:szCs w:val="26"/>
                                </w:rPr>
                              </m:ctrlPr>
                            </m:sSubPr>
                            <m:e>
                              <m:r>
                                <w:rPr>
                                  <w:rFonts w:ascii="Cambria Math" w:hAnsi="Cambria Math"/>
                                  <w:color w:val="auto"/>
                                  <w:sz w:val="26"/>
                                  <w:szCs w:val="26"/>
                                </w:rPr>
                                <m:t>b</m:t>
                              </m:r>
                            </m:e>
                            <m:sub>
                              <m:r>
                                <w:rPr>
                                  <w:rFonts w:ascii="Cambria Math" w:hAnsi="Cambria Math"/>
                                  <w:color w:val="auto"/>
                                  <w:sz w:val="26"/>
                                  <w:szCs w:val="26"/>
                                  <w:lang w:val="ru-RU"/>
                                </w:rPr>
                                <m:t>0</m:t>
                              </m:r>
                            </m:sub>
                          </m:sSub>
                          <m:r>
                            <w:rPr>
                              <w:rFonts w:ascii="Cambria Math" w:hAnsi="Cambria Math"/>
                              <w:color w:val="auto"/>
                              <w:sz w:val="26"/>
                              <w:szCs w:val="26"/>
                              <w:lang w:val="ru-RU"/>
                            </w:rPr>
                            <m:t>,</m:t>
                          </m:r>
                          <m:r>
                            <w:rPr>
                              <w:rFonts w:ascii="Cambria Math" w:hAnsi="Cambria Math"/>
                              <w:color w:val="auto"/>
                              <w:sz w:val="26"/>
                              <w:szCs w:val="26"/>
                            </w:rPr>
                            <m:t>φ</m:t>
                          </m:r>
                        </m:e>
                      </m:d>
                      <m:r>
                        <w:rPr>
                          <w:rFonts w:ascii="Cambria Math" w:hAnsi="Cambria Math"/>
                          <w:color w:val="auto"/>
                          <w:sz w:val="26"/>
                          <w:szCs w:val="26"/>
                          <w:lang w:val="ru-RU"/>
                        </w:rPr>
                        <m:t>=</m:t>
                      </m:r>
                      <m:nary>
                        <m:naryPr>
                          <m:chr m:val="∑"/>
                          <m:limLoc m:val="undOvr"/>
                          <m:supHide m:val="1"/>
                          <m:ctrlPr>
                            <w:rPr>
                              <w:rFonts w:ascii="Cambria Math" w:hAnsi="Cambria Math"/>
                              <w:color w:val="auto"/>
                              <w:sz w:val="26"/>
                              <w:szCs w:val="26"/>
                            </w:rPr>
                          </m:ctrlPr>
                        </m:naryPr>
                        <m:sub>
                          <m:r>
                            <w:rPr>
                              <w:rFonts w:ascii="Cambria Math" w:hAnsi="Cambria Math"/>
                              <w:color w:val="auto"/>
                              <w:sz w:val="26"/>
                              <w:szCs w:val="26"/>
                            </w:rPr>
                            <m:t>v</m:t>
                          </m:r>
                          <m:r>
                            <w:rPr>
                              <w:rFonts w:ascii="Cambria Math" w:hAnsi="Cambria Math"/>
                              <w:color w:val="auto"/>
                              <w:sz w:val="26"/>
                              <w:szCs w:val="26"/>
                              <w:lang w:val="ru-RU"/>
                            </w:rPr>
                            <m:t>∈</m:t>
                          </m:r>
                          <m:sSub>
                            <m:sSubPr>
                              <m:ctrlPr>
                                <w:rPr>
                                  <w:rFonts w:ascii="Cambria Math" w:hAnsi="Cambria Math"/>
                                  <w:color w:val="auto"/>
                                  <w:sz w:val="26"/>
                                  <w:szCs w:val="26"/>
                                </w:rPr>
                              </m:ctrlPr>
                            </m:sSubPr>
                            <m:e>
                              <m:r>
                                <w:rPr>
                                  <w:rFonts w:ascii="Cambria Math" w:hAnsi="Cambria Math"/>
                                  <w:color w:val="auto"/>
                                  <w:sz w:val="26"/>
                                  <w:szCs w:val="26"/>
                                </w:rPr>
                                <m:t>V</m:t>
                              </m:r>
                            </m:e>
                            <m:sub>
                              <m:r>
                                <w:rPr>
                                  <w:rFonts w:ascii="Cambria Math" w:hAnsi="Cambria Math"/>
                                  <w:color w:val="auto"/>
                                  <w:sz w:val="26"/>
                                  <w:szCs w:val="26"/>
                                </w:rPr>
                                <m:t>train</m:t>
                              </m:r>
                            </m:sub>
                          </m:sSub>
                        </m:sub>
                        <m:sup/>
                        <m:e>
                          <m:sSup>
                            <m:sSupPr>
                              <m:ctrlPr>
                                <w:rPr>
                                  <w:rFonts w:ascii="Cambria Math" w:hAnsi="Cambria Math"/>
                                  <w:color w:val="auto"/>
                                  <w:sz w:val="26"/>
                                  <w:szCs w:val="26"/>
                                </w:rPr>
                              </m:ctrlPr>
                            </m:sSupPr>
                            <m:e>
                              <m:d>
                                <m:dPr>
                                  <m:ctrlPr>
                                    <w:rPr>
                                      <w:rFonts w:ascii="Cambria Math" w:hAnsi="Cambria Math"/>
                                      <w:color w:val="auto"/>
                                      <w:sz w:val="26"/>
                                      <w:szCs w:val="26"/>
                                    </w:rPr>
                                  </m:ctrlPr>
                                </m:dPr>
                                <m:e>
                                  <m:r>
                                    <w:rPr>
                                      <w:rFonts w:ascii="Cambria Math" w:hAnsi="Cambria Math"/>
                                      <w:color w:val="auto"/>
                                      <w:sz w:val="26"/>
                                      <w:szCs w:val="26"/>
                                    </w:rPr>
                                    <m:t>x</m:t>
                                  </m:r>
                                  <m:d>
                                    <m:dPr>
                                      <m:ctrlPr>
                                        <w:rPr>
                                          <w:rFonts w:ascii="Cambria Math" w:hAnsi="Cambria Math"/>
                                          <w:color w:val="auto"/>
                                          <w:sz w:val="26"/>
                                          <w:szCs w:val="26"/>
                                        </w:rPr>
                                      </m:ctrlPr>
                                    </m:dPr>
                                    <m:e>
                                      <m:r>
                                        <w:rPr>
                                          <w:rFonts w:ascii="Cambria Math" w:hAnsi="Cambria Math"/>
                                          <w:color w:val="auto"/>
                                          <w:sz w:val="26"/>
                                          <w:szCs w:val="26"/>
                                        </w:rPr>
                                        <m:t>v</m:t>
                                      </m:r>
                                    </m:e>
                                  </m:d>
                                  <m:r>
                                    <w:rPr>
                                      <w:rFonts w:ascii="Cambria Math" w:hAnsi="Cambria Math"/>
                                      <w:color w:val="auto"/>
                                      <w:sz w:val="26"/>
                                      <w:szCs w:val="26"/>
                                      <w:lang w:val="ru-RU"/>
                                    </w:rPr>
                                    <m:t>-</m:t>
                                  </m:r>
                                  <m:sSub>
                                    <m:sSubPr>
                                      <m:ctrlPr>
                                        <w:rPr>
                                          <w:rFonts w:ascii="Cambria Math" w:hAnsi="Cambria Math"/>
                                          <w:color w:val="auto"/>
                                          <w:sz w:val="26"/>
                                          <w:szCs w:val="26"/>
                                        </w:rPr>
                                      </m:ctrlPr>
                                    </m:sSubPr>
                                    <m:e>
                                      <m:r>
                                        <w:rPr>
                                          <w:rFonts w:ascii="Cambria Math" w:hAnsi="Cambria Math"/>
                                          <w:color w:val="auto"/>
                                          <w:sz w:val="26"/>
                                          <w:szCs w:val="26"/>
                                        </w:rPr>
                                        <m:t>b</m:t>
                                      </m:r>
                                    </m:e>
                                    <m:sub>
                                      <m:r>
                                        <w:rPr>
                                          <w:rFonts w:ascii="Cambria Math" w:hAnsi="Cambria Math"/>
                                          <w:color w:val="auto"/>
                                          <w:sz w:val="26"/>
                                          <w:szCs w:val="26"/>
                                          <w:lang w:val="ru-RU"/>
                                        </w:rPr>
                                        <m:t>0</m:t>
                                      </m:r>
                                    </m:sub>
                                  </m:sSub>
                                  <m:r>
                                    <w:rPr>
                                      <w:rFonts w:ascii="Cambria Math" w:hAnsi="Cambria Math"/>
                                      <w:color w:val="auto"/>
                                      <w:sz w:val="26"/>
                                      <w:szCs w:val="26"/>
                                      <w:lang w:val="ru-RU"/>
                                    </w:rPr>
                                    <m:t>-</m:t>
                                  </m:r>
                                  <m:nary>
                                    <m:naryPr>
                                      <m:chr m:val="∑"/>
                                      <m:limLoc m:val="undOvr"/>
                                      <m:ctrlPr>
                                        <w:rPr>
                                          <w:rFonts w:ascii="Cambria Math" w:hAnsi="Cambria Math"/>
                                          <w:color w:val="auto"/>
                                          <w:sz w:val="26"/>
                                          <w:szCs w:val="26"/>
                                        </w:rPr>
                                      </m:ctrlPr>
                                    </m:naryPr>
                                    <m:sub>
                                      <m:r>
                                        <w:rPr>
                                          <w:rFonts w:ascii="Cambria Math" w:hAnsi="Cambria Math"/>
                                          <w:color w:val="auto"/>
                                          <w:sz w:val="26"/>
                                          <w:szCs w:val="26"/>
                                        </w:rPr>
                                        <m:t>k</m:t>
                                      </m:r>
                                      <m:r>
                                        <w:rPr>
                                          <w:rFonts w:ascii="Cambria Math" w:hAnsi="Cambria Math"/>
                                          <w:color w:val="auto"/>
                                          <w:sz w:val="26"/>
                                          <w:szCs w:val="26"/>
                                          <w:lang w:val="ru-RU"/>
                                        </w:rPr>
                                        <m:t>=1</m:t>
                                      </m:r>
                                    </m:sub>
                                    <m:sup>
                                      <m:sSub>
                                        <m:sSubPr>
                                          <m:ctrlPr>
                                            <w:rPr>
                                              <w:rFonts w:ascii="Cambria Math" w:hAnsi="Cambria Math"/>
                                              <w:color w:val="auto"/>
                                              <w:sz w:val="26"/>
                                              <w:szCs w:val="26"/>
                                            </w:rPr>
                                          </m:ctrlPr>
                                        </m:sSubPr>
                                        <m:e>
                                          <m:r>
                                            <w:rPr>
                                              <w:rFonts w:ascii="Cambria Math" w:hAnsi="Cambria Math"/>
                                              <w:color w:val="auto"/>
                                              <w:sz w:val="26"/>
                                              <w:szCs w:val="26"/>
                                            </w:rPr>
                                            <m:t>P</m:t>
                                          </m:r>
                                        </m:e>
                                        <m:sub>
                                          <m:r>
                                            <w:rPr>
                                              <w:rFonts w:ascii="Cambria Math" w:hAnsi="Cambria Math"/>
                                              <w:color w:val="auto"/>
                                              <w:sz w:val="26"/>
                                              <w:szCs w:val="26"/>
                                            </w:rPr>
                                            <m:t>max</m:t>
                                          </m:r>
                                        </m:sub>
                                      </m:sSub>
                                    </m:sup>
                                    <m:e>
                                      <m:sSub>
                                        <m:sSubPr>
                                          <m:ctrlPr>
                                            <w:rPr>
                                              <w:rFonts w:ascii="Cambria Math" w:hAnsi="Cambria Math"/>
                                              <w:color w:val="auto"/>
                                              <w:sz w:val="26"/>
                                              <w:szCs w:val="26"/>
                                            </w:rPr>
                                          </m:ctrlPr>
                                        </m:sSubPr>
                                        <m:e>
                                          <m:r>
                                            <w:rPr>
                                              <w:rFonts w:ascii="Cambria Math" w:hAnsi="Cambria Math"/>
                                              <w:color w:val="auto"/>
                                              <w:sz w:val="26"/>
                                              <w:szCs w:val="26"/>
                                            </w:rPr>
                                            <m:t>φ</m:t>
                                          </m:r>
                                        </m:e>
                                        <m:sub>
                                          <m:r>
                                            <w:rPr>
                                              <w:rFonts w:ascii="Cambria Math" w:hAnsi="Cambria Math"/>
                                              <w:color w:val="auto"/>
                                              <w:sz w:val="26"/>
                                              <w:szCs w:val="26"/>
                                            </w:rPr>
                                            <m:t>k</m:t>
                                          </m:r>
                                        </m:sub>
                                      </m:sSub>
                                    </m:e>
                                  </m:nary>
                                  <m:sSup>
                                    <m:sSupPr>
                                      <m:ctrlPr>
                                        <w:rPr>
                                          <w:rFonts w:ascii="Cambria Math" w:hAnsi="Cambria Math"/>
                                          <w:color w:val="auto"/>
                                          <w:sz w:val="26"/>
                                          <w:szCs w:val="26"/>
                                        </w:rPr>
                                      </m:ctrlPr>
                                    </m:sSupPr>
                                    <m:e>
                                      <m:r>
                                        <w:rPr>
                                          <w:rFonts w:ascii="Cambria Math" w:hAnsi="Cambria Math"/>
                                          <w:color w:val="auto"/>
                                          <w:sz w:val="26"/>
                                          <w:szCs w:val="26"/>
                                        </w:rPr>
                                        <m:t>x</m:t>
                                      </m:r>
                                    </m:e>
                                    <m:sup>
                                      <m:d>
                                        <m:dPr>
                                          <m:ctrlPr>
                                            <w:rPr>
                                              <w:rFonts w:ascii="Cambria Math" w:hAnsi="Cambria Math"/>
                                              <w:color w:val="auto"/>
                                              <w:sz w:val="26"/>
                                              <w:szCs w:val="26"/>
                                            </w:rPr>
                                          </m:ctrlPr>
                                        </m:dPr>
                                        <m:e>
                                          <m:r>
                                            <w:rPr>
                                              <w:rFonts w:ascii="Cambria Math" w:hAnsi="Cambria Math"/>
                                              <w:color w:val="auto"/>
                                              <w:sz w:val="26"/>
                                              <w:szCs w:val="26"/>
                                            </w:rPr>
                                            <m:t>k</m:t>
                                          </m:r>
                                        </m:e>
                                      </m:d>
                                    </m:sup>
                                  </m:sSup>
                                  <m:d>
                                    <m:dPr>
                                      <m:ctrlPr>
                                        <w:rPr>
                                          <w:rFonts w:ascii="Cambria Math" w:hAnsi="Cambria Math"/>
                                          <w:color w:val="auto"/>
                                          <w:sz w:val="26"/>
                                          <w:szCs w:val="26"/>
                                        </w:rPr>
                                      </m:ctrlPr>
                                    </m:dPr>
                                    <m:e>
                                      <m:r>
                                        <w:rPr>
                                          <w:rFonts w:ascii="Cambria Math" w:hAnsi="Cambria Math"/>
                                          <w:color w:val="auto"/>
                                          <w:sz w:val="26"/>
                                          <w:szCs w:val="26"/>
                                        </w:rPr>
                                        <m:t>v</m:t>
                                      </m:r>
                                    </m:e>
                                  </m:d>
                                </m:e>
                              </m:d>
                            </m:e>
                            <m:sup>
                              <m:r>
                                <w:rPr>
                                  <w:rFonts w:ascii="Cambria Math" w:hAnsi="Cambria Math"/>
                                  <w:color w:val="auto"/>
                                  <w:sz w:val="26"/>
                                  <w:szCs w:val="26"/>
                                  <w:lang w:val="ru-RU"/>
                                </w:rPr>
                                <m:t>2</m:t>
                              </m:r>
                            </m:sup>
                          </m:sSup>
                        </m:e>
                      </m:nary>
                      <m:r>
                        <w:rPr>
                          <w:rFonts w:ascii="Cambria Math" w:hAnsi="Cambria Math"/>
                          <w:color w:val="auto"/>
                          <w:sz w:val="26"/>
                          <w:szCs w:val="26"/>
                          <w:lang w:val="ru-RU"/>
                        </w:rPr>
                        <m:t>+</m:t>
                      </m:r>
                      <m:r>
                        <w:rPr>
                          <w:rFonts w:ascii="Cambria Math" w:hAnsi="Cambria Math"/>
                          <w:color w:val="auto"/>
                          <w:sz w:val="26"/>
                          <w:szCs w:val="26"/>
                        </w:rPr>
                        <m:t>λ</m:t>
                      </m:r>
                      <m:nary>
                        <m:naryPr>
                          <m:chr m:val="∑"/>
                          <m:limLoc m:val="undOvr"/>
                          <m:ctrlPr>
                            <w:rPr>
                              <w:rFonts w:ascii="Cambria Math" w:hAnsi="Cambria Math"/>
                              <w:color w:val="auto"/>
                              <w:sz w:val="26"/>
                              <w:szCs w:val="26"/>
                            </w:rPr>
                          </m:ctrlPr>
                        </m:naryPr>
                        <m:sub>
                          <m:r>
                            <w:rPr>
                              <w:rFonts w:ascii="Cambria Math" w:hAnsi="Cambria Math"/>
                              <w:color w:val="auto"/>
                              <w:sz w:val="26"/>
                              <w:szCs w:val="26"/>
                            </w:rPr>
                            <m:t>k</m:t>
                          </m:r>
                          <m:r>
                            <w:rPr>
                              <w:rFonts w:ascii="Cambria Math" w:hAnsi="Cambria Math"/>
                              <w:color w:val="auto"/>
                              <w:sz w:val="26"/>
                              <w:szCs w:val="26"/>
                              <w:lang w:val="ru-RU"/>
                            </w:rPr>
                            <m:t>=1</m:t>
                          </m:r>
                        </m:sub>
                        <m:sup>
                          <m:sSub>
                            <m:sSubPr>
                              <m:ctrlPr>
                                <w:rPr>
                                  <w:rFonts w:ascii="Cambria Math" w:hAnsi="Cambria Math"/>
                                  <w:color w:val="auto"/>
                                  <w:sz w:val="26"/>
                                  <w:szCs w:val="26"/>
                                </w:rPr>
                              </m:ctrlPr>
                            </m:sSubPr>
                            <m:e>
                              <m:r>
                                <w:rPr>
                                  <w:rFonts w:ascii="Cambria Math" w:hAnsi="Cambria Math"/>
                                  <w:color w:val="auto"/>
                                  <w:sz w:val="26"/>
                                  <w:szCs w:val="26"/>
                                </w:rPr>
                                <m:t>P</m:t>
                              </m:r>
                            </m:e>
                            <m:sub>
                              <m:r>
                                <w:rPr>
                                  <w:rFonts w:ascii="Cambria Math" w:hAnsi="Cambria Math"/>
                                  <w:color w:val="auto"/>
                                  <w:sz w:val="26"/>
                                  <w:szCs w:val="26"/>
                                </w:rPr>
                                <m:t>max</m:t>
                              </m:r>
                            </m:sub>
                          </m:sSub>
                        </m:sup>
                        <m:e>
                          <m:sSub>
                            <m:sSubPr>
                              <m:ctrlPr>
                                <w:rPr>
                                  <w:rFonts w:ascii="Cambria Math" w:hAnsi="Cambria Math"/>
                                  <w:color w:val="auto"/>
                                  <w:sz w:val="26"/>
                                  <w:szCs w:val="26"/>
                                </w:rPr>
                              </m:ctrlPr>
                            </m:sSubPr>
                            <m:e>
                              <m:r>
                                <w:rPr>
                                  <w:rFonts w:ascii="Cambria Math" w:hAnsi="Cambria Math"/>
                                  <w:color w:val="auto"/>
                                  <w:sz w:val="26"/>
                                  <w:szCs w:val="26"/>
                                </w:rPr>
                                <m:t>w</m:t>
                              </m:r>
                            </m:e>
                            <m:sub>
                              <m:r>
                                <w:rPr>
                                  <w:rFonts w:ascii="Cambria Math" w:hAnsi="Cambria Math"/>
                                  <w:color w:val="auto"/>
                                  <w:sz w:val="26"/>
                                  <w:szCs w:val="26"/>
                                </w:rPr>
                                <m:t>k</m:t>
                              </m:r>
                            </m:sub>
                          </m:sSub>
                        </m:e>
                      </m:nary>
                      <m:sSubSup>
                        <m:sSubSupPr>
                          <m:ctrlPr>
                            <w:rPr>
                              <w:rFonts w:ascii="Cambria Math" w:hAnsi="Cambria Math"/>
                              <w:color w:val="auto"/>
                              <w:sz w:val="26"/>
                              <w:szCs w:val="26"/>
                            </w:rPr>
                          </m:ctrlPr>
                        </m:sSubSupPr>
                        <m:e>
                          <m:r>
                            <w:rPr>
                              <w:rFonts w:ascii="Cambria Math" w:hAnsi="Cambria Math"/>
                              <w:color w:val="auto"/>
                              <w:sz w:val="26"/>
                              <w:szCs w:val="26"/>
                            </w:rPr>
                            <m:t>φ</m:t>
                          </m:r>
                        </m:e>
                        <m:sub>
                          <m:r>
                            <w:rPr>
                              <w:rFonts w:ascii="Cambria Math" w:hAnsi="Cambria Math"/>
                              <w:color w:val="auto"/>
                              <w:sz w:val="26"/>
                              <w:szCs w:val="26"/>
                            </w:rPr>
                            <m:t>k</m:t>
                          </m:r>
                        </m:sub>
                        <m:sup>
                          <m:r>
                            <w:rPr>
                              <w:rFonts w:ascii="Cambria Math" w:hAnsi="Cambria Math"/>
                              <w:color w:val="auto"/>
                              <w:sz w:val="26"/>
                              <w:szCs w:val="26"/>
                              <w:lang w:val="ru-RU"/>
                            </w:rPr>
                            <m:t>2</m:t>
                          </m:r>
                        </m:sup>
                      </m:sSubSup>
                      <m:r>
                        <m:rPr>
                          <m:sty m:val="p"/>
                        </m:rPr>
                        <w:rPr>
                          <w:rFonts w:ascii="Cambria Math" w:hAnsi="Cambria Math"/>
                          <w:sz w:val="26"/>
                          <w:szCs w:val="26"/>
                          <w:lang w:val="ru-RU"/>
                        </w:rPr>
                        <m:t>,</m:t>
                      </m:r>
                      <m:r>
                        <w:rPr>
                          <w:rFonts w:ascii="Cambria Math" w:hAnsi="Cambria Math"/>
                          <w:sz w:val="26"/>
                          <w:szCs w:val="26"/>
                          <w:lang w:val="ru-RU"/>
                        </w:rPr>
                        <m:t> </m:t>
                      </m:r>
                      <m:r>
                        <w:rPr>
                          <w:rFonts w:ascii="Cambria Math" w:hAnsi="Cambria Math"/>
                          <w:sz w:val="26"/>
                          <w:szCs w:val="26"/>
                        </w:rPr>
                        <m:t>J</m:t>
                      </m:r>
                      <m:r>
                        <m:rPr>
                          <m:sty m:val="p"/>
                        </m:rPr>
                        <w:rPr>
                          <w:rFonts w:ascii="Cambria Math" w:hAnsi="Cambria Math"/>
                          <w:sz w:val="26"/>
                          <w:szCs w:val="26"/>
                          <w:lang w:val="ru-RU"/>
                        </w:rPr>
                        <m:t>→</m:t>
                      </m:r>
                      <m:limLow>
                        <m:limLowPr>
                          <m:ctrlPr>
                            <w:rPr>
                              <w:rFonts w:ascii="Cambria Math" w:hAnsi="Cambria Math"/>
                              <w:sz w:val="26"/>
                              <w:szCs w:val="26"/>
                            </w:rPr>
                          </m:ctrlPr>
                        </m:limLowPr>
                        <m:e>
                          <m:r>
                            <m:rPr>
                              <m:sty m:val="p"/>
                            </m:rPr>
                            <w:rPr>
                              <w:rFonts w:ascii="Cambria Math" w:hAnsi="Cambria Math"/>
                              <w:sz w:val="26"/>
                              <w:szCs w:val="26"/>
                            </w:rPr>
                            <m:t>min</m:t>
                          </m:r>
                        </m:e>
                        <m:lim>
                          <m:sSub>
                            <m:sSubPr>
                              <m:ctrlPr>
                                <w:rPr>
                                  <w:rFonts w:ascii="Cambria Math" w:hAnsi="Cambria Math"/>
                                  <w:sz w:val="26"/>
                                  <w:szCs w:val="26"/>
                                </w:rPr>
                              </m:ctrlPr>
                            </m:sSubPr>
                            <m:e>
                              <m:r>
                                <w:rPr>
                                  <w:rFonts w:ascii="Cambria Math" w:hAnsi="Cambria Math"/>
                                  <w:sz w:val="26"/>
                                  <w:szCs w:val="26"/>
                                </w:rPr>
                                <m:t>b</m:t>
                              </m:r>
                            </m:e>
                            <m:sub>
                              <m:r>
                                <w:rPr>
                                  <w:rFonts w:ascii="Cambria Math" w:hAnsi="Cambria Math"/>
                                  <w:sz w:val="26"/>
                                  <w:szCs w:val="26"/>
                                  <w:lang w:val="ru-RU"/>
                                </w:rPr>
                                <m:t>0</m:t>
                              </m:r>
                            </m:sub>
                          </m:sSub>
                          <m:r>
                            <m:rPr>
                              <m:sty m:val="p"/>
                            </m:rPr>
                            <w:rPr>
                              <w:rFonts w:ascii="Cambria Math" w:hAnsi="Cambria Math"/>
                              <w:sz w:val="26"/>
                              <w:szCs w:val="26"/>
                              <w:lang w:val="ru-RU"/>
                            </w:rPr>
                            <m:t>,</m:t>
                          </m:r>
                          <m:r>
                            <m:rPr>
                              <m:sty m:val="p"/>
                            </m:rPr>
                            <w:rPr>
                              <w:rFonts w:ascii="Cambria Math" w:hAnsi="Cambria Math"/>
                              <w:sz w:val="26"/>
                              <w:szCs w:val="26"/>
                            </w:rPr>
                            <m:t>φ</m:t>
                          </m:r>
                        </m:lim>
                      </m:limLow>
                      <m:r>
                        <m:rPr>
                          <m:sty m:val="p"/>
                        </m:rPr>
                        <w:rPr>
                          <w:rFonts w:ascii="Cambria Math" w:hAnsi="Cambria Math"/>
                          <w:sz w:val="26"/>
                          <w:szCs w:val="26"/>
                          <w:lang w:val="ru-RU"/>
                        </w:rPr>
                        <m:t>,</m:t>
                      </m:r>
                    </m:e>
                  </m:mr>
                </m:m>
              </m:oMath>
            </m:oMathPara>
          </w:p>
        </w:tc>
        <w:tc>
          <w:tcPr>
            <w:tcW w:w="688" w:type="dxa"/>
            <w:tcMar>
              <w:top w:w="0" w:type="dxa"/>
              <w:left w:w="0" w:type="dxa"/>
              <w:bottom w:w="0" w:type="dxa"/>
              <w:right w:w="0" w:type="dxa"/>
            </w:tcMar>
            <w:vAlign w:val="center"/>
          </w:tcPr>
          <w:p w14:paraId="00000592" w14:textId="00100592" w:rsidR="00BB1ABE" w:rsidRPr="0017721C" w:rsidRDefault="00BB1ABE" w:rsidP="00B8540B">
            <w:pPr>
              <w:widowControl w:val="0"/>
              <w:ind w:firstLine="0"/>
              <w:rPr>
                <w:szCs w:val="28"/>
              </w:rPr>
            </w:pPr>
            <w:r w:rsidRPr="0017721C">
              <w:rPr>
                <w:szCs w:val="28"/>
              </w:rPr>
              <w:t>(3.44)</w:t>
            </w:r>
          </w:p>
        </w:tc>
      </w:tr>
    </w:tbl>
    <w:p w14:paraId="00000593" w14:textId="00100593" w:rsidR="00766631" w:rsidRPr="00286B88" w:rsidRDefault="00766631" w:rsidP="00B8540B">
      <w:pPr>
        <w:pStyle w:val="ch3KazNUBody"/>
        <w:widowControl w:val="0"/>
        <w:rPr>
          <w:szCs w:val="28"/>
          <w:lang w:val="ru-RU"/>
        </w:rPr>
      </w:pPr>
    </w:p>
    <w:p w14:paraId="00000594" w14:textId="7316155A" w:rsidR="00A74471" w:rsidRPr="00286B88" w:rsidRDefault="008E3EE9" w:rsidP="00B8540B">
      <w:pPr>
        <w:pStyle w:val="FinalBody"/>
        <w:widowControl w:val="0"/>
        <w:rPr>
          <w:lang w:val="ru-RU"/>
        </w:rPr>
      </w:pPr>
      <w:r w:rsidRPr="00286B88">
        <w:rPr>
          <w:lang w:val="ru-RU"/>
        </w:rPr>
        <w:t xml:space="preserve">где </w:t>
      </w:r>
      <m:oMath>
        <m:sSub>
          <m:sSubPr>
            <m:ctrlPr>
              <w:rPr>
                <w:rFonts w:ascii="Cambria Math" w:hAnsi="Cambria Math"/>
              </w:rPr>
            </m:ctrlPr>
          </m:sSubPr>
          <m:e>
            <m:r>
              <m:rPr>
                <m:scr m:val="script"/>
              </m:rPr>
              <w:rPr>
                <w:rFonts w:ascii="Cambria Math" w:hAnsi="Cambria Math"/>
              </w:rPr>
              <m:t>V</m:t>
            </m:r>
          </m:e>
          <m:sub>
            <m:r>
              <m:rPr>
                <m:sty m:val="p"/>
              </m:rPr>
              <w:rPr>
                <w:rFonts w:ascii="Cambria Math" w:hAnsi="Cambria Math"/>
              </w:rPr>
              <m:t>train</m:t>
            </m:r>
          </m:sub>
        </m:sSub>
      </m:oMath>
      <w:r w:rsidR="009074BF" w:rsidRPr="00286B88">
        <w:rPr>
          <w:lang w:val="ru-RU"/>
        </w:rPr>
        <w:t xml:space="preserve"> </w:t>
      </w:r>
      <w:r w:rsidR="009074BF" w:rsidRPr="00286B88">
        <w:rPr>
          <w:lang w:val="ru-KZ"/>
        </w:rPr>
        <w:t>–</w:t>
      </w:r>
      <w:r w:rsidR="00A74471" w:rsidRPr="00286B88">
        <w:rPr>
          <w:lang w:val="ru-RU"/>
        </w:rPr>
        <w:t xml:space="preserve"> множество вершин обучающих графовых срезов, для которых исходный сигнал и значения всех шагов </w:t>
      </w:r>
      <w:r w:rsidR="00A74471" w:rsidRPr="00286B88">
        <w:t>GAR</w:t>
      </w:r>
      <w:r w:rsidR="00A74471" w:rsidRPr="00286B88">
        <w:rPr>
          <w:lang w:val="ru-RU"/>
        </w:rPr>
        <w:t xml:space="preserve">-рекурсии являются конечными, </w:t>
      </w:r>
      <m:oMath>
        <m:sSub>
          <m:sSubPr>
            <m:ctrlPr>
              <w:rPr>
                <w:rFonts w:ascii="Cambria Math" w:hAnsi="Cambria Math"/>
              </w:rPr>
            </m:ctrlPr>
          </m:sSubPr>
          <m:e>
            <m:r>
              <m:rPr>
                <m:scr m:val="script"/>
              </m:rPr>
              <w:rPr>
                <w:rFonts w:ascii="Cambria Math" w:hAnsi="Cambria Math"/>
              </w:rPr>
              <m:t>T</m:t>
            </m:r>
          </m:e>
          <m:sub>
            <m:r>
              <m:rPr>
                <m:sty m:val="p"/>
              </m:rPr>
              <w:rPr>
                <w:rFonts w:ascii="Cambria Math" w:hAnsi="Cambria Math"/>
              </w:rPr>
              <m:t>train</m:t>
            </m:r>
          </m:sub>
        </m:sSub>
      </m:oMath>
      <w:r w:rsidR="009074BF" w:rsidRPr="00286B88">
        <w:rPr>
          <w:lang w:val="ru-KZ"/>
        </w:rPr>
        <w:t>–</w:t>
      </w:r>
      <w:r w:rsidR="00A74471" w:rsidRPr="00286B88">
        <w:rPr>
          <w:lang w:val="ru-RU"/>
        </w:rPr>
        <w:t xml:space="preserve"> множество индексов обучающих срезов, </w:t>
      </w:r>
      <m:oMath>
        <m:r>
          <w:rPr>
            <w:rFonts w:ascii="Cambria Math" w:hAnsi="Cambria Math"/>
          </w:rPr>
          <m:t>J</m:t>
        </m:r>
      </m:oMath>
      <w:r w:rsidR="009074BF" w:rsidRPr="00286B88">
        <w:rPr>
          <w:lang w:val="ru-RU"/>
        </w:rPr>
        <w:t xml:space="preserve"> </w:t>
      </w:r>
      <w:r w:rsidR="009074BF" w:rsidRPr="00286B88">
        <w:rPr>
          <w:lang w:val="ru-KZ"/>
        </w:rPr>
        <w:t>–</w:t>
      </w:r>
      <w:r w:rsidR="00A74471" w:rsidRPr="00286B88">
        <w:rPr>
          <w:lang w:val="ru-RU"/>
        </w:rPr>
        <w:t xml:space="preserve"> целевая функция, </w:t>
      </w:r>
      <m:oMath>
        <m:r>
          <w:rPr>
            <w:rFonts w:ascii="Cambria Math" w:hAnsi="Cambria Math"/>
          </w:rPr>
          <m:t>λ</m:t>
        </m:r>
      </m:oMath>
      <w:r w:rsidR="009074BF" w:rsidRPr="00286B88">
        <w:rPr>
          <w:lang w:val="ru-RU"/>
        </w:rPr>
        <w:t xml:space="preserve"> </w:t>
      </w:r>
      <w:r w:rsidR="009074BF" w:rsidRPr="00286B88">
        <w:rPr>
          <w:lang w:val="ru-KZ"/>
        </w:rPr>
        <w:t xml:space="preserve">– </w:t>
      </w:r>
      <w:r w:rsidR="00A74471" w:rsidRPr="00286B88">
        <w:rPr>
          <w:lang w:val="ru-RU"/>
        </w:rPr>
        <w:t xml:space="preserve">коэффициент регуляризации, </w:t>
      </w:r>
      <m:oMath>
        <m:sSub>
          <m:sSubPr>
            <m:ctrlPr>
              <w:rPr>
                <w:rFonts w:ascii="Cambria Math" w:hAnsi="Cambria Math"/>
              </w:rPr>
            </m:ctrlPr>
          </m:sSubPr>
          <m:e>
            <m:r>
              <w:rPr>
                <w:rFonts w:ascii="Cambria Math" w:hAnsi="Cambria Math"/>
              </w:rPr>
              <m:t>w</m:t>
            </m:r>
          </m:e>
          <m:sub>
            <m:r>
              <w:rPr>
                <w:rFonts w:ascii="Cambria Math" w:hAnsi="Cambria Math"/>
              </w:rPr>
              <m:t>k</m:t>
            </m:r>
          </m:sub>
        </m:sSub>
        <m:r>
          <w:rPr>
            <w:rFonts w:ascii="Cambria Math" w:hAnsi="Cambria Math"/>
            <w:lang w:val="ru-RU"/>
          </w:rPr>
          <m:t>&gt;0</m:t>
        </m:r>
      </m:oMath>
      <w:r w:rsidR="009074BF" w:rsidRPr="00286B88">
        <w:rPr>
          <w:lang w:val="ru-RU"/>
        </w:rPr>
        <w:t xml:space="preserve"> </w:t>
      </w:r>
      <w:r w:rsidR="009074BF" w:rsidRPr="00286B88">
        <w:rPr>
          <w:lang w:val="ru-KZ"/>
        </w:rPr>
        <w:t>–</w:t>
      </w:r>
      <w:r w:rsidR="00A74471" w:rsidRPr="00286B88">
        <w:rPr>
          <w:lang w:val="ru-RU"/>
        </w:rPr>
        <w:t xml:space="preserve"> вес штрафа для </w:t>
      </w:r>
      <m:oMath>
        <m:r>
          <w:rPr>
            <w:rFonts w:ascii="Cambria Math" w:hAnsi="Cambria Math"/>
          </w:rPr>
          <m:t>k</m:t>
        </m:r>
      </m:oMath>
      <w:r w:rsidR="00A74471" w:rsidRPr="00286B88">
        <w:rPr>
          <w:lang w:val="ru-RU"/>
        </w:rPr>
        <w:t xml:space="preserve">-го шага, а </w:t>
      </w:r>
      <m:oMath>
        <m:r>
          <w:rPr>
            <w:rFonts w:ascii="Cambria Math" w:hAnsi="Cambria Math"/>
          </w:rPr>
          <m:t>φ</m:t>
        </m:r>
      </m:oMath>
      <w:r w:rsidR="009074BF" w:rsidRPr="00286B88">
        <w:rPr>
          <w:lang w:val="ru-RU"/>
        </w:rPr>
        <w:t xml:space="preserve"> </w:t>
      </w:r>
      <w:r w:rsidR="009074BF" w:rsidRPr="00286B88">
        <w:rPr>
          <w:lang w:val="ru-KZ"/>
        </w:rPr>
        <w:t xml:space="preserve">– </w:t>
      </w:r>
      <w:r w:rsidR="00A74471" w:rsidRPr="00286B88">
        <w:rPr>
          <w:lang w:val="ru-RU"/>
        </w:rPr>
        <w:t xml:space="preserve">вектор коэффициентов. Свободный член </w:t>
      </w:r>
      <m:oMath>
        <m:sSub>
          <m:sSubPr>
            <m:ctrlPr>
              <w:rPr>
                <w:rFonts w:ascii="Cambria Math" w:hAnsi="Cambria Math"/>
              </w:rPr>
            </m:ctrlPr>
          </m:sSubPr>
          <m:e>
            <m:r>
              <w:rPr>
                <w:rFonts w:ascii="Cambria Math" w:hAnsi="Cambria Math"/>
              </w:rPr>
              <m:t>b</m:t>
            </m:r>
          </m:e>
          <m:sub>
            <m:r>
              <w:rPr>
                <w:rFonts w:ascii="Cambria Math" w:hAnsi="Cambria Math"/>
                <w:lang w:val="ru-RU"/>
              </w:rPr>
              <m:t>0</m:t>
            </m:r>
          </m:sub>
        </m:sSub>
      </m:oMath>
      <w:r w:rsidR="00A74471" w:rsidRPr="00286B88">
        <w:rPr>
          <w:lang w:val="ru-RU"/>
        </w:rPr>
        <w:t xml:space="preserve">не регуляризуется. Классовые метки при оценивании </w:t>
      </w:r>
      <w:r w:rsidR="00A74471" w:rsidRPr="00286B88">
        <w:t>GAR</w:t>
      </w:r>
      <w:r w:rsidR="00A74471" w:rsidRPr="00286B88">
        <w:rPr>
          <w:lang w:val="ru-RU"/>
        </w:rPr>
        <w:t xml:space="preserve">-коэффициентов не используются, поэтому в </w:t>
      </w:r>
      <m:oMath>
        <m:sSub>
          <m:sSubPr>
            <m:ctrlPr>
              <w:rPr>
                <w:rFonts w:ascii="Cambria Math" w:hAnsi="Cambria Math"/>
              </w:rPr>
            </m:ctrlPr>
          </m:sSubPr>
          <m:e>
            <m:r>
              <m:rPr>
                <m:scr m:val="script"/>
              </m:rPr>
              <w:rPr>
                <w:rFonts w:ascii="Cambria Math" w:hAnsi="Cambria Math"/>
              </w:rPr>
              <m:t>V</m:t>
            </m:r>
          </m:e>
          <m:sub>
            <m:r>
              <m:rPr>
                <m:sty m:val="p"/>
              </m:rPr>
              <w:rPr>
                <w:rFonts w:ascii="Cambria Math" w:hAnsi="Cambria Math"/>
              </w:rPr>
              <m:t>train</m:t>
            </m:r>
          </m:sub>
        </m:sSub>
      </m:oMath>
      <w:r w:rsidR="00BF4B1C" w:rsidRPr="00286B88">
        <w:rPr>
          <w:lang w:val="ru-RU"/>
        </w:rPr>
        <w:t xml:space="preserve"> </w:t>
      </w:r>
      <w:r w:rsidR="00A74471" w:rsidRPr="00286B88">
        <w:rPr>
          <w:lang w:val="ru-RU"/>
        </w:rPr>
        <w:t>могут входить легальные, нелегальные и неразмеченные транзакции.</w:t>
      </w:r>
    </w:p>
    <w:p w14:paraId="00000595" w14:textId="00100595" w:rsidR="00BB1ABE" w:rsidRPr="00412745" w:rsidRDefault="00BB1ABE" w:rsidP="00B8540B">
      <w:pPr>
        <w:pStyle w:val="FinalBody"/>
        <w:widowControl w:val="0"/>
        <w:rPr>
          <w:lang w:val="ru-RU"/>
        </w:rPr>
      </w:pPr>
      <w:r w:rsidRPr="00286B88">
        <w:rPr>
          <w:lang w:val="ru-RU"/>
        </w:rPr>
        <w:t>Оценки параметров определяются как значения, минимизирующие целевую функцию</w:t>
      </w:r>
    </w:p>
    <w:p w14:paraId="00000596" w14:textId="00100596" w:rsidR="00766631" w:rsidRPr="00286B88" w:rsidRDefault="00766631" w:rsidP="00B8540B">
      <w:pPr>
        <w:pStyle w:val="ch3KazNUBody"/>
        <w:widowControl w:val="0"/>
        <w:rPr>
          <w:szCs w:val="28"/>
          <w:lang w:val="ru-RU"/>
        </w:rPr>
      </w:pPr>
    </w:p>
    <w:tbl>
      <w:tblPr>
        <w:tblW w:w="9600" w:type="dxa"/>
        <w:jc w:val="center"/>
        <w:tblLayout w:type="fixed"/>
        <w:tblLook w:val="04A0" w:firstRow="1" w:lastRow="0" w:firstColumn="1" w:lastColumn="0" w:noHBand="0" w:noVBand="1"/>
      </w:tblPr>
      <w:tblGrid>
        <w:gridCol w:w="900"/>
        <w:gridCol w:w="8012"/>
        <w:gridCol w:w="688"/>
      </w:tblGrid>
      <w:tr w:rsidR="00BB1ABE" w:rsidRPr="00286B88" w14:paraId="4D2F4FBE" w14:textId="77777777" w:rsidTr="0017721C">
        <w:trPr>
          <w:cantSplit/>
          <w:jc w:val="center"/>
        </w:trPr>
        <w:tc>
          <w:tcPr>
            <w:tcW w:w="900" w:type="dxa"/>
            <w:tcMar>
              <w:top w:w="0" w:type="dxa"/>
              <w:left w:w="0" w:type="dxa"/>
              <w:bottom w:w="0" w:type="dxa"/>
              <w:right w:w="0" w:type="dxa"/>
            </w:tcMar>
            <w:vAlign w:val="center"/>
          </w:tcPr>
          <w:p w14:paraId="00000597" w14:textId="00100597" w:rsidR="00BB1ABE" w:rsidRPr="00286B88" w:rsidRDefault="00BB1ABE" w:rsidP="00B8540B">
            <w:pPr>
              <w:widowControl w:val="0"/>
              <w:ind w:firstLine="0"/>
              <w:rPr>
                <w:szCs w:val="28"/>
                <w:lang w:val="ru-RU"/>
              </w:rPr>
            </w:pPr>
          </w:p>
        </w:tc>
        <w:tc>
          <w:tcPr>
            <w:tcW w:w="8012" w:type="dxa"/>
            <w:tcMar>
              <w:top w:w="0" w:type="dxa"/>
              <w:left w:w="0" w:type="dxa"/>
              <w:bottom w:w="0" w:type="dxa"/>
              <w:right w:w="0" w:type="dxa"/>
            </w:tcMar>
            <w:vAlign w:val="center"/>
          </w:tcPr>
          <w:p w14:paraId="00000598" w14:textId="00100598" w:rsidR="00BB1ABE" w:rsidRPr="00286B88" w:rsidRDefault="00F07ACA" w:rsidP="00B8540B">
            <w:pPr>
              <w:widowControl w:val="0"/>
              <w:spacing w:before="240" w:after="240"/>
              <w:ind w:firstLine="0"/>
              <w:rPr>
                <w:szCs w:val="28"/>
              </w:rPr>
            </w:pPr>
            <m:oMathPara>
              <m:oMathParaPr>
                <m:jc m:val="center"/>
              </m:oMathParaPr>
              <m:oMath>
                <m:d>
                  <m:dPr>
                    <m:ctrlPr>
                      <w:rPr>
                        <w:rFonts w:ascii="Cambria Math" w:hAnsi="Cambria Math"/>
                        <w:szCs w:val="28"/>
                      </w:rPr>
                    </m:ctrlPr>
                  </m:dPr>
                  <m:e>
                    <m:sSub>
                      <m:sSubPr>
                        <m:ctrlPr>
                          <w:rPr>
                            <w:rFonts w:ascii="Cambria Math" w:hAnsi="Cambria Math"/>
                            <w:szCs w:val="28"/>
                          </w:rPr>
                        </m:ctrlPr>
                      </m:sSubPr>
                      <m:e>
                        <m:acc>
                          <m:accPr>
                            <m:ctrlPr>
                              <w:rPr>
                                <w:rFonts w:ascii="Cambria Math" w:hAnsi="Cambria Math"/>
                                <w:szCs w:val="28"/>
                              </w:rPr>
                            </m:ctrlPr>
                          </m:accPr>
                          <m:e>
                            <m:r>
                              <w:rPr>
                                <w:rFonts w:ascii="Cambria Math" w:hAnsi="Cambria Math"/>
                                <w:szCs w:val="28"/>
                              </w:rPr>
                              <m:t>b</m:t>
                            </m:r>
                          </m:e>
                        </m:acc>
                      </m:e>
                      <m:sub>
                        <m:r>
                          <w:rPr>
                            <w:rFonts w:ascii="Cambria Math" w:hAnsi="Cambria Math"/>
                            <w:szCs w:val="28"/>
                          </w:rPr>
                          <m:t>0</m:t>
                        </m:r>
                      </m:sub>
                    </m:sSub>
                    <m:r>
                      <m:rPr>
                        <m:sty m:val="p"/>
                      </m:rPr>
                      <w:rPr>
                        <w:rFonts w:ascii="Cambria Math" w:hAnsi="Cambria Math"/>
                        <w:szCs w:val="28"/>
                      </w:rPr>
                      <m:t>,</m:t>
                    </m:r>
                    <m:acc>
                      <m:accPr>
                        <m:ctrlPr>
                          <w:rPr>
                            <w:rFonts w:ascii="Cambria Math" w:hAnsi="Cambria Math"/>
                            <w:szCs w:val="28"/>
                          </w:rPr>
                        </m:ctrlPr>
                      </m:accPr>
                      <m:e>
                        <m:r>
                          <m:rPr>
                            <m:sty m:val="p"/>
                          </m:rPr>
                          <w:rPr>
                            <w:rFonts w:ascii="Cambria Math" w:hAnsi="Cambria Math"/>
                            <w:szCs w:val="28"/>
                          </w:rPr>
                          <m:t>φ</m:t>
                        </m:r>
                      </m:e>
                    </m:acc>
                  </m:e>
                </m:d>
                <m:r>
                  <m:rPr>
                    <m:sty m:val="p"/>
                  </m:rPr>
                  <w:rPr>
                    <w:rFonts w:ascii="Cambria Math" w:hAnsi="Cambria Math"/>
                    <w:szCs w:val="28"/>
                  </w:rPr>
                  <m:t>=</m:t>
                </m:r>
                <m:limLow>
                  <m:limLowPr>
                    <m:ctrlPr>
                      <w:rPr>
                        <w:rFonts w:ascii="Cambria Math" w:hAnsi="Cambria Math"/>
                        <w:szCs w:val="28"/>
                      </w:rPr>
                    </m:ctrlPr>
                  </m:limLowPr>
                  <m:e>
                    <m:r>
                      <m:rPr>
                        <m:sty m:val="p"/>
                      </m:rPr>
                      <w:rPr>
                        <w:rFonts w:ascii="Cambria Math" w:hAnsi="Cambria Math"/>
                        <w:szCs w:val="28"/>
                      </w:rPr>
                      <m:t>arg min</m:t>
                    </m:r>
                  </m:e>
                  <m:lim>
                    <m:sSub>
                      <m:sSubPr>
                        <m:ctrlPr>
                          <w:rPr>
                            <w:rFonts w:ascii="Cambria Math" w:hAnsi="Cambria Math"/>
                            <w:szCs w:val="28"/>
                          </w:rPr>
                        </m:ctrlPr>
                      </m:sSubPr>
                      <m:e>
                        <m:r>
                          <w:rPr>
                            <w:rFonts w:ascii="Cambria Math" w:hAnsi="Cambria Math"/>
                            <w:szCs w:val="28"/>
                          </w:rPr>
                          <m:t>b</m:t>
                        </m:r>
                      </m:e>
                      <m:sub>
                        <m:r>
                          <w:rPr>
                            <w:rFonts w:ascii="Cambria Math" w:hAnsi="Cambria Math"/>
                            <w:szCs w:val="28"/>
                          </w:rPr>
                          <m:t>0</m:t>
                        </m:r>
                      </m:sub>
                    </m:sSub>
                    <m:r>
                      <m:rPr>
                        <m:sty m:val="p"/>
                      </m:rPr>
                      <w:rPr>
                        <w:rFonts w:ascii="Cambria Math" w:hAnsi="Cambria Math"/>
                        <w:szCs w:val="28"/>
                      </w:rPr>
                      <m:t>,φ</m:t>
                    </m:r>
                  </m:lim>
                </m:limLow>
                <m:r>
                  <w:rPr>
                    <w:rFonts w:ascii="Cambria Math" w:hAnsi="Cambria Math"/>
                    <w:szCs w:val="28"/>
                  </w:rPr>
                  <m:t>J</m:t>
                </m:r>
                <m:d>
                  <m:dPr>
                    <m:ctrlPr>
                      <w:rPr>
                        <w:rFonts w:ascii="Cambria Math" w:hAnsi="Cambria Math"/>
                        <w:color w:val="auto"/>
                        <w:szCs w:val="28"/>
                      </w:rPr>
                    </m:ctrlPr>
                  </m:dPr>
                  <m:e>
                    <m:sSub>
                      <m:sSubPr>
                        <m:ctrlPr>
                          <w:rPr>
                            <w:rFonts w:ascii="Cambria Math" w:hAnsi="Cambria Math"/>
                            <w:color w:val="auto"/>
                            <w:szCs w:val="28"/>
                          </w:rPr>
                        </m:ctrlPr>
                      </m:sSubPr>
                      <m:e>
                        <m:r>
                          <w:rPr>
                            <w:rFonts w:ascii="Cambria Math" w:hAnsi="Cambria Math"/>
                            <w:color w:val="auto"/>
                            <w:szCs w:val="28"/>
                          </w:rPr>
                          <m:t>b</m:t>
                        </m:r>
                      </m:e>
                      <m:sub>
                        <m:r>
                          <w:rPr>
                            <w:rFonts w:ascii="Cambria Math" w:hAnsi="Cambria Math"/>
                            <w:color w:val="auto"/>
                            <w:szCs w:val="28"/>
                          </w:rPr>
                          <m:t>0</m:t>
                        </m:r>
                      </m:sub>
                    </m:sSub>
                    <m:r>
                      <w:rPr>
                        <w:rFonts w:ascii="Cambria Math" w:hAnsi="Cambria Math"/>
                        <w:color w:val="auto"/>
                        <w:szCs w:val="28"/>
                      </w:rPr>
                      <m:t>,φ</m:t>
                    </m:r>
                  </m:e>
                </m:d>
                <m:r>
                  <w:rPr>
                    <w:rFonts w:ascii="Cambria Math" w:hAnsi="Cambria Math"/>
                    <w:color w:val="auto"/>
                    <w:szCs w:val="28"/>
                  </w:rPr>
                  <m:t>.</m:t>
                </m:r>
              </m:oMath>
            </m:oMathPara>
          </w:p>
        </w:tc>
        <w:tc>
          <w:tcPr>
            <w:tcW w:w="688" w:type="dxa"/>
            <w:tcMar>
              <w:top w:w="0" w:type="dxa"/>
              <w:left w:w="0" w:type="dxa"/>
              <w:bottom w:w="0" w:type="dxa"/>
              <w:right w:w="0" w:type="dxa"/>
            </w:tcMar>
            <w:vAlign w:val="center"/>
          </w:tcPr>
          <w:p w14:paraId="00000599" w14:textId="00100599" w:rsidR="00BB1ABE" w:rsidRPr="00286B88" w:rsidRDefault="00BB1ABE" w:rsidP="00B8540B">
            <w:pPr>
              <w:widowControl w:val="0"/>
              <w:ind w:firstLine="0"/>
              <w:rPr>
                <w:szCs w:val="28"/>
              </w:rPr>
            </w:pPr>
            <w:r w:rsidRPr="00286B88">
              <w:rPr>
                <w:szCs w:val="28"/>
              </w:rPr>
              <w:t>(3.45)</w:t>
            </w:r>
          </w:p>
        </w:tc>
      </w:tr>
    </w:tbl>
    <w:p w14:paraId="0000059A" w14:textId="0010059A" w:rsidR="00766631" w:rsidRPr="00286B88" w:rsidRDefault="00766631" w:rsidP="00B8540B">
      <w:pPr>
        <w:pStyle w:val="ch3KazNUBody"/>
        <w:widowControl w:val="0"/>
        <w:rPr>
          <w:szCs w:val="28"/>
          <w:lang w:val="ru-RU"/>
        </w:rPr>
      </w:pPr>
    </w:p>
    <w:p w14:paraId="0000059B" w14:textId="0010059B" w:rsidR="00BB1ABE" w:rsidRPr="00286B88" w:rsidRDefault="00BB1ABE" w:rsidP="00B8540B">
      <w:pPr>
        <w:pStyle w:val="FinalBody"/>
        <w:widowControl w:val="0"/>
        <w:rPr>
          <w:lang w:val="ru-RU"/>
        </w:rPr>
      </w:pPr>
      <w:r w:rsidRPr="00286B88">
        <w:rPr>
          <w:lang w:val="ru-RU"/>
        </w:rPr>
        <w:t xml:space="preserve">Для явного получения решения задачи (3.45) пронумеруем обучающие вершины </w:t>
      </w:r>
      <m:oMath>
        <m:sSub>
          <m:sSubPr>
            <m:ctrlPr>
              <w:rPr>
                <w:rFonts w:ascii="Cambria Math" w:hAnsi="Cambria Math"/>
              </w:rPr>
            </m:ctrlPr>
          </m:sSubPr>
          <m:e>
            <m:r>
              <w:rPr>
                <w:rFonts w:ascii="Cambria Math" w:hAnsi="Cambria Math"/>
              </w:rPr>
              <m:t>v</m:t>
            </m:r>
          </m:e>
          <m:sub>
            <m: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w:rPr>
                <w:rFonts w:ascii="Cambria Math" w:hAnsi="Cambria Math"/>
              </w:rPr>
              <m:t>v</m:t>
            </m:r>
          </m:e>
          <m:sub>
            <m:r>
              <w:rPr>
                <w:rFonts w:ascii="Cambria Math" w:hAnsi="Cambria Math"/>
              </w:rPr>
              <m:t>n</m:t>
            </m:r>
          </m:sub>
        </m:sSub>
      </m:oMath>
      <w:r w:rsidRPr="00286B88">
        <w:rPr>
          <w:lang w:val="ru-RU"/>
        </w:rPr>
        <w:t xml:space="preserve"> и введ</w:t>
      </w:r>
      <w:r w:rsidR="00B62446" w:rsidRPr="00286B88">
        <w:rPr>
          <w:lang w:val="ru-RU"/>
        </w:rPr>
        <w:t>е</w:t>
      </w:r>
      <w:r w:rsidRPr="00286B88">
        <w:rPr>
          <w:lang w:val="ru-RU"/>
        </w:rPr>
        <w:t>м</w:t>
      </w:r>
    </w:p>
    <w:p w14:paraId="0000059C" w14:textId="0010059C" w:rsidR="00766631" w:rsidRPr="00286B88" w:rsidRDefault="00766631" w:rsidP="00B8540B">
      <w:pPr>
        <w:pStyle w:val="ch3KazNUBody"/>
        <w:widowControl w:val="0"/>
        <w:rPr>
          <w:szCs w:val="28"/>
          <w:lang w:val="ru-RU"/>
        </w:rPr>
      </w:pPr>
    </w:p>
    <w:p w14:paraId="0000059D" w14:textId="77455809" w:rsidR="00BB1ABE" w:rsidRPr="00286B88" w:rsidRDefault="00286B88" w:rsidP="00766631">
      <w:pPr>
        <w:pStyle w:val="ch3KazNUEquation"/>
        <w:keepNext w:val="0"/>
        <w:keepLines w:val="0"/>
        <w:widowControl w:val="0"/>
        <w:jc w:val="both"/>
        <w:rPr>
          <w:bCs/>
          <w:szCs w:val="28"/>
          <w:lang w:val="kk-KZ"/>
        </w:rPr>
      </w:pPr>
      <m:oMathPara>
        <m:oMathParaPr>
          <m:jc m:val="center"/>
        </m:oMathParaPr>
        <m:oMath>
          <m:r>
            <m:rPr>
              <m:sty m:val="p"/>
            </m:rPr>
            <w:rPr>
              <w:rFonts w:ascii="Cambria Math" w:hAnsi="Cambria Math"/>
              <w:szCs w:val="28"/>
            </w:rPr>
            <m:t>y=</m:t>
          </m:r>
          <m:d>
            <m:dPr>
              <m:ctrlPr>
                <w:rPr>
                  <w:rFonts w:ascii="Cambria Math" w:hAnsi="Cambria Math"/>
                  <w:bCs/>
                  <w:szCs w:val="28"/>
                </w:rPr>
              </m:ctrlPr>
            </m:dPr>
            <m:e>
              <m:m>
                <m:mPr>
                  <m:plcHide m:val="1"/>
                  <m:mcs>
                    <m:mc>
                      <m:mcPr>
                        <m:count m:val="1"/>
                        <m:mcJc m:val="center"/>
                      </m:mcPr>
                    </m:mc>
                  </m:mcs>
                  <m:ctrlPr>
                    <w:rPr>
                      <w:rFonts w:ascii="Cambria Math" w:hAnsi="Cambria Math"/>
                      <w:bCs/>
                      <w:szCs w:val="28"/>
                    </w:rPr>
                  </m:ctrlPr>
                </m:mPr>
                <m:mr>
                  <m:e>
                    <m:r>
                      <w:rPr>
                        <w:rFonts w:ascii="Cambria Math" w:hAnsi="Cambria Math"/>
                        <w:szCs w:val="28"/>
                      </w:rPr>
                      <m:t>x</m:t>
                    </m:r>
                    <m:d>
                      <m:dPr>
                        <m:ctrlPr>
                          <w:rPr>
                            <w:rFonts w:ascii="Cambria Math" w:hAnsi="Cambria Math"/>
                            <w:bCs/>
                            <w:szCs w:val="28"/>
                          </w:rPr>
                        </m:ctrlPr>
                      </m:dPr>
                      <m:e>
                        <m:sSub>
                          <m:sSubPr>
                            <m:ctrlPr>
                              <w:rPr>
                                <w:rFonts w:ascii="Cambria Math" w:hAnsi="Cambria Math"/>
                                <w:bCs/>
                                <w:szCs w:val="28"/>
                              </w:rPr>
                            </m:ctrlPr>
                          </m:sSubPr>
                          <m:e>
                            <m:r>
                              <w:rPr>
                                <w:rFonts w:ascii="Cambria Math" w:hAnsi="Cambria Math"/>
                                <w:szCs w:val="28"/>
                              </w:rPr>
                              <m:t>v</m:t>
                            </m:r>
                          </m:e>
                          <m:sub>
                            <m:r>
                              <w:rPr>
                                <w:rFonts w:ascii="Cambria Math" w:hAnsi="Cambria Math"/>
                                <w:szCs w:val="28"/>
                              </w:rPr>
                              <m:t>1</m:t>
                            </m:r>
                          </m:sub>
                        </m:sSub>
                      </m:e>
                    </m:d>
                  </m:e>
                </m:mr>
                <m:mr>
                  <m:e>
                    <m:r>
                      <m:rPr>
                        <m:sty m:val="p"/>
                      </m:rPr>
                      <w:rPr>
                        <w:rFonts w:ascii="Cambria Math" w:hAnsi="Cambria Math"/>
                        <w:szCs w:val="28"/>
                      </w:rPr>
                      <m:t>⋮</m:t>
                    </m:r>
                  </m:e>
                </m:mr>
                <m:mr>
                  <m:e>
                    <m:r>
                      <w:rPr>
                        <w:rFonts w:ascii="Cambria Math" w:hAnsi="Cambria Math"/>
                        <w:szCs w:val="28"/>
                      </w:rPr>
                      <m:t>x</m:t>
                    </m:r>
                    <m:d>
                      <m:dPr>
                        <m:ctrlPr>
                          <w:rPr>
                            <w:rFonts w:ascii="Cambria Math" w:hAnsi="Cambria Math"/>
                            <w:bCs/>
                            <w:szCs w:val="28"/>
                          </w:rPr>
                        </m:ctrlPr>
                      </m:dPr>
                      <m:e>
                        <m:sSub>
                          <m:sSubPr>
                            <m:ctrlPr>
                              <w:rPr>
                                <w:rFonts w:ascii="Cambria Math" w:hAnsi="Cambria Math"/>
                                <w:bCs/>
                                <w:szCs w:val="28"/>
                              </w:rPr>
                            </m:ctrlPr>
                          </m:sSubPr>
                          <m:e>
                            <m:r>
                              <w:rPr>
                                <w:rFonts w:ascii="Cambria Math" w:hAnsi="Cambria Math"/>
                                <w:szCs w:val="28"/>
                              </w:rPr>
                              <m:t>v</m:t>
                            </m:r>
                          </m:e>
                          <m:sub>
                            <m:r>
                              <w:rPr>
                                <w:rFonts w:ascii="Cambria Math" w:hAnsi="Cambria Math"/>
                                <w:szCs w:val="28"/>
                              </w:rPr>
                              <m:t>n</m:t>
                            </m:r>
                          </m:sub>
                        </m:sSub>
                      </m:e>
                    </m:d>
                  </m:e>
                </m:mr>
              </m:m>
            </m:e>
          </m:d>
          <m:r>
            <m:rPr>
              <m:sty m:val="p"/>
            </m:rPr>
            <w:rPr>
              <w:rFonts w:ascii="Cambria Math" w:hAnsi="Cambria Math"/>
              <w:szCs w:val="28"/>
            </w:rPr>
            <m:t>,</m:t>
          </m:r>
          <m:r>
            <w:rPr>
              <w:rFonts w:ascii="Cambria Math" w:hAnsi="Cambria Math"/>
              <w:szCs w:val="28"/>
            </w:rPr>
            <m:t>  Z</m:t>
          </m:r>
          <m:r>
            <m:rPr>
              <m:sty m:val="p"/>
            </m:rPr>
            <w:rPr>
              <w:rFonts w:ascii="Cambria Math" w:hAnsi="Cambria Math"/>
              <w:szCs w:val="28"/>
            </w:rPr>
            <m:t>=</m:t>
          </m:r>
          <m:d>
            <m:dPr>
              <m:ctrlPr>
                <w:rPr>
                  <w:rFonts w:ascii="Cambria Math" w:hAnsi="Cambria Math"/>
                  <w:bCs/>
                  <w:szCs w:val="28"/>
                </w:rPr>
              </m:ctrlPr>
            </m:dPr>
            <m:e>
              <m:m>
                <m:mPr>
                  <m:plcHide m:val="1"/>
                  <m:mcs>
                    <m:mc>
                      <m:mcPr>
                        <m:count m:val="4"/>
                        <m:mcJc m:val="center"/>
                      </m:mcPr>
                    </m:mc>
                  </m:mcs>
                  <m:ctrlPr>
                    <w:rPr>
                      <w:rFonts w:ascii="Cambria Math" w:hAnsi="Cambria Math"/>
                      <w:bCs/>
                      <w:szCs w:val="28"/>
                    </w:rPr>
                  </m:ctrlPr>
                </m:mPr>
                <m:mr>
                  <m:e>
                    <m:r>
                      <w:rPr>
                        <w:rFonts w:ascii="Cambria Math" w:hAnsi="Cambria Math"/>
                        <w:szCs w:val="28"/>
                      </w:rPr>
                      <m:t>1</m:t>
                    </m:r>
                  </m:e>
                  <m:e>
                    <m:sSup>
                      <m:sSupPr>
                        <m:ctrlPr>
                          <w:rPr>
                            <w:rFonts w:ascii="Cambria Math" w:hAnsi="Cambria Math"/>
                            <w:bCs/>
                            <w:szCs w:val="28"/>
                          </w:rPr>
                        </m:ctrlPr>
                      </m:sSupPr>
                      <m:e>
                        <m:r>
                          <w:rPr>
                            <w:rFonts w:ascii="Cambria Math" w:hAnsi="Cambria Math"/>
                            <w:szCs w:val="28"/>
                          </w:rPr>
                          <m:t>x</m:t>
                        </m:r>
                      </m:e>
                      <m:sup>
                        <m:d>
                          <m:dPr>
                            <m:ctrlPr>
                              <w:rPr>
                                <w:rFonts w:ascii="Cambria Math" w:hAnsi="Cambria Math"/>
                                <w:bCs/>
                                <w:szCs w:val="28"/>
                              </w:rPr>
                            </m:ctrlPr>
                          </m:dPr>
                          <m:e>
                            <m:r>
                              <w:rPr>
                                <w:rFonts w:ascii="Cambria Math" w:hAnsi="Cambria Math"/>
                                <w:szCs w:val="28"/>
                              </w:rPr>
                              <m:t>1</m:t>
                            </m:r>
                          </m:e>
                        </m:d>
                      </m:sup>
                    </m:sSup>
                    <m:d>
                      <m:dPr>
                        <m:ctrlPr>
                          <w:rPr>
                            <w:rFonts w:ascii="Cambria Math" w:hAnsi="Cambria Math"/>
                            <w:bCs/>
                            <w:szCs w:val="28"/>
                          </w:rPr>
                        </m:ctrlPr>
                      </m:dPr>
                      <m:e>
                        <m:sSub>
                          <m:sSubPr>
                            <m:ctrlPr>
                              <w:rPr>
                                <w:rFonts w:ascii="Cambria Math" w:hAnsi="Cambria Math"/>
                                <w:bCs/>
                                <w:szCs w:val="28"/>
                              </w:rPr>
                            </m:ctrlPr>
                          </m:sSubPr>
                          <m:e>
                            <m:r>
                              <w:rPr>
                                <w:rFonts w:ascii="Cambria Math" w:hAnsi="Cambria Math"/>
                                <w:szCs w:val="28"/>
                              </w:rPr>
                              <m:t>v</m:t>
                            </m:r>
                          </m:e>
                          <m:sub>
                            <m:r>
                              <w:rPr>
                                <w:rFonts w:ascii="Cambria Math" w:hAnsi="Cambria Math"/>
                                <w:szCs w:val="28"/>
                              </w:rPr>
                              <m:t>1</m:t>
                            </m:r>
                          </m:sub>
                        </m:sSub>
                      </m:e>
                    </m:d>
                  </m:e>
                  <m:e>
                    <m:r>
                      <m:rPr>
                        <m:sty m:val="p"/>
                      </m:rPr>
                      <w:rPr>
                        <w:rFonts w:ascii="Cambria Math" w:hAnsi="Cambria Math"/>
                        <w:szCs w:val="28"/>
                      </w:rPr>
                      <m:t>⋯</m:t>
                    </m:r>
                  </m:e>
                  <m:e>
                    <m:sSup>
                      <m:sSupPr>
                        <m:ctrlPr>
                          <w:rPr>
                            <w:rFonts w:ascii="Cambria Math" w:hAnsi="Cambria Math"/>
                            <w:bCs/>
                            <w:szCs w:val="28"/>
                          </w:rPr>
                        </m:ctrlPr>
                      </m:sSupPr>
                      <m:e>
                        <m:r>
                          <w:rPr>
                            <w:rFonts w:ascii="Cambria Math" w:hAnsi="Cambria Math"/>
                            <w:szCs w:val="28"/>
                          </w:rPr>
                          <m:t>x</m:t>
                        </m:r>
                      </m:e>
                      <m:sup>
                        <m:d>
                          <m:dPr>
                            <m:ctrlPr>
                              <w:rPr>
                                <w:rFonts w:ascii="Cambria Math" w:hAnsi="Cambria Math"/>
                                <w:bCs/>
                                <w:szCs w:val="28"/>
                              </w:rPr>
                            </m:ctrlPr>
                          </m:dPr>
                          <m:e>
                            <m:sSub>
                              <m:sSubPr>
                                <m:ctrlPr>
                                  <w:rPr>
                                    <w:rFonts w:ascii="Cambria Math" w:hAnsi="Cambria Math"/>
                                    <w:bCs/>
                                    <w:szCs w:val="28"/>
                                  </w:rPr>
                                </m:ctrlPr>
                              </m:sSubPr>
                              <m:e>
                                <m:r>
                                  <w:rPr>
                                    <w:rFonts w:ascii="Cambria Math" w:hAnsi="Cambria Math"/>
                                    <w:szCs w:val="28"/>
                                  </w:rPr>
                                  <m:t>P</m:t>
                                </m:r>
                              </m:e>
                              <m:sub>
                                <m:r>
                                  <m:rPr>
                                    <m:sty m:val="p"/>
                                  </m:rPr>
                                  <w:rPr>
                                    <w:rFonts w:ascii="Cambria Math" w:hAnsi="Cambria Math"/>
                                    <w:szCs w:val="28"/>
                                  </w:rPr>
                                  <m:t>max</m:t>
                                </m:r>
                              </m:sub>
                            </m:sSub>
                          </m:e>
                        </m:d>
                      </m:sup>
                    </m:sSup>
                    <m:d>
                      <m:dPr>
                        <m:ctrlPr>
                          <w:rPr>
                            <w:rFonts w:ascii="Cambria Math" w:hAnsi="Cambria Math"/>
                            <w:bCs/>
                            <w:szCs w:val="28"/>
                          </w:rPr>
                        </m:ctrlPr>
                      </m:dPr>
                      <m:e>
                        <m:sSub>
                          <m:sSubPr>
                            <m:ctrlPr>
                              <w:rPr>
                                <w:rFonts w:ascii="Cambria Math" w:hAnsi="Cambria Math"/>
                                <w:bCs/>
                                <w:szCs w:val="28"/>
                              </w:rPr>
                            </m:ctrlPr>
                          </m:sSubPr>
                          <m:e>
                            <m:r>
                              <w:rPr>
                                <w:rFonts w:ascii="Cambria Math" w:hAnsi="Cambria Math"/>
                                <w:szCs w:val="28"/>
                              </w:rPr>
                              <m:t>v</m:t>
                            </m:r>
                          </m:e>
                          <m:sub>
                            <m:r>
                              <w:rPr>
                                <w:rFonts w:ascii="Cambria Math" w:hAnsi="Cambria Math"/>
                                <w:szCs w:val="28"/>
                              </w:rPr>
                              <m:t>1</m:t>
                            </m:r>
                          </m:sub>
                        </m:sSub>
                      </m:e>
                    </m:d>
                  </m:e>
                </m:mr>
                <m:mr>
                  <m:e>
                    <m:r>
                      <m:rPr>
                        <m:sty m:val="p"/>
                      </m:rPr>
                      <w:rPr>
                        <w:rFonts w:ascii="Cambria Math" w:hAnsi="Cambria Math"/>
                        <w:szCs w:val="28"/>
                      </w:rPr>
                      <m:t>⋮</m:t>
                    </m:r>
                  </m:e>
                  <m:e>
                    <m:r>
                      <m:rPr>
                        <m:sty m:val="p"/>
                      </m:rPr>
                      <w:rPr>
                        <w:rFonts w:ascii="Cambria Math" w:hAnsi="Cambria Math"/>
                        <w:szCs w:val="28"/>
                      </w:rPr>
                      <m:t>⋮</m:t>
                    </m:r>
                  </m:e>
                  <m:e>
                    <m:r>
                      <m:rPr>
                        <m:sty m:val="p"/>
                      </m:rPr>
                      <w:rPr>
                        <w:rFonts w:ascii="Cambria Math" w:hAnsi="Cambria Math"/>
                        <w:szCs w:val="28"/>
                      </w:rPr>
                      <m:t>⋱</m:t>
                    </m:r>
                  </m:e>
                  <m:e>
                    <m:r>
                      <m:rPr>
                        <m:sty m:val="p"/>
                      </m:rPr>
                      <w:rPr>
                        <w:rFonts w:ascii="Cambria Math" w:hAnsi="Cambria Math"/>
                        <w:szCs w:val="28"/>
                      </w:rPr>
                      <m:t>⋮</m:t>
                    </m:r>
                  </m:e>
                </m:mr>
                <m:mr>
                  <m:e>
                    <m:r>
                      <w:rPr>
                        <w:rFonts w:ascii="Cambria Math" w:hAnsi="Cambria Math"/>
                        <w:szCs w:val="28"/>
                      </w:rPr>
                      <m:t>1</m:t>
                    </m:r>
                  </m:e>
                  <m:e>
                    <m:sSup>
                      <m:sSupPr>
                        <m:ctrlPr>
                          <w:rPr>
                            <w:rFonts w:ascii="Cambria Math" w:hAnsi="Cambria Math"/>
                            <w:bCs/>
                            <w:szCs w:val="28"/>
                          </w:rPr>
                        </m:ctrlPr>
                      </m:sSupPr>
                      <m:e>
                        <m:r>
                          <w:rPr>
                            <w:rFonts w:ascii="Cambria Math" w:hAnsi="Cambria Math"/>
                            <w:szCs w:val="28"/>
                          </w:rPr>
                          <m:t>x</m:t>
                        </m:r>
                      </m:e>
                      <m:sup>
                        <m:d>
                          <m:dPr>
                            <m:ctrlPr>
                              <w:rPr>
                                <w:rFonts w:ascii="Cambria Math" w:hAnsi="Cambria Math"/>
                                <w:bCs/>
                                <w:szCs w:val="28"/>
                              </w:rPr>
                            </m:ctrlPr>
                          </m:dPr>
                          <m:e>
                            <m:r>
                              <w:rPr>
                                <w:rFonts w:ascii="Cambria Math" w:hAnsi="Cambria Math"/>
                                <w:szCs w:val="28"/>
                              </w:rPr>
                              <m:t>1</m:t>
                            </m:r>
                          </m:e>
                        </m:d>
                      </m:sup>
                    </m:sSup>
                    <m:d>
                      <m:dPr>
                        <m:ctrlPr>
                          <w:rPr>
                            <w:rFonts w:ascii="Cambria Math" w:hAnsi="Cambria Math"/>
                            <w:bCs/>
                            <w:szCs w:val="28"/>
                          </w:rPr>
                        </m:ctrlPr>
                      </m:dPr>
                      <m:e>
                        <m:sSub>
                          <m:sSubPr>
                            <m:ctrlPr>
                              <w:rPr>
                                <w:rFonts w:ascii="Cambria Math" w:hAnsi="Cambria Math"/>
                                <w:bCs/>
                                <w:szCs w:val="28"/>
                              </w:rPr>
                            </m:ctrlPr>
                          </m:sSubPr>
                          <m:e>
                            <m:r>
                              <w:rPr>
                                <w:rFonts w:ascii="Cambria Math" w:hAnsi="Cambria Math"/>
                                <w:szCs w:val="28"/>
                              </w:rPr>
                              <m:t>v</m:t>
                            </m:r>
                          </m:e>
                          <m:sub>
                            <m:r>
                              <w:rPr>
                                <w:rFonts w:ascii="Cambria Math" w:hAnsi="Cambria Math"/>
                                <w:szCs w:val="28"/>
                              </w:rPr>
                              <m:t>n</m:t>
                            </m:r>
                          </m:sub>
                        </m:sSub>
                      </m:e>
                    </m:d>
                  </m:e>
                  <m:e>
                    <m:r>
                      <m:rPr>
                        <m:sty m:val="p"/>
                      </m:rPr>
                      <w:rPr>
                        <w:rFonts w:ascii="Cambria Math" w:hAnsi="Cambria Math"/>
                        <w:szCs w:val="28"/>
                      </w:rPr>
                      <m:t>⋯</m:t>
                    </m:r>
                  </m:e>
                  <m:e>
                    <m:sSup>
                      <m:sSupPr>
                        <m:ctrlPr>
                          <w:rPr>
                            <w:rFonts w:ascii="Cambria Math" w:hAnsi="Cambria Math"/>
                            <w:bCs/>
                            <w:szCs w:val="28"/>
                          </w:rPr>
                        </m:ctrlPr>
                      </m:sSupPr>
                      <m:e>
                        <m:r>
                          <w:rPr>
                            <w:rFonts w:ascii="Cambria Math" w:hAnsi="Cambria Math"/>
                            <w:szCs w:val="28"/>
                          </w:rPr>
                          <m:t>x</m:t>
                        </m:r>
                      </m:e>
                      <m:sup>
                        <m:d>
                          <m:dPr>
                            <m:ctrlPr>
                              <w:rPr>
                                <w:rFonts w:ascii="Cambria Math" w:hAnsi="Cambria Math"/>
                                <w:bCs/>
                                <w:szCs w:val="28"/>
                              </w:rPr>
                            </m:ctrlPr>
                          </m:dPr>
                          <m:e>
                            <m:sSub>
                              <m:sSubPr>
                                <m:ctrlPr>
                                  <w:rPr>
                                    <w:rFonts w:ascii="Cambria Math" w:hAnsi="Cambria Math"/>
                                    <w:bCs/>
                                    <w:szCs w:val="28"/>
                                  </w:rPr>
                                </m:ctrlPr>
                              </m:sSubPr>
                              <m:e>
                                <m:r>
                                  <w:rPr>
                                    <w:rFonts w:ascii="Cambria Math" w:hAnsi="Cambria Math"/>
                                    <w:szCs w:val="28"/>
                                  </w:rPr>
                                  <m:t>P</m:t>
                                </m:r>
                              </m:e>
                              <m:sub>
                                <m:r>
                                  <m:rPr>
                                    <m:sty m:val="p"/>
                                  </m:rPr>
                                  <w:rPr>
                                    <w:rFonts w:ascii="Cambria Math" w:hAnsi="Cambria Math"/>
                                    <w:szCs w:val="28"/>
                                  </w:rPr>
                                  <m:t>max</m:t>
                                </m:r>
                              </m:sub>
                            </m:sSub>
                          </m:e>
                        </m:d>
                      </m:sup>
                    </m:sSup>
                    <m:d>
                      <m:dPr>
                        <m:ctrlPr>
                          <w:rPr>
                            <w:rFonts w:ascii="Cambria Math" w:hAnsi="Cambria Math"/>
                            <w:bCs/>
                            <w:szCs w:val="28"/>
                          </w:rPr>
                        </m:ctrlPr>
                      </m:dPr>
                      <m:e>
                        <m:sSub>
                          <m:sSubPr>
                            <m:ctrlPr>
                              <w:rPr>
                                <w:rFonts w:ascii="Cambria Math" w:hAnsi="Cambria Math"/>
                                <w:bCs/>
                                <w:szCs w:val="28"/>
                              </w:rPr>
                            </m:ctrlPr>
                          </m:sSubPr>
                          <m:e>
                            <m:r>
                              <w:rPr>
                                <w:rFonts w:ascii="Cambria Math" w:hAnsi="Cambria Math"/>
                                <w:szCs w:val="28"/>
                              </w:rPr>
                              <m:t>v</m:t>
                            </m:r>
                          </m:e>
                          <m:sub>
                            <m:r>
                              <w:rPr>
                                <w:rFonts w:ascii="Cambria Math" w:hAnsi="Cambria Math"/>
                                <w:szCs w:val="28"/>
                              </w:rPr>
                              <m:t>n</m:t>
                            </m:r>
                          </m:sub>
                        </m:sSub>
                      </m:e>
                    </m:d>
                  </m:e>
                </m:mr>
              </m:m>
            </m:e>
          </m:d>
          <m:r>
            <m:rPr>
              <m:sty m:val="p"/>
            </m:rPr>
            <w:rPr>
              <w:rFonts w:ascii="Cambria Math" w:hAnsi="Cambria Math"/>
              <w:szCs w:val="28"/>
            </w:rPr>
            <m:t>,</m:t>
          </m:r>
        </m:oMath>
      </m:oMathPara>
    </w:p>
    <w:p w14:paraId="0000059E" w14:textId="35F846F9" w:rsidR="00BB1ABE" w:rsidRPr="00286B88" w:rsidRDefault="00286B88" w:rsidP="00766631">
      <w:pPr>
        <w:pStyle w:val="ch3KazNUEquation"/>
        <w:keepNext w:val="0"/>
        <w:keepLines w:val="0"/>
        <w:widowControl w:val="0"/>
        <w:jc w:val="both"/>
        <w:rPr>
          <w:bCs/>
          <w:szCs w:val="28"/>
        </w:rPr>
      </w:pPr>
      <m:oMathPara>
        <m:oMathParaPr>
          <m:jc m:val="center"/>
        </m:oMathParaPr>
        <m:oMath>
          <m:r>
            <m:rPr>
              <m:sty m:val="p"/>
            </m:rPr>
            <w:rPr>
              <w:rFonts w:ascii="Cambria Math" w:hAnsi="Cambria Math"/>
              <w:szCs w:val="28"/>
            </w:rPr>
            <m:t>θ=</m:t>
          </m:r>
          <m:sSup>
            <m:sSupPr>
              <m:ctrlPr>
                <w:rPr>
                  <w:rFonts w:ascii="Cambria Math" w:hAnsi="Cambria Math"/>
                  <w:bCs/>
                  <w:szCs w:val="28"/>
                </w:rPr>
              </m:ctrlPr>
            </m:sSupPr>
            <m:e>
              <m:d>
                <m:dPr>
                  <m:ctrlPr>
                    <w:rPr>
                      <w:rFonts w:ascii="Cambria Math" w:hAnsi="Cambria Math"/>
                      <w:bCs/>
                      <w:szCs w:val="28"/>
                    </w:rPr>
                  </m:ctrlPr>
                </m:dPr>
                <m:e>
                  <m:m>
                    <m:mPr>
                      <m:plcHide m:val="1"/>
                      <m:mcs>
                        <m:mc>
                          <m:mcPr>
                            <m:count m:val="4"/>
                            <m:mcJc m:val="center"/>
                          </m:mcPr>
                        </m:mc>
                      </m:mcs>
                      <m:ctrlPr>
                        <w:rPr>
                          <w:rFonts w:ascii="Cambria Math" w:hAnsi="Cambria Math"/>
                          <w:bCs/>
                          <w:szCs w:val="28"/>
                        </w:rPr>
                      </m:ctrlPr>
                    </m:mPr>
                    <m:mr>
                      <m:e>
                        <m:sSub>
                          <m:sSubPr>
                            <m:ctrlPr>
                              <w:rPr>
                                <w:rFonts w:ascii="Cambria Math" w:hAnsi="Cambria Math"/>
                                <w:bCs/>
                                <w:szCs w:val="28"/>
                              </w:rPr>
                            </m:ctrlPr>
                          </m:sSubPr>
                          <m:e>
                            <m:r>
                              <w:rPr>
                                <w:rFonts w:ascii="Cambria Math" w:hAnsi="Cambria Math"/>
                                <w:szCs w:val="28"/>
                              </w:rPr>
                              <m:t>b</m:t>
                            </m:r>
                          </m:e>
                          <m:sub>
                            <m:r>
                              <w:rPr>
                                <w:rFonts w:ascii="Cambria Math" w:hAnsi="Cambria Math"/>
                                <w:szCs w:val="28"/>
                              </w:rPr>
                              <m:t>0</m:t>
                            </m:r>
                          </m:sub>
                        </m:sSub>
                      </m:e>
                      <m:e>
                        <m:sSub>
                          <m:sSubPr>
                            <m:ctrlPr>
                              <w:rPr>
                                <w:rFonts w:ascii="Cambria Math" w:hAnsi="Cambria Math"/>
                                <w:bCs/>
                                <w:szCs w:val="28"/>
                              </w:rPr>
                            </m:ctrlPr>
                          </m:sSubPr>
                          <m:e>
                            <m:r>
                              <w:rPr>
                                <w:rFonts w:ascii="Cambria Math" w:hAnsi="Cambria Math"/>
                                <w:szCs w:val="28"/>
                              </w:rPr>
                              <m:t>φ</m:t>
                            </m:r>
                          </m:e>
                          <m:sub>
                            <m:r>
                              <w:rPr>
                                <w:rFonts w:ascii="Cambria Math" w:hAnsi="Cambria Math"/>
                                <w:szCs w:val="28"/>
                              </w:rPr>
                              <m:t>1</m:t>
                            </m:r>
                          </m:sub>
                        </m:sSub>
                      </m:e>
                      <m:e>
                        <m:r>
                          <m:rPr>
                            <m:sty m:val="p"/>
                          </m:rPr>
                          <w:rPr>
                            <w:rFonts w:ascii="Cambria Math" w:hAnsi="Cambria Math"/>
                            <w:szCs w:val="28"/>
                          </w:rPr>
                          <m:t>⋯</m:t>
                        </m:r>
                      </m:e>
                      <m:e>
                        <m:sSub>
                          <m:sSubPr>
                            <m:ctrlPr>
                              <w:rPr>
                                <w:rFonts w:ascii="Cambria Math" w:hAnsi="Cambria Math"/>
                                <w:bCs/>
                                <w:szCs w:val="28"/>
                              </w:rPr>
                            </m:ctrlPr>
                          </m:sSubPr>
                          <m:e>
                            <m:r>
                              <w:rPr>
                                <w:rFonts w:ascii="Cambria Math" w:hAnsi="Cambria Math"/>
                                <w:szCs w:val="28"/>
                              </w:rPr>
                              <m:t>φ</m:t>
                            </m:r>
                          </m:e>
                          <m:sub>
                            <m:sSub>
                              <m:sSubPr>
                                <m:ctrlPr>
                                  <w:rPr>
                                    <w:rFonts w:ascii="Cambria Math" w:hAnsi="Cambria Math"/>
                                    <w:bCs/>
                                    <w:szCs w:val="28"/>
                                  </w:rPr>
                                </m:ctrlPr>
                              </m:sSubPr>
                              <m:e>
                                <m:r>
                                  <w:rPr>
                                    <w:rFonts w:ascii="Cambria Math" w:hAnsi="Cambria Math"/>
                                    <w:szCs w:val="28"/>
                                  </w:rPr>
                                  <m:t>P</m:t>
                                </m:r>
                              </m:e>
                              <m:sub>
                                <m:r>
                                  <m:rPr>
                                    <m:sty m:val="p"/>
                                  </m:rPr>
                                  <w:rPr>
                                    <w:rFonts w:ascii="Cambria Math" w:hAnsi="Cambria Math"/>
                                    <w:szCs w:val="28"/>
                                  </w:rPr>
                                  <m:t>max</m:t>
                                </m:r>
                              </m:sub>
                            </m:sSub>
                          </m:sub>
                        </m:sSub>
                      </m:e>
                    </m:mr>
                  </m:m>
                </m:e>
              </m:d>
            </m:e>
            <m:sup>
              <m:r>
                <m:rPr>
                  <m:scr m:val="sans-serif"/>
                  <m:sty m:val="p"/>
                </m:rPr>
                <w:rPr>
                  <w:rFonts w:ascii="Cambria Math" w:hAnsi="Cambria Math"/>
                  <w:szCs w:val="28"/>
                </w:rPr>
                <m:t>T</m:t>
              </m:r>
            </m:sup>
          </m:sSup>
          <m:r>
            <m:rPr>
              <m:sty m:val="p"/>
            </m:rPr>
            <w:rPr>
              <w:rFonts w:ascii="Cambria Math" w:hAnsi="Cambria Math"/>
              <w:szCs w:val="28"/>
            </w:rPr>
            <m:t>,</m:t>
          </m:r>
          <m:r>
            <w:rPr>
              <w:rFonts w:ascii="Cambria Math" w:hAnsi="Cambria Math"/>
              <w:szCs w:val="28"/>
            </w:rPr>
            <m:t>  W</m:t>
          </m:r>
          <m:r>
            <m:rPr>
              <m:sty m:val="p"/>
            </m:rPr>
            <w:rPr>
              <w:rFonts w:ascii="Cambria Math" w:hAnsi="Cambria Math"/>
              <w:szCs w:val="28"/>
            </w:rPr>
            <m:t>=diag</m:t>
          </m:r>
          <m:d>
            <m:dPr>
              <m:ctrlPr>
                <w:rPr>
                  <w:rFonts w:ascii="Cambria Math" w:hAnsi="Cambria Math"/>
                  <w:bCs/>
                  <w:szCs w:val="28"/>
                </w:rPr>
              </m:ctrlPr>
            </m:dPr>
            <m:e>
              <m:r>
                <w:rPr>
                  <w:rFonts w:ascii="Cambria Math" w:hAnsi="Cambria Math"/>
                  <w:szCs w:val="28"/>
                </w:rPr>
                <m:t>0</m:t>
              </m:r>
              <m:r>
                <m:rPr>
                  <m:sty m:val="p"/>
                </m:rPr>
                <w:rPr>
                  <w:rFonts w:ascii="Cambria Math" w:hAnsi="Cambria Math"/>
                  <w:szCs w:val="28"/>
                </w:rPr>
                <m:t>,</m:t>
              </m:r>
              <m:sSub>
                <m:sSubPr>
                  <m:ctrlPr>
                    <w:rPr>
                      <w:rFonts w:ascii="Cambria Math" w:hAnsi="Cambria Math"/>
                      <w:bCs/>
                      <w:szCs w:val="28"/>
                    </w:rPr>
                  </m:ctrlPr>
                </m:sSubPr>
                <m:e>
                  <m:r>
                    <w:rPr>
                      <w:rFonts w:ascii="Cambria Math" w:hAnsi="Cambria Math"/>
                      <w:szCs w:val="28"/>
                    </w:rPr>
                    <m:t>w</m:t>
                  </m:r>
                </m:e>
                <m:sub>
                  <m:r>
                    <w:rPr>
                      <w:rFonts w:ascii="Cambria Math" w:hAnsi="Cambria Math"/>
                      <w:szCs w:val="28"/>
                    </w:rPr>
                    <m:t>1</m:t>
                  </m:r>
                </m:sub>
              </m:sSub>
              <m:r>
                <m:rPr>
                  <m:sty m:val="p"/>
                </m:rPr>
                <w:rPr>
                  <w:rFonts w:ascii="Cambria Math" w:hAnsi="Cambria Math"/>
                  <w:szCs w:val="28"/>
                </w:rPr>
                <m:t>,…,</m:t>
              </m:r>
              <m:sSub>
                <m:sSubPr>
                  <m:ctrlPr>
                    <w:rPr>
                      <w:rFonts w:ascii="Cambria Math" w:hAnsi="Cambria Math"/>
                      <w:bCs/>
                      <w:szCs w:val="28"/>
                    </w:rPr>
                  </m:ctrlPr>
                </m:sSubPr>
                <m:e>
                  <m:r>
                    <w:rPr>
                      <w:rFonts w:ascii="Cambria Math" w:hAnsi="Cambria Math"/>
                      <w:szCs w:val="28"/>
                    </w:rPr>
                    <m:t>w</m:t>
                  </m:r>
                </m:e>
                <m:sub>
                  <m:sSub>
                    <m:sSubPr>
                      <m:ctrlPr>
                        <w:rPr>
                          <w:rFonts w:ascii="Cambria Math" w:hAnsi="Cambria Math"/>
                          <w:bCs/>
                          <w:szCs w:val="28"/>
                        </w:rPr>
                      </m:ctrlPr>
                    </m:sSubPr>
                    <m:e>
                      <m:r>
                        <w:rPr>
                          <w:rFonts w:ascii="Cambria Math" w:hAnsi="Cambria Math"/>
                          <w:szCs w:val="28"/>
                        </w:rPr>
                        <m:t>P</m:t>
                      </m:r>
                    </m:e>
                    <m:sub>
                      <m:r>
                        <m:rPr>
                          <m:sty m:val="p"/>
                        </m:rPr>
                        <w:rPr>
                          <w:rFonts w:ascii="Cambria Math" w:hAnsi="Cambria Math"/>
                          <w:szCs w:val="28"/>
                        </w:rPr>
                        <m:t>max</m:t>
                      </m:r>
                    </m:sub>
                  </m:sSub>
                </m:sub>
              </m:sSub>
            </m:e>
          </m:d>
          <m:r>
            <m:rPr>
              <m:sty m:val="p"/>
            </m:rPr>
            <w:rPr>
              <w:rFonts w:ascii="Cambria Math" w:hAnsi="Cambria Math"/>
              <w:szCs w:val="28"/>
            </w:rPr>
            <m:t>.</m:t>
          </m:r>
        </m:oMath>
      </m:oMathPara>
    </w:p>
    <w:p w14:paraId="0000059F" w14:textId="0010059F" w:rsidR="00766631" w:rsidRPr="00286B88" w:rsidRDefault="00766631" w:rsidP="00B8540B">
      <w:pPr>
        <w:pStyle w:val="ch3KazNUBody"/>
        <w:widowControl w:val="0"/>
        <w:rPr>
          <w:szCs w:val="28"/>
          <w:lang w:val="ru-RU"/>
        </w:rPr>
      </w:pPr>
    </w:p>
    <w:p w14:paraId="000005A0" w14:textId="001005A0" w:rsidR="00BB1ABE" w:rsidRPr="00286B88" w:rsidRDefault="00BB1ABE" w:rsidP="00B8540B">
      <w:pPr>
        <w:pStyle w:val="FinalBody"/>
        <w:widowControl w:val="0"/>
        <w:rPr>
          <w:lang w:val="ru-RU"/>
        </w:rPr>
      </w:pPr>
      <w:r w:rsidRPr="00286B88">
        <w:rPr>
          <w:lang w:val="ru-RU"/>
        </w:rPr>
        <w:t>Тогда целевая функция записывается как</w:t>
      </w:r>
    </w:p>
    <w:p w14:paraId="000005A1" w14:textId="001005A1" w:rsidR="00766631" w:rsidRPr="00286B88" w:rsidRDefault="00766631" w:rsidP="00B8540B">
      <w:pPr>
        <w:pStyle w:val="ch3KazNUBody"/>
        <w:widowControl w:val="0"/>
        <w:rPr>
          <w:szCs w:val="28"/>
          <w:lang w:val="ru-RU"/>
        </w:rPr>
      </w:pPr>
    </w:p>
    <w:p w14:paraId="000005A2" w14:textId="001005A2" w:rsidR="00BB1ABE" w:rsidRPr="00286B88" w:rsidRDefault="00F97B2F" w:rsidP="00766631">
      <w:pPr>
        <w:pStyle w:val="ch3KazNUEquation"/>
        <w:keepNext w:val="0"/>
        <w:keepLines w:val="0"/>
        <w:widowControl w:val="0"/>
        <w:jc w:val="both"/>
        <w:rPr>
          <w:szCs w:val="28"/>
        </w:rPr>
      </w:pPr>
      <m:oMathPara>
        <m:oMathParaPr>
          <m:jc m:val="center"/>
        </m:oMathParaPr>
        <m:oMath>
          <m:r>
            <w:rPr>
              <w:rFonts w:ascii="Cambria Math" w:hAnsi="Cambria Math"/>
              <w:szCs w:val="28"/>
            </w:rPr>
            <m:t>J</m:t>
          </m:r>
          <m:d>
            <m:dPr>
              <m:ctrlPr>
                <w:rPr>
                  <w:rFonts w:ascii="Cambria Math" w:hAnsi="Cambria Math"/>
                  <w:szCs w:val="28"/>
                </w:rPr>
              </m:ctrlPr>
            </m:dPr>
            <m:e>
              <m:r>
                <m:rPr>
                  <m:sty m:val="p"/>
                </m:rPr>
                <w:rPr>
                  <w:rFonts w:ascii="Cambria Math" w:hAnsi="Cambria Math"/>
                  <w:szCs w:val="28"/>
                </w:rPr>
                <m:t>θ</m:t>
              </m:r>
            </m:e>
          </m:d>
          <m:r>
            <m:rPr>
              <m:sty m:val="p"/>
            </m:rPr>
            <w:rPr>
              <w:rFonts w:ascii="Cambria Math" w:hAnsi="Cambria Math"/>
              <w:szCs w:val="28"/>
            </w:rPr>
            <m:t>=∥y-</m:t>
          </m:r>
          <m:r>
            <w:rPr>
              <w:rFonts w:ascii="Cambria Math" w:hAnsi="Cambria Math"/>
              <w:szCs w:val="28"/>
            </w:rPr>
            <m:t>Z</m:t>
          </m:r>
          <m:r>
            <m:rPr>
              <m:sty m:val="p"/>
            </m:rPr>
            <w:rPr>
              <w:rFonts w:ascii="Cambria Math" w:hAnsi="Cambria Math"/>
              <w:szCs w:val="28"/>
            </w:rPr>
            <m:t>θ</m:t>
          </m:r>
          <m:sSubSup>
            <m:sSubSupPr>
              <m:ctrlPr>
                <w:rPr>
                  <w:rFonts w:ascii="Cambria Math" w:hAnsi="Cambria Math"/>
                  <w:szCs w:val="28"/>
                </w:rPr>
              </m:ctrlPr>
            </m:sSubSupPr>
            <m:e>
              <m:r>
                <m:rPr>
                  <m:sty m:val="p"/>
                </m:rPr>
                <w:rPr>
                  <w:rFonts w:ascii="Cambria Math" w:hAnsi="Cambria Math"/>
                  <w:szCs w:val="28"/>
                </w:rPr>
                <m:t>∥</m:t>
              </m:r>
            </m:e>
            <m:sub>
              <m:r>
                <w:rPr>
                  <w:rFonts w:ascii="Cambria Math" w:hAnsi="Cambria Math"/>
                  <w:szCs w:val="28"/>
                </w:rPr>
                <m:t>2</m:t>
              </m:r>
            </m:sub>
            <m:sup>
              <m:r>
                <w:rPr>
                  <w:rFonts w:ascii="Cambria Math" w:hAnsi="Cambria Math"/>
                  <w:szCs w:val="28"/>
                </w:rPr>
                <m:t>2</m:t>
              </m:r>
            </m:sup>
          </m:sSubSup>
          <m:r>
            <m:rPr>
              <m:sty m:val="p"/>
            </m:rPr>
            <w:rPr>
              <w:rFonts w:ascii="Cambria Math" w:hAnsi="Cambria Math"/>
              <w:szCs w:val="28"/>
            </w:rPr>
            <m:t>+</m:t>
          </m:r>
          <m:r>
            <w:rPr>
              <w:rFonts w:ascii="Cambria Math" w:hAnsi="Cambria Math"/>
              <w:szCs w:val="28"/>
            </w:rPr>
            <m:t>λ</m:t>
          </m:r>
          <m:sSup>
            <m:sSupPr>
              <m:ctrlPr>
                <w:rPr>
                  <w:rFonts w:ascii="Cambria Math" w:hAnsi="Cambria Math"/>
                  <w:szCs w:val="28"/>
                </w:rPr>
              </m:ctrlPr>
            </m:sSupPr>
            <m:e>
              <m:r>
                <m:rPr>
                  <m:sty m:val="p"/>
                </m:rPr>
                <w:rPr>
                  <w:rFonts w:ascii="Cambria Math" w:hAnsi="Cambria Math"/>
                  <w:szCs w:val="28"/>
                </w:rPr>
                <m:t>θ</m:t>
              </m:r>
            </m:e>
            <m:sup>
              <m:r>
                <m:rPr>
                  <m:scr m:val="sans-serif"/>
                  <m:sty m:val="p"/>
                </m:rPr>
                <w:rPr>
                  <w:rFonts w:ascii="Cambria Math" w:hAnsi="Cambria Math"/>
                  <w:szCs w:val="28"/>
                </w:rPr>
                <m:t>T</m:t>
              </m:r>
            </m:sup>
          </m:sSup>
          <m:r>
            <w:rPr>
              <w:rFonts w:ascii="Cambria Math" w:hAnsi="Cambria Math"/>
              <w:szCs w:val="28"/>
            </w:rPr>
            <m:t>W</m:t>
          </m:r>
          <m:r>
            <m:rPr>
              <m:sty m:val="p"/>
            </m:rPr>
            <w:rPr>
              <w:rFonts w:ascii="Cambria Math" w:hAnsi="Cambria Math"/>
              <w:szCs w:val="28"/>
            </w:rPr>
            <m:t>θ,</m:t>
          </m:r>
        </m:oMath>
      </m:oMathPara>
    </w:p>
    <w:p w14:paraId="000005A3" w14:textId="001005A3" w:rsidR="00766631" w:rsidRDefault="00766631" w:rsidP="00B8540B">
      <w:pPr>
        <w:pStyle w:val="ch3KazNUBody"/>
        <w:widowControl w:val="0"/>
        <w:rPr>
          <w:lang w:val="ru-RU"/>
        </w:rPr>
      </w:pPr>
    </w:p>
    <w:p w14:paraId="000005A4" w14:textId="001005A4" w:rsidR="00BB1ABE" w:rsidRPr="001F1CD9" w:rsidRDefault="00BB1ABE" w:rsidP="00B8540B">
      <w:pPr>
        <w:pStyle w:val="FinalBody"/>
        <w:widowControl w:val="0"/>
        <w:rPr>
          <w:lang w:val="ru-RU"/>
        </w:rPr>
      </w:pPr>
      <w:r w:rsidRPr="001F1CD9">
        <w:rPr>
          <w:lang w:val="ru-RU"/>
        </w:rPr>
        <w:lastRenderedPageBreak/>
        <w:t>а нормальные уравнения и их решение имеют вид</w:t>
      </w:r>
    </w:p>
    <w:p w14:paraId="000005A5" w14:textId="001005A5" w:rsidR="00BB1ABE" w:rsidRPr="001F1CD9" w:rsidRDefault="00F07ACA" w:rsidP="00B8540B">
      <w:pPr>
        <w:pStyle w:val="ch3KazNUEquation"/>
        <w:keepNext w:val="0"/>
        <w:keepLines w:val="0"/>
        <w:widowControl w:val="0"/>
        <w:spacing w:before="240" w:after="240"/>
        <w:jc w:val="both"/>
        <w:rPr>
          <w:iCs/>
        </w:rPr>
      </w:pPr>
      <m:oMathPara>
        <m:oMathParaPr>
          <m:jc m:val="center"/>
        </m:oMathParaPr>
        <m:oMath>
          <m:d>
            <m:dPr>
              <m:ctrlPr>
                <w:rPr>
                  <w:rFonts w:ascii="Cambria Math" w:hAnsi="Cambria Math"/>
                  <w:iCs/>
                </w:rPr>
              </m:ctrlPr>
            </m:dPr>
            <m:e>
              <m:sSup>
                <m:sSupPr>
                  <m:ctrlPr>
                    <w:rPr>
                      <w:rFonts w:ascii="Cambria Math" w:hAnsi="Cambria Math"/>
                      <w:iCs/>
                    </w:rPr>
                  </m:ctrlPr>
                </m:sSupPr>
                <m:e>
                  <m:r>
                    <m:rPr>
                      <m:sty m:val="p"/>
                    </m:rPr>
                    <w:rPr>
                      <w:rFonts w:ascii="Cambria Math" w:hAnsi="Cambria Math"/>
                    </w:rPr>
                    <m:t>Z</m:t>
                  </m:r>
                </m:e>
                <m:sup>
                  <m:r>
                    <m:rPr>
                      <m:scr m:val="sans-serif"/>
                      <m:sty m:val="p"/>
                    </m:rPr>
                    <w:rPr>
                      <w:rFonts w:ascii="Cambria Math" w:hAnsi="Cambria Math"/>
                    </w:rPr>
                    <m:t>T</m:t>
                  </m:r>
                </m:sup>
              </m:sSup>
              <m:r>
                <m:rPr>
                  <m:sty m:val="p"/>
                </m:rPr>
                <w:rPr>
                  <w:rFonts w:ascii="Cambria Math" w:hAnsi="Cambria Math"/>
                </w:rPr>
                <m:t>Z+λW</m:t>
              </m:r>
            </m:e>
          </m:d>
          <m:acc>
            <m:accPr>
              <m:ctrlPr>
                <w:rPr>
                  <w:rFonts w:ascii="Cambria Math" w:hAnsi="Cambria Math"/>
                  <w:iCs/>
                </w:rPr>
              </m:ctrlPr>
            </m:accPr>
            <m:e>
              <m:r>
                <m:rPr>
                  <m:sty m:val="p"/>
                </m:rPr>
                <w:rPr>
                  <w:rFonts w:ascii="Cambria Math" w:hAnsi="Cambria Math"/>
                </w:rPr>
                <m:t>θ</m:t>
              </m:r>
            </m:e>
          </m:acc>
          <m:r>
            <m:rPr>
              <m:sty m:val="p"/>
            </m:rPr>
            <w:rPr>
              <w:rFonts w:ascii="Cambria Math" w:hAnsi="Cambria Math"/>
            </w:rPr>
            <m:t>=</m:t>
          </m:r>
          <m:sSup>
            <m:sSupPr>
              <m:ctrlPr>
                <w:rPr>
                  <w:rFonts w:ascii="Cambria Math" w:hAnsi="Cambria Math"/>
                  <w:iCs/>
                </w:rPr>
              </m:ctrlPr>
            </m:sSupPr>
            <m:e>
              <m:r>
                <m:rPr>
                  <m:sty m:val="p"/>
                </m:rPr>
                <w:rPr>
                  <w:rFonts w:ascii="Cambria Math" w:hAnsi="Cambria Math"/>
                </w:rPr>
                <m:t>Z</m:t>
              </m:r>
            </m:e>
            <m:sup>
              <m:r>
                <m:rPr>
                  <m:scr m:val="sans-serif"/>
                  <m:sty m:val="p"/>
                </m:rPr>
                <w:rPr>
                  <w:rFonts w:ascii="Cambria Math" w:hAnsi="Cambria Math"/>
                </w:rPr>
                <m:t>T</m:t>
              </m:r>
            </m:sup>
          </m:sSup>
          <m:r>
            <m:rPr>
              <m:sty m:val="p"/>
            </m:rPr>
            <w:rPr>
              <w:rFonts w:ascii="Cambria Math" w:hAnsi="Cambria Math"/>
            </w:rPr>
            <m:t>y,  </m:t>
          </m:r>
          <m:acc>
            <m:accPr>
              <m:ctrlPr>
                <w:rPr>
                  <w:rFonts w:ascii="Cambria Math" w:hAnsi="Cambria Math"/>
                  <w:iCs/>
                </w:rPr>
              </m:ctrlPr>
            </m:accPr>
            <m:e>
              <m:r>
                <m:rPr>
                  <m:sty m:val="p"/>
                </m:rPr>
                <w:rPr>
                  <w:rFonts w:ascii="Cambria Math" w:hAnsi="Cambria Math"/>
                </w:rPr>
                <m:t>θ</m:t>
              </m:r>
            </m:e>
          </m:acc>
          <m:r>
            <m:rPr>
              <m:sty m:val="p"/>
            </m:rPr>
            <w:rPr>
              <w:rFonts w:ascii="Cambria Math" w:hAnsi="Cambria Math"/>
            </w:rPr>
            <m:t>=</m:t>
          </m:r>
          <m:sSup>
            <m:sSupPr>
              <m:ctrlPr>
                <w:rPr>
                  <w:rFonts w:ascii="Cambria Math" w:hAnsi="Cambria Math"/>
                  <w:iCs/>
                </w:rPr>
              </m:ctrlPr>
            </m:sSupPr>
            <m:e>
              <m:d>
                <m:dPr>
                  <m:ctrlPr>
                    <w:rPr>
                      <w:rFonts w:ascii="Cambria Math" w:hAnsi="Cambria Math"/>
                      <w:iCs/>
                    </w:rPr>
                  </m:ctrlPr>
                </m:dPr>
                <m:e>
                  <m:sSup>
                    <m:sSupPr>
                      <m:ctrlPr>
                        <w:rPr>
                          <w:rFonts w:ascii="Cambria Math" w:hAnsi="Cambria Math"/>
                          <w:iCs/>
                        </w:rPr>
                      </m:ctrlPr>
                    </m:sSupPr>
                    <m:e>
                      <m:r>
                        <m:rPr>
                          <m:sty m:val="p"/>
                        </m:rPr>
                        <w:rPr>
                          <w:rFonts w:ascii="Cambria Math" w:hAnsi="Cambria Math"/>
                        </w:rPr>
                        <m:t>Z</m:t>
                      </m:r>
                    </m:e>
                    <m:sup>
                      <m:r>
                        <m:rPr>
                          <m:scr m:val="sans-serif"/>
                          <m:sty m:val="p"/>
                        </m:rPr>
                        <w:rPr>
                          <w:rFonts w:ascii="Cambria Math" w:hAnsi="Cambria Math"/>
                        </w:rPr>
                        <m:t>T</m:t>
                      </m:r>
                    </m:sup>
                  </m:sSup>
                  <m:r>
                    <m:rPr>
                      <m:sty m:val="p"/>
                    </m:rPr>
                    <w:rPr>
                      <w:rFonts w:ascii="Cambria Math" w:hAnsi="Cambria Math"/>
                    </w:rPr>
                    <m:t>Z+λW</m:t>
                  </m:r>
                </m:e>
              </m:d>
            </m:e>
            <m:sup>
              <m:r>
                <m:rPr>
                  <m:sty m:val="p"/>
                </m:rPr>
                <w:rPr>
                  <w:rFonts w:ascii="Cambria Math" w:hAnsi="Cambria Math"/>
                </w:rPr>
                <m:t>-1</m:t>
              </m:r>
            </m:sup>
          </m:sSup>
          <m:sSup>
            <m:sSupPr>
              <m:ctrlPr>
                <w:rPr>
                  <w:rFonts w:ascii="Cambria Math" w:hAnsi="Cambria Math"/>
                  <w:iCs/>
                </w:rPr>
              </m:ctrlPr>
            </m:sSupPr>
            <m:e>
              <m:r>
                <m:rPr>
                  <m:sty m:val="p"/>
                </m:rPr>
                <w:rPr>
                  <w:rFonts w:ascii="Cambria Math" w:hAnsi="Cambria Math"/>
                </w:rPr>
                <m:t>Z</m:t>
              </m:r>
            </m:e>
            <m:sup>
              <m:r>
                <m:rPr>
                  <m:scr m:val="sans-serif"/>
                  <m:sty m:val="p"/>
                </m:rPr>
                <w:rPr>
                  <w:rFonts w:ascii="Cambria Math" w:hAnsi="Cambria Math"/>
                </w:rPr>
                <m:t>T</m:t>
              </m:r>
            </m:sup>
          </m:sSup>
          <m:r>
            <m:rPr>
              <m:sty m:val="p"/>
            </m:rPr>
            <w:rPr>
              <w:rFonts w:ascii="Cambria Math" w:hAnsi="Cambria Math"/>
            </w:rPr>
            <m:t>y.</m:t>
          </m:r>
        </m:oMath>
      </m:oMathPara>
    </w:p>
    <w:p w14:paraId="000005A6" w14:textId="001005A6" w:rsidR="00BB1ABE" w:rsidRPr="001F1CD9" w:rsidRDefault="00BB1ABE" w:rsidP="00B8540B">
      <w:pPr>
        <w:pStyle w:val="FinalBody"/>
        <w:widowControl w:val="0"/>
        <w:rPr>
          <w:lang w:val="ru-RU"/>
        </w:rPr>
      </w:pPr>
      <w:r w:rsidRPr="001F1CD9">
        <w:rPr>
          <w:lang w:val="ru-RU"/>
        </w:rPr>
        <w:t>Приведем выводы для вышесказанного. Рассмотрим матрицу нормальных уравнений</w:t>
      </w:r>
    </w:p>
    <w:p w14:paraId="000005A7" w14:textId="001005A7" w:rsidR="00BB1ABE" w:rsidRPr="001F1CD9" w:rsidRDefault="00BB1ABE" w:rsidP="00B8540B">
      <w:pPr>
        <w:pStyle w:val="ch3KazNUEquation"/>
        <w:keepNext w:val="0"/>
        <w:keepLines w:val="0"/>
        <w:widowControl w:val="0"/>
        <w:spacing w:before="240" w:after="240"/>
        <w:jc w:val="both"/>
      </w:pPr>
      <m:oMathPara>
        <m:oMathParaPr>
          <m:jc m:val="center"/>
        </m:oMathParaPr>
        <m:oMath>
          <m:r>
            <w:rPr>
              <w:rFonts w:ascii="Cambria Math" w:hAnsi="Cambria Math"/>
            </w:rPr>
            <m:t>H</m:t>
          </m:r>
          <m:r>
            <m:rPr>
              <m:sty m:val="p"/>
            </m:rPr>
            <w:rPr>
              <w:rFonts w:ascii="Cambria Math" w:hAnsi="Cambria Math"/>
            </w:rPr>
            <m:t>=</m:t>
          </m:r>
          <m:sSup>
            <m:sSupPr>
              <m:ctrlPr>
                <w:rPr>
                  <w:rFonts w:ascii="Cambria Math" w:hAnsi="Cambria Math"/>
                </w:rPr>
              </m:ctrlPr>
            </m:sSupPr>
            <m:e>
              <m:r>
                <w:rPr>
                  <w:rFonts w:ascii="Cambria Math" w:hAnsi="Cambria Math"/>
                </w:rPr>
                <m:t>Z</m:t>
              </m:r>
            </m:e>
            <m:sup>
              <m:r>
                <m:rPr>
                  <m:scr m:val="sans-serif"/>
                  <m:sty m:val="p"/>
                </m:rPr>
                <w:rPr>
                  <w:rFonts w:ascii="Cambria Math" w:hAnsi="Cambria Math"/>
                </w:rPr>
                <m:t>T</m:t>
              </m:r>
            </m:sup>
          </m:sSup>
          <m:r>
            <w:rPr>
              <w:rFonts w:ascii="Cambria Math" w:hAnsi="Cambria Math"/>
            </w:rPr>
            <m:t>Z</m:t>
          </m:r>
          <m:r>
            <m:rPr>
              <m:sty m:val="p"/>
            </m:rPr>
            <w:rPr>
              <w:rFonts w:ascii="Cambria Math" w:hAnsi="Cambria Math"/>
            </w:rPr>
            <m:t>+</m:t>
          </m:r>
          <m:r>
            <w:rPr>
              <w:rFonts w:ascii="Cambria Math" w:hAnsi="Cambria Math"/>
            </w:rPr>
            <m:t>λW</m:t>
          </m:r>
          <m:r>
            <m:rPr>
              <m:sty m:val="p"/>
            </m:rPr>
            <w:rPr>
              <w:rFonts w:ascii="Cambria Math" w:hAnsi="Cambria Math"/>
            </w:rPr>
            <m:t>,</m:t>
          </m:r>
          <m:r>
            <w:rPr>
              <w:rFonts w:ascii="Cambria Math" w:hAnsi="Cambria Math"/>
            </w:rPr>
            <m:t>  W</m:t>
          </m:r>
          <m:r>
            <m:rPr>
              <m:sty m:val="p"/>
            </m:rPr>
            <w:rPr>
              <w:rFonts w:ascii="Cambria Math" w:hAnsi="Cambria Math"/>
            </w:rPr>
            <m:t>=diag</m:t>
          </m:r>
          <m:d>
            <m:dPr>
              <m:ctrlPr>
                <w:rPr>
                  <w:rFonts w:ascii="Cambria Math" w:hAnsi="Cambria Math"/>
                </w:rPr>
              </m:ctrlPr>
            </m:dPr>
            <m:e>
              <m:r>
                <w:rPr>
                  <w:rFonts w:ascii="Cambria Math" w:hAnsi="Cambria Math"/>
                </w:rPr>
                <m:t>0</m:t>
              </m:r>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w</m:t>
                  </m:r>
                </m:e>
                <m:sub>
                  <m:sSub>
                    <m:sSubPr>
                      <m:ctrlPr>
                        <w:rPr>
                          <w:rFonts w:ascii="Cambria Math" w:hAnsi="Cambria Math"/>
                        </w:rPr>
                      </m:ctrlPr>
                    </m:sSubPr>
                    <m:e>
                      <m:r>
                        <w:rPr>
                          <w:rFonts w:ascii="Cambria Math" w:hAnsi="Cambria Math"/>
                        </w:rPr>
                        <m:t>P</m:t>
                      </m:r>
                    </m:e>
                    <m:sub>
                      <m:r>
                        <m:rPr>
                          <m:sty m:val="p"/>
                        </m:rPr>
                        <w:rPr>
                          <w:rFonts w:ascii="Cambria Math" w:hAnsi="Cambria Math"/>
                        </w:rPr>
                        <m:t>max</m:t>
                      </m:r>
                    </m:sub>
                  </m:sSub>
                </m:sub>
              </m:sSub>
            </m:e>
          </m:d>
          <m:r>
            <m:rPr>
              <m:sty m:val="p"/>
            </m:rPr>
            <w:rPr>
              <w:rFonts w:ascii="Cambria Math" w:hAnsi="Cambria Math"/>
            </w:rPr>
            <m:t>.</m:t>
          </m:r>
        </m:oMath>
      </m:oMathPara>
    </w:p>
    <w:p w14:paraId="000005A8" w14:textId="001005A8" w:rsidR="00BB1ABE" w:rsidRPr="00766631" w:rsidRDefault="00BB1ABE" w:rsidP="00B8540B">
      <w:pPr>
        <w:pStyle w:val="FinalBody"/>
        <w:widowControl w:val="0"/>
        <w:rPr>
          <w:lang w:val="ru-RU"/>
        </w:rPr>
      </w:pPr>
      <w:r w:rsidRPr="00766631">
        <w:rPr>
          <w:lang w:val="ru-RU"/>
        </w:rPr>
        <w:t xml:space="preserve">Нулевой первый диагональный элемент матрицы </w:t>
      </w:r>
      <m:oMath>
        <m:r>
          <w:rPr>
            <w:rFonts w:ascii="Cambria Math" w:hAnsi="Cambria Math"/>
          </w:rPr>
          <m:t>W</m:t>
        </m:r>
      </m:oMath>
      <w:r w:rsidRPr="00766631">
        <w:rPr>
          <w:lang w:val="ru-RU"/>
        </w:rPr>
        <w:t xml:space="preserve"> означает, что свободный член </w:t>
      </w:r>
      <m:oMath>
        <m:sSub>
          <m:sSubPr>
            <m:ctrlPr>
              <w:rPr>
                <w:rFonts w:ascii="Cambria Math" w:hAnsi="Cambria Math"/>
              </w:rPr>
            </m:ctrlPr>
          </m:sSubPr>
          <m:e>
            <m:r>
              <w:rPr>
                <w:rFonts w:ascii="Cambria Math" w:hAnsi="Cambria Math"/>
              </w:rPr>
              <m:t>b</m:t>
            </m:r>
          </m:e>
          <m:sub>
            <m:r>
              <w:rPr>
                <w:rFonts w:ascii="Cambria Math" w:hAnsi="Cambria Math"/>
                <w:lang w:val="ru-RU"/>
              </w:rPr>
              <m:t>0</m:t>
            </m:r>
          </m:sub>
        </m:sSub>
      </m:oMath>
      <w:r w:rsidRPr="00766631">
        <w:rPr>
          <w:lang w:val="ru-RU"/>
        </w:rPr>
        <w:t xml:space="preserve"> не подвергается регуляризации. Пусть </w:t>
      </w:r>
      <m:oMath>
        <m:r>
          <w:rPr>
            <w:rFonts w:ascii="Cambria Math" w:hAnsi="Cambria Math"/>
          </w:rPr>
          <m:t>n</m:t>
        </m:r>
        <m:r>
          <m:rPr>
            <m:sty m:val="p"/>
          </m:rPr>
          <w:rPr>
            <w:rFonts w:ascii="Cambria Math" w:hAnsi="Cambria Math"/>
            <w:lang w:val="ru-RU"/>
          </w:rPr>
          <m:t>=</m:t>
        </m:r>
        <m:d>
          <m:dPr>
            <m:begChr m:val="|"/>
            <m:endChr m:val="|"/>
            <m:ctrlPr>
              <w:rPr>
                <w:rFonts w:ascii="Cambria Math" w:hAnsi="Cambria Math"/>
              </w:rPr>
            </m:ctrlPr>
          </m:dPr>
          <m:e>
            <m:sSub>
              <m:sSubPr>
                <m:ctrlPr>
                  <w:rPr>
                    <w:rFonts w:ascii="Cambria Math" w:hAnsi="Cambria Math"/>
                  </w:rPr>
                </m:ctrlPr>
              </m:sSubPr>
              <m:e>
                <m:r>
                  <m:rPr>
                    <m:scr m:val="script"/>
                    <m:sty m:val="p"/>
                  </m:rPr>
                  <w:rPr>
                    <w:rFonts w:ascii="Cambria Math" w:hAnsi="Cambria Math"/>
                  </w:rPr>
                  <m:t>V</m:t>
                </m:r>
              </m:e>
              <m:sub>
                <m:r>
                  <m:rPr>
                    <m:sty m:val="p"/>
                  </m:rPr>
                  <w:rPr>
                    <w:rFonts w:ascii="Cambria Math" w:hAnsi="Cambria Math"/>
                  </w:rPr>
                  <m:t>train</m:t>
                </m:r>
              </m:sub>
            </m:sSub>
          </m:e>
        </m:d>
        <m:r>
          <m:rPr>
            <m:sty m:val="p"/>
          </m:rPr>
          <w:rPr>
            <w:rFonts w:ascii="Cambria Math" w:hAnsi="Cambria Math"/>
            <w:lang w:val="ru-RU"/>
          </w:rPr>
          <m:t>≥</m:t>
        </m:r>
        <m:r>
          <w:rPr>
            <w:rFonts w:ascii="Cambria Math" w:hAnsi="Cambria Math"/>
            <w:lang w:val="ru-RU"/>
          </w:rPr>
          <m:t>1</m:t>
        </m:r>
      </m:oMath>
      <w:r w:rsidRPr="00766631">
        <w:rPr>
          <w:lang w:val="ru-RU"/>
        </w:rPr>
        <w:t xml:space="preserve">, первый столбец матрицы </w:t>
      </w:r>
      <m:oMath>
        <m:r>
          <w:rPr>
            <w:rFonts w:ascii="Cambria Math" w:hAnsi="Cambria Math"/>
          </w:rPr>
          <m:t>Z</m:t>
        </m:r>
      </m:oMath>
      <w:r w:rsidRPr="00766631">
        <w:rPr>
          <w:lang w:val="ru-RU"/>
        </w:rPr>
        <w:t xml:space="preserve">, соответствующий свободному члену, равен вектору единиц </w:t>
      </w:r>
      <m:oMath>
        <m:sSub>
          <m:sSubPr>
            <m:ctrlPr>
              <w:rPr>
                <w:rFonts w:ascii="Cambria Math" w:hAnsi="Cambria Math"/>
              </w:rPr>
            </m:ctrlPr>
          </m:sSubPr>
          <m:e>
            <m:r>
              <m:rPr>
                <m:sty m:val="p"/>
              </m:rPr>
              <w:rPr>
                <w:rFonts w:ascii="Cambria Math" w:hAnsi="Cambria Math"/>
                <w:lang w:val="ru-RU"/>
              </w:rPr>
              <m:t>1</m:t>
            </m:r>
          </m:e>
          <m:sub>
            <m:r>
              <w:rPr>
                <w:rFonts w:ascii="Cambria Math" w:hAnsi="Cambria Math"/>
              </w:rPr>
              <m:t>n</m:t>
            </m:r>
          </m:sub>
        </m:sSub>
      </m:oMath>
      <w:r w:rsidRPr="00766631">
        <w:rPr>
          <w:lang w:val="ru-RU"/>
        </w:rPr>
        <w:t xml:space="preserve">, параметр регуляризации удовлетворяет условию </w:t>
      </w:r>
      <m:oMath>
        <m:r>
          <w:rPr>
            <w:rFonts w:ascii="Cambria Math" w:hAnsi="Cambria Math"/>
          </w:rPr>
          <m:t>λ</m:t>
        </m:r>
        <m:r>
          <m:rPr>
            <m:sty m:val="p"/>
          </m:rPr>
          <w:rPr>
            <w:rFonts w:ascii="Cambria Math" w:hAnsi="Cambria Math"/>
            <w:lang w:val="ru-RU"/>
          </w:rPr>
          <m:t>&gt;</m:t>
        </m:r>
        <m:r>
          <w:rPr>
            <w:rFonts w:ascii="Cambria Math" w:hAnsi="Cambria Math"/>
            <w:lang w:val="ru-RU"/>
          </w:rPr>
          <m:t>0</m:t>
        </m:r>
      </m:oMath>
      <w:r w:rsidRPr="00766631">
        <w:rPr>
          <w:lang w:val="ru-RU"/>
        </w:rPr>
        <w:t xml:space="preserve">, а веса штрафа положительны: </w:t>
      </w:r>
      <m:oMath>
        <m:sSub>
          <m:sSubPr>
            <m:ctrlPr>
              <w:rPr>
                <w:rFonts w:ascii="Cambria Math" w:hAnsi="Cambria Math"/>
              </w:rPr>
            </m:ctrlPr>
          </m:sSubPr>
          <m:e>
            <m:r>
              <w:rPr>
                <w:rFonts w:ascii="Cambria Math" w:hAnsi="Cambria Math"/>
              </w:rPr>
              <m:t>w</m:t>
            </m:r>
          </m:e>
          <m:sub>
            <m:r>
              <w:rPr>
                <w:rFonts w:ascii="Cambria Math" w:hAnsi="Cambria Math"/>
              </w:rPr>
              <m:t>k</m:t>
            </m:r>
          </m:sub>
        </m:sSub>
        <m:r>
          <m:rPr>
            <m:sty m:val="p"/>
          </m:rPr>
          <w:rPr>
            <w:rFonts w:ascii="Cambria Math" w:hAnsi="Cambria Math"/>
            <w:lang w:val="ru-RU"/>
          </w:rPr>
          <m:t>&gt;</m:t>
        </m:r>
        <m:r>
          <w:rPr>
            <w:rFonts w:ascii="Cambria Math" w:hAnsi="Cambria Math"/>
            <w:lang w:val="ru-RU"/>
          </w:rPr>
          <m:t>0</m:t>
        </m:r>
      </m:oMath>
      <w:r w:rsidRPr="00766631">
        <w:rPr>
          <w:lang w:val="ru-RU"/>
        </w:rPr>
        <w:t xml:space="preserve">, </w:t>
      </w:r>
      <m:oMath>
        <m:r>
          <w:rPr>
            <w:rFonts w:ascii="Cambria Math" w:hAnsi="Cambria Math"/>
          </w:rPr>
          <m:t>k</m:t>
        </m:r>
        <m:r>
          <m:rPr>
            <m:sty m:val="p"/>
          </m:rPr>
          <w:rPr>
            <w:rFonts w:ascii="Cambria Math" w:hAnsi="Cambria Math"/>
            <w:lang w:val="ru-RU"/>
          </w:rPr>
          <m:t>=</m:t>
        </m:r>
        <m:r>
          <w:rPr>
            <w:rFonts w:ascii="Cambria Math" w:hAnsi="Cambria Math"/>
            <w:lang w:val="ru-RU"/>
          </w:rPr>
          <m:t>1</m:t>
        </m:r>
        <m:r>
          <m:rPr>
            <m:sty m:val="p"/>
          </m:rPr>
          <w:rPr>
            <w:rFonts w:ascii="Cambria Math" w:hAnsi="Cambria Math"/>
            <w:lang w:val="ru-RU"/>
          </w:rPr>
          <m:t>,…,</m:t>
        </m:r>
        <m:sSub>
          <m:sSubPr>
            <m:ctrlPr>
              <w:rPr>
                <w:rFonts w:ascii="Cambria Math" w:hAnsi="Cambria Math"/>
              </w:rPr>
            </m:ctrlPr>
          </m:sSubPr>
          <m:e>
            <m:r>
              <w:rPr>
                <w:rFonts w:ascii="Cambria Math" w:hAnsi="Cambria Math"/>
              </w:rPr>
              <m:t>P</m:t>
            </m:r>
          </m:e>
          <m:sub>
            <m:r>
              <m:rPr>
                <m:sty m:val="p"/>
              </m:rPr>
              <w:rPr>
                <w:rFonts w:ascii="Cambria Math" w:hAnsi="Cambria Math"/>
              </w:rPr>
              <m:t>max</m:t>
            </m:r>
          </m:sub>
        </m:sSub>
      </m:oMath>
      <w:r w:rsidRPr="00766631">
        <w:rPr>
          <w:lang w:val="ru-RU"/>
        </w:rPr>
        <w:t xml:space="preserve">. При этих условиях матрица </w:t>
      </w:r>
      <m:oMath>
        <m:r>
          <w:rPr>
            <w:rFonts w:ascii="Cambria Math" w:hAnsi="Cambria Math"/>
          </w:rPr>
          <m:t>H</m:t>
        </m:r>
      </m:oMath>
      <w:r w:rsidRPr="00766631">
        <w:rPr>
          <w:lang w:val="ru-RU"/>
        </w:rPr>
        <w:t xml:space="preserve"> является положительно определ</w:t>
      </w:r>
      <w:r w:rsidR="00B62446">
        <w:rPr>
          <w:lang w:val="ru-RU"/>
        </w:rPr>
        <w:t>е</w:t>
      </w:r>
      <w:r w:rsidRPr="00766631">
        <w:rPr>
          <w:lang w:val="ru-RU"/>
        </w:rPr>
        <w:t>нной.</w:t>
      </w:r>
    </w:p>
    <w:p w14:paraId="000005A9" w14:textId="001005A9" w:rsidR="00BB1ABE" w:rsidRPr="00766631" w:rsidRDefault="00BB1ABE" w:rsidP="00755A46">
      <w:pPr>
        <w:pStyle w:val="FinalBody"/>
        <w:widowControl w:val="0"/>
        <w:rPr>
          <w:lang w:val="ru-RU"/>
        </w:rPr>
      </w:pPr>
      <w:r w:rsidRPr="00766631">
        <w:rPr>
          <w:lang w:val="ru-RU"/>
        </w:rPr>
        <w:t>Действительно, для произвольного ненулевого вектора</w:t>
      </w:r>
    </w:p>
    <w:p w14:paraId="000005AA" w14:textId="001005AA" w:rsidR="00766631" w:rsidRPr="00766631" w:rsidRDefault="00766631" w:rsidP="00755A46">
      <w:pPr>
        <w:pStyle w:val="ch3KazNUBody"/>
        <w:widowControl w:val="0"/>
        <w:rPr>
          <w:lang w:val="ru-RU"/>
        </w:rPr>
      </w:pPr>
    </w:p>
    <w:p w14:paraId="000005AB" w14:textId="001005AB" w:rsidR="00BB1ABE" w:rsidRPr="00766631" w:rsidRDefault="00766631" w:rsidP="00766631">
      <w:pPr>
        <w:pStyle w:val="ch3KazNUEquation"/>
        <w:keepNext w:val="0"/>
        <w:keepLines w:val="0"/>
        <w:widowControl w:val="0"/>
        <w:jc w:val="both"/>
      </w:pPr>
      <m:oMathPara>
        <m:oMathParaPr>
          <m:jc m:val="center"/>
        </m:oMathParaPr>
        <m:oMath>
          <m:r>
            <m:rPr>
              <m:sty m:val="p"/>
            </m:rPr>
            <w:rPr>
              <w:rFonts w:ascii="Cambria Math" w:hAnsi="Cambria Math"/>
            </w:rPr>
            <m:t>a=</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sSub>
                        <m:sSubPr>
                          <m:ctrlPr>
                            <w:rPr>
                              <w:rFonts w:ascii="Cambria Math" w:hAnsi="Cambria Math"/>
                            </w:rPr>
                          </m:ctrlPr>
                        </m:sSubPr>
                        <m:e>
                          <m:r>
                            <w:rPr>
                              <w:rFonts w:ascii="Cambria Math" w:hAnsi="Cambria Math"/>
                            </w:rPr>
                            <m:t>P</m:t>
                          </m:r>
                        </m:e>
                        <m:sub>
                          <m:r>
                            <m:rPr>
                              <m:sty m:val="p"/>
                            </m:rPr>
                            <w:rPr>
                              <w:rFonts w:ascii="Cambria Math" w:hAnsi="Cambria Math"/>
                            </w:rPr>
                            <m:t>max</m:t>
                          </m:r>
                        </m:sub>
                      </m:sSub>
                    </m:sub>
                  </m:sSub>
                </m:e>
              </m:d>
            </m:e>
            <m:sup>
              <m:r>
                <m:rPr>
                  <m:scr m:val="sans-serif"/>
                  <m:sty m:val="p"/>
                </m:rPr>
                <w:rPr>
                  <w:rFonts w:ascii="Cambria Math" w:hAnsi="Cambria Math"/>
                </w:rPr>
                <m:t>T</m:t>
              </m:r>
            </m:sup>
          </m:sSup>
          <m:r>
            <m:rPr>
              <m:sty m:val="p"/>
            </m:rPr>
            <w:rPr>
              <w:rFonts w:ascii="Cambria Math" w:hAnsi="Cambria Math"/>
            </w:rPr>
            <m:t>≠0</m:t>
          </m:r>
        </m:oMath>
      </m:oMathPara>
    </w:p>
    <w:p w14:paraId="000005AC" w14:textId="001005AC" w:rsidR="00766631" w:rsidRPr="00766631" w:rsidRDefault="00766631" w:rsidP="00755A46">
      <w:pPr>
        <w:pStyle w:val="ch3KazNUBody"/>
        <w:widowControl w:val="0"/>
        <w:rPr>
          <w:lang w:val="kk-KZ"/>
        </w:rPr>
      </w:pPr>
    </w:p>
    <w:p w14:paraId="000005AD" w14:textId="001005AD" w:rsidR="00BB1ABE" w:rsidRPr="00766631" w:rsidRDefault="00BB1ABE" w:rsidP="00755A46">
      <w:pPr>
        <w:pStyle w:val="FinalBody"/>
        <w:widowControl w:val="0"/>
        <w:rPr>
          <w:lang w:val="kk-KZ"/>
        </w:rPr>
      </w:pPr>
      <w:r w:rsidRPr="00766631">
        <w:t>справедливо равенство</w:t>
      </w:r>
    </w:p>
    <w:p w14:paraId="000005AE" w14:textId="001005AE" w:rsidR="00766631" w:rsidRPr="00766631" w:rsidRDefault="00766631" w:rsidP="00755A46">
      <w:pPr>
        <w:pStyle w:val="ch3KazNUBody"/>
        <w:widowControl w:val="0"/>
        <w:rPr>
          <w:lang w:val="kk-KZ"/>
        </w:rPr>
      </w:pPr>
    </w:p>
    <w:p w14:paraId="000005AF" w14:textId="001005AF" w:rsidR="00BB1ABE" w:rsidRPr="00766631" w:rsidRDefault="00F07ACA" w:rsidP="00766631">
      <w:pPr>
        <w:pStyle w:val="ch3KazNUEquation"/>
        <w:keepNext w:val="0"/>
        <w:keepLines w:val="0"/>
        <w:widowControl w:val="0"/>
        <w:jc w:val="both"/>
      </w:pPr>
      <m:oMathPara>
        <m:oMathParaPr>
          <m:jc m:val="center"/>
        </m:oMathParaPr>
        <m:oMath>
          <m:sSup>
            <m:sSupPr>
              <m:ctrlPr>
                <w:rPr>
                  <w:rFonts w:ascii="Cambria Math" w:hAnsi="Cambria Math"/>
                </w:rPr>
              </m:ctrlPr>
            </m:sSupPr>
            <m:e>
              <m:r>
                <m:rPr>
                  <m:sty m:val="p"/>
                </m:rPr>
                <w:rPr>
                  <w:rFonts w:ascii="Cambria Math" w:hAnsi="Cambria Math"/>
                </w:rPr>
                <m:t>a</m:t>
              </m:r>
            </m:e>
            <m:sup>
              <m:r>
                <m:rPr>
                  <m:scr m:val="sans-serif"/>
                  <m:sty m:val="p"/>
                </m:rPr>
                <w:rPr>
                  <w:rFonts w:ascii="Cambria Math" w:hAnsi="Cambria Math"/>
                </w:rPr>
                <m:t>T</m:t>
              </m:r>
            </m:sup>
          </m:sSup>
          <m:r>
            <w:rPr>
              <w:rFonts w:ascii="Cambria Math" w:hAnsi="Cambria Math"/>
            </w:rPr>
            <m:t>H</m:t>
          </m:r>
          <m:r>
            <m:rPr>
              <m:sty m:val="p"/>
            </m:rPr>
            <w:rPr>
              <w:rFonts w:ascii="Cambria Math" w:hAnsi="Cambria Math"/>
            </w:rPr>
            <m:t>a=</m:t>
          </m:r>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Z</m:t>
                  </m:r>
                  <m:r>
                    <m:rPr>
                      <m:sty m:val="p"/>
                    </m:rPr>
                    <w:rPr>
                      <w:rFonts w:ascii="Cambria Math" w:hAnsi="Cambria Math"/>
                    </w:rPr>
                    <m:t>a</m:t>
                  </m:r>
                </m:e>
              </m:d>
            </m:e>
            <m:sub>
              <m:r>
                <w:rPr>
                  <w:rFonts w:ascii="Cambria Math" w:hAnsi="Cambria Math"/>
                </w:rPr>
                <m:t>2</m:t>
              </m:r>
            </m:sub>
            <m:sup>
              <m:r>
                <w:rPr>
                  <w:rFonts w:ascii="Cambria Math" w:hAnsi="Cambria Math"/>
                </w:rPr>
                <m:t>2</m:t>
              </m:r>
            </m:sup>
          </m:sSubSup>
          <m:r>
            <m:rPr>
              <m:sty m:val="p"/>
            </m:rPr>
            <w:rPr>
              <w:rFonts w:ascii="Cambria Math" w:hAnsi="Cambria Math"/>
            </w:rPr>
            <m:t>+</m:t>
          </m:r>
          <m:r>
            <w:rPr>
              <w:rFonts w:ascii="Cambria Math" w:hAnsi="Cambria Math"/>
            </w:rPr>
            <m:t>λ</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sSub>
                <m:sSubPr>
                  <m:ctrlPr>
                    <w:rPr>
                      <w:rFonts w:ascii="Cambria Math" w:hAnsi="Cambria Math"/>
                    </w:rPr>
                  </m:ctrlPr>
                </m:sSubPr>
                <m:e>
                  <m:r>
                    <w:rPr>
                      <w:rFonts w:ascii="Cambria Math" w:hAnsi="Cambria Math"/>
                    </w:rPr>
                    <m:t>P</m:t>
                  </m:r>
                </m:e>
                <m:sub>
                  <m:r>
                    <m:rPr>
                      <m:sty m:val="p"/>
                    </m:rPr>
                    <w:rPr>
                      <w:rFonts w:ascii="Cambria Math" w:hAnsi="Cambria Math"/>
                    </w:rPr>
                    <m:t>max</m:t>
                  </m:r>
                </m:sub>
              </m:sSub>
            </m:sup>
            <m:e>
              <m:sSub>
                <m:sSubPr>
                  <m:ctrlPr>
                    <w:rPr>
                      <w:rFonts w:ascii="Cambria Math" w:hAnsi="Cambria Math"/>
                    </w:rPr>
                  </m:ctrlPr>
                </m:sSubPr>
                <m:e>
                  <m:r>
                    <w:rPr>
                      <w:rFonts w:ascii="Cambria Math" w:hAnsi="Cambria Math"/>
                    </w:rPr>
                    <m:t>w</m:t>
                  </m:r>
                </m:e>
                <m:sub>
                  <m:r>
                    <w:rPr>
                      <w:rFonts w:ascii="Cambria Math" w:hAnsi="Cambria Math"/>
                    </w:rPr>
                    <m:t>k</m:t>
                  </m:r>
                </m:sub>
              </m:sSub>
            </m:e>
          </m:nary>
          <m:sSubSup>
            <m:sSubSupPr>
              <m:ctrlPr>
                <w:rPr>
                  <w:rFonts w:ascii="Cambria Math" w:hAnsi="Cambria Math"/>
                </w:rPr>
              </m:ctrlPr>
            </m:sSubSupPr>
            <m:e>
              <m:r>
                <w:rPr>
                  <w:rFonts w:ascii="Cambria Math" w:hAnsi="Cambria Math"/>
                </w:rPr>
                <m:t>a</m:t>
              </m:r>
            </m:e>
            <m:sub>
              <m:r>
                <w:rPr>
                  <w:rFonts w:ascii="Cambria Math" w:hAnsi="Cambria Math"/>
                </w:rPr>
                <m:t>k</m:t>
              </m:r>
            </m:sub>
            <m:sup>
              <m:r>
                <w:rPr>
                  <w:rFonts w:ascii="Cambria Math" w:hAnsi="Cambria Math"/>
                </w:rPr>
                <m:t>2</m:t>
              </m:r>
            </m:sup>
          </m:sSubSup>
          <m:r>
            <m:rPr>
              <m:sty m:val="p"/>
            </m:rPr>
            <w:rPr>
              <w:rFonts w:ascii="Cambria Math" w:hAnsi="Cambria Math"/>
            </w:rPr>
            <m:t>.</m:t>
          </m:r>
        </m:oMath>
      </m:oMathPara>
    </w:p>
    <w:p w14:paraId="000005B0" w14:textId="001005B0" w:rsidR="00766631" w:rsidRPr="00766631" w:rsidRDefault="00766631" w:rsidP="00755A46">
      <w:pPr>
        <w:pStyle w:val="ch3KazNUBody"/>
        <w:widowControl w:val="0"/>
        <w:rPr>
          <w:lang w:val="ru-RU"/>
        </w:rPr>
      </w:pPr>
    </w:p>
    <w:p w14:paraId="000005B1" w14:textId="001005B1" w:rsidR="00BB1ABE" w:rsidRPr="00766631" w:rsidRDefault="00BB1ABE" w:rsidP="00755A46">
      <w:pPr>
        <w:pStyle w:val="FinalBody"/>
        <w:widowControl w:val="0"/>
        <w:rPr>
          <w:lang w:val="kk-KZ"/>
        </w:rPr>
      </w:pPr>
      <w:r w:rsidRPr="00766631">
        <w:rPr>
          <w:lang w:val="ru-RU"/>
        </w:rPr>
        <w:t xml:space="preserve">Если хотя бы одна из координат </w:t>
      </w:r>
      <m:oMath>
        <m:sSub>
          <m:sSubPr>
            <m:ctrlPr>
              <w:rPr>
                <w:rFonts w:ascii="Cambria Math" w:hAnsi="Cambria Math"/>
              </w:rPr>
            </m:ctrlPr>
          </m:sSubPr>
          <m:e>
            <m:r>
              <w:rPr>
                <w:rFonts w:ascii="Cambria Math" w:hAnsi="Cambria Math"/>
              </w:rPr>
              <m:t>a</m:t>
            </m:r>
          </m:e>
          <m:sub>
            <m:r>
              <w:rPr>
                <w:rFonts w:ascii="Cambria Math" w:hAnsi="Cambria Math"/>
              </w:rPr>
              <m:t>k</m:t>
            </m:r>
          </m:sub>
        </m:sSub>
      </m:oMath>
      <w:r w:rsidRPr="00766631">
        <w:rPr>
          <w:lang w:val="ru-RU"/>
        </w:rPr>
        <w:t xml:space="preserve">, </w:t>
      </w:r>
      <m:oMath>
        <m:r>
          <w:rPr>
            <w:rFonts w:ascii="Cambria Math" w:hAnsi="Cambria Math"/>
          </w:rPr>
          <m:t>k</m:t>
        </m:r>
        <m:r>
          <m:rPr>
            <m:sty m:val="p"/>
          </m:rPr>
          <w:rPr>
            <w:rFonts w:ascii="Cambria Math" w:hAnsi="Cambria Math"/>
            <w:lang w:val="ru-RU"/>
          </w:rPr>
          <m:t>≥</m:t>
        </m:r>
        <m:r>
          <w:rPr>
            <w:rFonts w:ascii="Cambria Math" w:hAnsi="Cambria Math"/>
            <w:lang w:val="ru-RU"/>
          </w:rPr>
          <m:t>1</m:t>
        </m:r>
      </m:oMath>
      <w:r w:rsidRPr="00766631">
        <w:rPr>
          <w:lang w:val="ru-RU"/>
        </w:rPr>
        <w:t xml:space="preserve">, отлична от нуля, то вследствие условий </w:t>
      </w:r>
      <m:oMath>
        <m:r>
          <w:rPr>
            <w:rFonts w:ascii="Cambria Math" w:hAnsi="Cambria Math"/>
          </w:rPr>
          <m:t>λ</m:t>
        </m:r>
        <m:r>
          <m:rPr>
            <m:sty m:val="p"/>
          </m:rPr>
          <w:rPr>
            <w:rFonts w:ascii="Cambria Math" w:hAnsi="Cambria Math"/>
            <w:lang w:val="ru-RU"/>
          </w:rPr>
          <m:t>&gt;</m:t>
        </m:r>
        <m:r>
          <w:rPr>
            <w:rFonts w:ascii="Cambria Math" w:hAnsi="Cambria Math"/>
            <w:lang w:val="ru-RU"/>
          </w:rPr>
          <m:t>0</m:t>
        </m:r>
      </m:oMath>
      <w:r w:rsidRPr="00766631">
        <w:rPr>
          <w:lang w:val="ru-RU"/>
        </w:rPr>
        <w:t xml:space="preserve"> и </w:t>
      </w:r>
      <m:oMath>
        <m:sSub>
          <m:sSubPr>
            <m:ctrlPr>
              <w:rPr>
                <w:rFonts w:ascii="Cambria Math" w:hAnsi="Cambria Math"/>
              </w:rPr>
            </m:ctrlPr>
          </m:sSubPr>
          <m:e>
            <m:r>
              <w:rPr>
                <w:rFonts w:ascii="Cambria Math" w:hAnsi="Cambria Math"/>
              </w:rPr>
              <m:t>w</m:t>
            </m:r>
          </m:e>
          <m:sub>
            <m:r>
              <w:rPr>
                <w:rFonts w:ascii="Cambria Math" w:hAnsi="Cambria Math"/>
              </w:rPr>
              <m:t>k</m:t>
            </m:r>
          </m:sub>
        </m:sSub>
        <m:r>
          <m:rPr>
            <m:sty m:val="p"/>
          </m:rPr>
          <w:rPr>
            <w:rFonts w:ascii="Cambria Math" w:hAnsi="Cambria Math"/>
            <w:lang w:val="ru-RU"/>
          </w:rPr>
          <m:t>&gt;</m:t>
        </m:r>
        <m:r>
          <w:rPr>
            <w:rFonts w:ascii="Cambria Math" w:hAnsi="Cambria Math"/>
            <w:lang w:val="ru-RU"/>
          </w:rPr>
          <m:t>0</m:t>
        </m:r>
      </m:oMath>
      <w:r w:rsidRPr="00766631">
        <w:rPr>
          <w:lang w:val="ru-RU"/>
        </w:rPr>
        <w:t xml:space="preserve"> второе слагаемое строго положительно. Если же </w:t>
      </w:r>
      <m:oMath>
        <m:sSub>
          <m:sSubPr>
            <m:ctrlPr>
              <w:rPr>
                <w:rFonts w:ascii="Cambria Math" w:hAnsi="Cambria Math"/>
              </w:rPr>
            </m:ctrlPr>
          </m:sSubPr>
          <m:e>
            <m:r>
              <w:rPr>
                <w:rFonts w:ascii="Cambria Math" w:hAnsi="Cambria Math"/>
              </w:rPr>
              <m:t>a</m:t>
            </m:r>
          </m:e>
          <m:sub>
            <m:r>
              <w:rPr>
                <w:rFonts w:ascii="Cambria Math" w:hAnsi="Cambria Math"/>
                <w:lang w:val="ru-RU"/>
              </w:rPr>
              <m:t>1</m:t>
            </m:r>
          </m:sub>
        </m:sSub>
        <m:r>
          <m:rPr>
            <m:sty m:val="p"/>
          </m:rPr>
          <w:rPr>
            <w:rFonts w:ascii="Cambria Math" w:hAnsi="Cambria Math"/>
            <w:lang w:val="ru-RU"/>
          </w:rPr>
          <m:t>=⋯=</m:t>
        </m:r>
        <m:sSub>
          <m:sSubPr>
            <m:ctrlPr>
              <w:rPr>
                <w:rFonts w:ascii="Cambria Math" w:hAnsi="Cambria Math"/>
              </w:rPr>
            </m:ctrlPr>
          </m:sSubPr>
          <m:e>
            <m:r>
              <w:rPr>
                <w:rFonts w:ascii="Cambria Math" w:hAnsi="Cambria Math"/>
              </w:rPr>
              <m:t>a</m:t>
            </m:r>
          </m:e>
          <m:sub>
            <m:sSub>
              <m:sSubPr>
                <m:ctrlPr>
                  <w:rPr>
                    <w:rFonts w:ascii="Cambria Math" w:hAnsi="Cambria Math"/>
                  </w:rPr>
                </m:ctrlPr>
              </m:sSubPr>
              <m:e>
                <m:r>
                  <w:rPr>
                    <w:rFonts w:ascii="Cambria Math" w:hAnsi="Cambria Math"/>
                  </w:rPr>
                  <m:t>P</m:t>
                </m:r>
              </m:e>
              <m:sub>
                <m:r>
                  <m:rPr>
                    <m:sty m:val="p"/>
                  </m:rPr>
                  <w:rPr>
                    <w:rFonts w:ascii="Cambria Math" w:hAnsi="Cambria Math"/>
                  </w:rPr>
                  <m:t>max</m:t>
                </m:r>
              </m:sub>
            </m:sSub>
          </m:sub>
        </m:sSub>
        <m:r>
          <m:rPr>
            <m:sty m:val="p"/>
          </m:rPr>
          <w:rPr>
            <w:rFonts w:ascii="Cambria Math" w:hAnsi="Cambria Math"/>
            <w:lang w:val="ru-RU"/>
          </w:rPr>
          <m:t>=</m:t>
        </m:r>
        <m:r>
          <w:rPr>
            <w:rFonts w:ascii="Cambria Math" w:hAnsi="Cambria Math"/>
            <w:lang w:val="ru-RU"/>
          </w:rPr>
          <m:t>0</m:t>
        </m:r>
      </m:oMath>
      <w:r w:rsidRPr="00766631">
        <w:rPr>
          <w:lang w:val="ru-RU"/>
        </w:rPr>
        <w:t xml:space="preserve">, то из условия </w:t>
      </w:r>
      <m:oMath>
        <m:r>
          <m:rPr>
            <m:sty m:val="p"/>
          </m:rPr>
          <w:rPr>
            <w:rFonts w:ascii="Cambria Math" w:hAnsi="Cambria Math"/>
          </w:rPr>
          <m:t>a</m:t>
        </m:r>
        <m:r>
          <m:rPr>
            <m:sty m:val="p"/>
          </m:rPr>
          <w:rPr>
            <w:rFonts w:ascii="Cambria Math" w:hAnsi="Cambria Math"/>
            <w:lang w:val="ru-RU"/>
          </w:rPr>
          <m:t>≠0</m:t>
        </m:r>
      </m:oMath>
      <w:r w:rsidRPr="00766631">
        <w:rPr>
          <w:lang w:val="ru-RU"/>
        </w:rPr>
        <w:t xml:space="preserve"> следует </w:t>
      </w:r>
      <m:oMath>
        <m:sSub>
          <m:sSubPr>
            <m:ctrlPr>
              <w:rPr>
                <w:rFonts w:ascii="Cambria Math" w:hAnsi="Cambria Math"/>
              </w:rPr>
            </m:ctrlPr>
          </m:sSubPr>
          <m:e>
            <m:r>
              <w:rPr>
                <w:rFonts w:ascii="Cambria Math" w:hAnsi="Cambria Math"/>
              </w:rPr>
              <m:t>a</m:t>
            </m:r>
          </m:e>
          <m:sub>
            <m:r>
              <w:rPr>
                <w:rFonts w:ascii="Cambria Math" w:hAnsi="Cambria Math"/>
                <w:lang w:val="ru-RU"/>
              </w:rPr>
              <m:t>0</m:t>
            </m:r>
          </m:sub>
        </m:sSub>
        <m:r>
          <m:rPr>
            <m:sty m:val="p"/>
          </m:rPr>
          <w:rPr>
            <w:rFonts w:ascii="Cambria Math" w:hAnsi="Cambria Math"/>
            <w:lang w:val="ru-RU"/>
          </w:rPr>
          <m:t>≠</m:t>
        </m:r>
        <m:r>
          <w:rPr>
            <w:rFonts w:ascii="Cambria Math" w:hAnsi="Cambria Math"/>
            <w:lang w:val="ru-RU"/>
          </w:rPr>
          <m:t>0</m:t>
        </m:r>
      </m:oMath>
      <w:r w:rsidRPr="00766631">
        <w:rPr>
          <w:lang w:val="ru-RU"/>
        </w:rPr>
        <w:t xml:space="preserve">. </w:t>
      </w:r>
      <w:r w:rsidRPr="00766631">
        <w:t xml:space="preserve">Поскольку первый столбец </w:t>
      </w:r>
      <m:oMath>
        <m:r>
          <w:rPr>
            <w:rFonts w:ascii="Cambria Math" w:hAnsi="Cambria Math"/>
          </w:rPr>
          <m:t>Z</m:t>
        </m:r>
      </m:oMath>
      <w:r w:rsidRPr="00766631">
        <w:t xml:space="preserve"> равен </w:t>
      </w:r>
      <m:oMath>
        <m:sSub>
          <m:sSubPr>
            <m:ctrlPr>
              <w:rPr>
                <w:rFonts w:ascii="Cambria Math" w:hAnsi="Cambria Math"/>
              </w:rPr>
            </m:ctrlPr>
          </m:sSubPr>
          <m:e>
            <m:r>
              <m:rPr>
                <m:sty m:val="p"/>
              </m:rPr>
              <w:rPr>
                <w:rFonts w:ascii="Cambria Math" w:hAnsi="Cambria Math"/>
              </w:rPr>
              <m:t>1</m:t>
            </m:r>
          </m:e>
          <m:sub>
            <m:r>
              <w:rPr>
                <w:rFonts w:ascii="Cambria Math" w:hAnsi="Cambria Math"/>
              </w:rPr>
              <m:t>n</m:t>
            </m:r>
          </m:sub>
        </m:sSub>
      </m:oMath>
      <w:r w:rsidRPr="00766631">
        <w:t>, получаем</w:t>
      </w:r>
    </w:p>
    <w:p w14:paraId="000005B2" w14:textId="001005B2" w:rsidR="00766631" w:rsidRPr="00766631" w:rsidRDefault="00766631" w:rsidP="00755A46">
      <w:pPr>
        <w:pStyle w:val="ch3KazNUBody"/>
        <w:widowControl w:val="0"/>
        <w:rPr>
          <w:lang w:val="kk-KZ"/>
        </w:rPr>
      </w:pPr>
    </w:p>
    <w:p w14:paraId="000005B3" w14:textId="001005B3" w:rsidR="00BB1ABE" w:rsidRPr="00766631" w:rsidRDefault="00F07ACA" w:rsidP="00766631">
      <w:pPr>
        <w:pStyle w:val="ch3KazNUEquation"/>
        <w:keepNext w:val="0"/>
        <w:keepLines w:val="0"/>
        <w:widowControl w:val="0"/>
        <w:jc w:val="both"/>
      </w:pPr>
      <m:oMathPara>
        <m:oMathParaPr>
          <m:jc m:val="center"/>
        </m:oMathParaPr>
        <m:oMath>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Z</m:t>
                  </m:r>
                  <m:r>
                    <m:rPr>
                      <m:sty m:val="p"/>
                    </m:rPr>
                    <w:rPr>
                      <w:rFonts w:ascii="Cambria Math" w:hAnsi="Cambria Math"/>
                    </w:rPr>
                    <m:t>a</m:t>
                  </m:r>
                </m:e>
              </m:d>
            </m:e>
            <m:sub>
              <m:r>
                <w:rPr>
                  <w:rFonts w:ascii="Cambria Math" w:hAnsi="Cambria Math"/>
                </w:rPr>
                <m:t>2</m:t>
              </m:r>
            </m:sub>
            <m:sup>
              <m:r>
                <w:rPr>
                  <w:rFonts w:ascii="Cambria Math" w:hAnsi="Cambria Math"/>
                </w:rPr>
                <m:t>2</m:t>
              </m:r>
            </m:sup>
          </m:sSubSup>
          <m:r>
            <m:rPr>
              <m:sty m:val="p"/>
            </m:rP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0</m:t>
                      </m:r>
                    </m:sub>
                  </m:sSub>
                  <m:sSub>
                    <m:sSubPr>
                      <m:ctrlPr>
                        <w:rPr>
                          <w:rFonts w:ascii="Cambria Math" w:hAnsi="Cambria Math"/>
                        </w:rPr>
                      </m:ctrlPr>
                    </m:sSubPr>
                    <m:e>
                      <m:r>
                        <m:rPr>
                          <m:sty m:val="p"/>
                        </m:rPr>
                        <w:rPr>
                          <w:rFonts w:ascii="Cambria Math" w:hAnsi="Cambria Math"/>
                        </w:rPr>
                        <m:t>1</m:t>
                      </m:r>
                    </m:e>
                    <m:sub>
                      <m:r>
                        <w:rPr>
                          <w:rFonts w:ascii="Cambria Math" w:hAnsi="Cambria Math"/>
                        </w:rPr>
                        <m:t>n</m:t>
                      </m:r>
                    </m:sub>
                  </m:sSub>
                </m:e>
              </m:d>
            </m:e>
            <m:sub>
              <m:r>
                <w:rPr>
                  <w:rFonts w:ascii="Cambria Math" w:hAnsi="Cambria Math"/>
                </w:rPr>
                <m:t>2</m:t>
              </m:r>
            </m:sub>
            <m:sup>
              <m:r>
                <w:rPr>
                  <w:rFonts w:ascii="Cambria Math" w:hAnsi="Cambria Math"/>
                </w:rPr>
                <m:t>2</m:t>
              </m:r>
            </m:sup>
          </m:sSubSup>
          <m:r>
            <m:rPr>
              <m:sty m:val="p"/>
            </m:rPr>
            <w:rPr>
              <w:rFonts w:ascii="Cambria Math" w:hAnsi="Cambria Math"/>
            </w:rPr>
            <m:t>=</m:t>
          </m:r>
          <m:r>
            <w:rPr>
              <w:rFonts w:ascii="Cambria Math" w:hAnsi="Cambria Math"/>
            </w:rPr>
            <m:t>n</m:t>
          </m:r>
          <m:sSubSup>
            <m:sSubSupPr>
              <m:ctrlPr>
                <w:rPr>
                  <w:rFonts w:ascii="Cambria Math" w:hAnsi="Cambria Math"/>
                </w:rPr>
              </m:ctrlPr>
            </m:sSubSupPr>
            <m:e>
              <m:r>
                <w:rPr>
                  <w:rFonts w:ascii="Cambria Math" w:hAnsi="Cambria Math"/>
                </w:rPr>
                <m:t>a</m:t>
              </m:r>
            </m:e>
            <m:sub>
              <m:r>
                <w:rPr>
                  <w:rFonts w:ascii="Cambria Math" w:hAnsi="Cambria Math"/>
                </w:rPr>
                <m:t>0</m:t>
              </m:r>
            </m:sub>
            <m:sup>
              <m:r>
                <w:rPr>
                  <w:rFonts w:ascii="Cambria Math" w:hAnsi="Cambria Math"/>
                </w:rPr>
                <m:t>2</m:t>
              </m:r>
            </m:sup>
          </m:sSubSup>
          <m:r>
            <m:rPr>
              <m:sty m:val="p"/>
            </m:rPr>
            <w:rPr>
              <w:rFonts w:ascii="Cambria Math" w:hAnsi="Cambria Math"/>
            </w:rPr>
            <m:t>&gt;</m:t>
          </m:r>
          <m:r>
            <w:rPr>
              <w:rFonts w:ascii="Cambria Math" w:hAnsi="Cambria Math"/>
            </w:rPr>
            <m:t>0</m:t>
          </m:r>
          <m:r>
            <m:rPr>
              <m:sty m:val="p"/>
            </m:rPr>
            <w:rPr>
              <w:rFonts w:ascii="Cambria Math" w:hAnsi="Cambria Math"/>
            </w:rPr>
            <m:t>.</m:t>
          </m:r>
        </m:oMath>
      </m:oMathPara>
    </w:p>
    <w:p w14:paraId="000005B4" w14:textId="001005B4" w:rsidR="00766631" w:rsidRPr="00766631" w:rsidRDefault="00766631" w:rsidP="00755A46">
      <w:pPr>
        <w:pStyle w:val="ch3KazNUBody"/>
        <w:widowControl w:val="0"/>
        <w:rPr>
          <w:lang w:val="ru-RU"/>
        </w:rPr>
      </w:pPr>
    </w:p>
    <w:p w14:paraId="000005B5" w14:textId="001005B5" w:rsidR="00BB1ABE" w:rsidRPr="00766631" w:rsidRDefault="00BB1ABE" w:rsidP="00755A46">
      <w:pPr>
        <w:pStyle w:val="FinalBody"/>
        <w:widowControl w:val="0"/>
        <w:rPr>
          <w:lang w:val="ru-RU"/>
        </w:rPr>
      </w:pPr>
      <w:r w:rsidRPr="00766631">
        <w:rPr>
          <w:lang w:val="ru-RU"/>
        </w:rPr>
        <w:t xml:space="preserve">Следовательно, для любого </w:t>
      </w:r>
      <m:oMath>
        <m:r>
          <m:rPr>
            <m:sty m:val="p"/>
          </m:rPr>
          <w:rPr>
            <w:rFonts w:ascii="Cambria Math" w:hAnsi="Cambria Math"/>
          </w:rPr>
          <m:t>a</m:t>
        </m:r>
        <m:r>
          <m:rPr>
            <m:sty m:val="p"/>
          </m:rPr>
          <w:rPr>
            <w:rFonts w:ascii="Cambria Math" w:hAnsi="Cambria Math"/>
            <w:lang w:val="ru-RU"/>
          </w:rPr>
          <m:t>≠</m:t>
        </m:r>
        <m:r>
          <m:rPr>
            <m:sty m:val="p"/>
          </m:rPr>
          <w:rPr>
            <w:rFonts w:ascii="Cambria Math" w:hAnsi="Cambria Math"/>
          </w:rPr>
          <m:t>0</m:t>
        </m:r>
      </m:oMath>
      <w:r w:rsidRPr="00766631">
        <w:rPr>
          <w:lang w:val="ru-RU"/>
        </w:rPr>
        <w:t xml:space="preserve"> выполняется</w:t>
      </w:r>
    </w:p>
    <w:p w14:paraId="000005B6" w14:textId="001005B6" w:rsidR="00766631" w:rsidRPr="00766631" w:rsidRDefault="00766631" w:rsidP="00755A46">
      <w:pPr>
        <w:pStyle w:val="ch3KazNUBody"/>
        <w:widowControl w:val="0"/>
        <w:rPr>
          <w:lang w:val="ru-RU"/>
        </w:rPr>
      </w:pPr>
    </w:p>
    <w:p w14:paraId="000005B7" w14:textId="001005B7" w:rsidR="00BB1ABE" w:rsidRPr="00766631" w:rsidRDefault="00F07ACA" w:rsidP="00766631">
      <w:pPr>
        <w:pStyle w:val="ch3KazNUEquation"/>
        <w:keepNext w:val="0"/>
        <w:keepLines w:val="0"/>
        <w:widowControl w:val="0"/>
        <w:jc w:val="both"/>
      </w:pPr>
      <m:oMathPara>
        <m:oMathParaPr>
          <m:jc m:val="center"/>
        </m:oMathParaPr>
        <m:oMath>
          <m:sSup>
            <m:sSupPr>
              <m:ctrlPr>
                <w:rPr>
                  <w:rFonts w:ascii="Cambria Math" w:hAnsi="Cambria Math"/>
                </w:rPr>
              </m:ctrlPr>
            </m:sSupPr>
            <m:e>
              <m:r>
                <m:rPr>
                  <m:sty m:val="p"/>
                </m:rPr>
                <w:rPr>
                  <w:rFonts w:ascii="Cambria Math" w:hAnsi="Cambria Math"/>
                </w:rPr>
                <m:t>a</m:t>
              </m:r>
            </m:e>
            <m:sup>
              <m:r>
                <m:rPr>
                  <m:scr m:val="sans-serif"/>
                  <m:sty m:val="p"/>
                </m:rPr>
                <w:rPr>
                  <w:rFonts w:ascii="Cambria Math" w:hAnsi="Cambria Math"/>
                </w:rPr>
                <m:t>T</m:t>
              </m:r>
            </m:sup>
          </m:sSup>
          <m:r>
            <w:rPr>
              <w:rFonts w:ascii="Cambria Math" w:hAnsi="Cambria Math"/>
            </w:rPr>
            <m:t>H</m:t>
          </m:r>
          <m:r>
            <m:rPr>
              <m:sty m:val="p"/>
            </m:rPr>
            <w:rPr>
              <w:rFonts w:ascii="Cambria Math" w:hAnsi="Cambria Math"/>
            </w:rPr>
            <m:t>a&gt;</m:t>
          </m:r>
          <m:r>
            <w:rPr>
              <w:rFonts w:ascii="Cambria Math" w:hAnsi="Cambria Math"/>
            </w:rPr>
            <m:t>0</m:t>
          </m:r>
          <m:r>
            <m:rPr>
              <m:sty m:val="p"/>
            </m:rPr>
            <w:rPr>
              <w:rFonts w:ascii="Cambria Math" w:hAnsi="Cambria Math"/>
            </w:rPr>
            <m:t>,</m:t>
          </m:r>
          <m:r>
            <w:rPr>
              <w:rFonts w:ascii="Cambria Math" w:hAnsi="Cambria Math"/>
            </w:rPr>
            <m:t>  H</m:t>
          </m:r>
          <m:r>
            <m:rPr>
              <m:sty m:val="p"/>
            </m:rPr>
            <w:rPr>
              <w:rFonts w:ascii="Cambria Math" w:hAnsi="Cambria Math"/>
            </w:rPr>
            <m:t>≻</m:t>
          </m:r>
          <m:r>
            <w:rPr>
              <w:rFonts w:ascii="Cambria Math" w:hAnsi="Cambria Math"/>
            </w:rPr>
            <m:t>0</m:t>
          </m:r>
          <m:r>
            <m:rPr>
              <m:sty m:val="p"/>
            </m:rPr>
            <w:rPr>
              <w:rFonts w:ascii="Cambria Math" w:hAnsi="Cambria Math"/>
            </w:rPr>
            <m:t>.</m:t>
          </m:r>
        </m:oMath>
      </m:oMathPara>
    </w:p>
    <w:p w14:paraId="000005B8" w14:textId="001005B8" w:rsidR="00766631" w:rsidRPr="00766631" w:rsidRDefault="00766631" w:rsidP="00755A46">
      <w:pPr>
        <w:pStyle w:val="ch3KazNUBody"/>
        <w:widowControl w:val="0"/>
        <w:rPr>
          <w:lang w:val="ru-RU"/>
        </w:rPr>
      </w:pPr>
    </w:p>
    <w:p w14:paraId="000005B9" w14:textId="001005B9" w:rsidR="00BB1ABE" w:rsidRDefault="00BB1ABE" w:rsidP="00755A46">
      <w:pPr>
        <w:pStyle w:val="FinalBody"/>
        <w:widowControl w:val="0"/>
        <w:rPr>
          <w:lang w:val="ru-RU"/>
        </w:rPr>
      </w:pPr>
      <w:r w:rsidRPr="00766631">
        <w:rPr>
          <w:lang w:val="ru-RU"/>
        </w:rPr>
        <w:t xml:space="preserve">Гессиан целевой функции этой взвешенной </w:t>
      </w:r>
      <w:r w:rsidRPr="00766631">
        <w:t>ridge</w:t>
      </w:r>
      <w:r w:rsidRPr="00766631">
        <w:rPr>
          <w:lang w:val="ru-RU"/>
        </w:rPr>
        <w:t>-регрессии имеет вид</w:t>
      </w:r>
    </w:p>
    <w:p w14:paraId="000005BA" w14:textId="001005BA" w:rsidR="00766631" w:rsidRPr="00766631" w:rsidRDefault="00766631" w:rsidP="00755A46">
      <w:pPr>
        <w:pStyle w:val="ch3KazNUBody"/>
        <w:widowControl w:val="0"/>
        <w:rPr>
          <w:lang w:val="ru-RU"/>
        </w:rPr>
      </w:pPr>
    </w:p>
    <w:p w14:paraId="000005BB" w14:textId="001005BB" w:rsidR="00BB1ABE" w:rsidRPr="00766631" w:rsidRDefault="00F07ACA" w:rsidP="00766631">
      <w:pPr>
        <w:pStyle w:val="ch3KazNUEquation"/>
        <w:keepNext w:val="0"/>
        <w:keepLines w:val="0"/>
        <w:widowControl w:val="0"/>
        <w:jc w:val="both"/>
      </w:pPr>
      <m:oMathPara>
        <m:oMathParaPr>
          <m:jc m:val="center"/>
        </m:oMathParaPr>
        <m:oMath>
          <m:sSup>
            <m:sSupPr>
              <m:ctrlPr>
                <w:rPr>
                  <w:rFonts w:ascii="Cambria Math" w:hAnsi="Cambria Math"/>
                </w:rPr>
              </m:ctrlPr>
            </m:sSupPr>
            <m:e>
              <m:r>
                <m:rPr>
                  <m:sty m:val="p"/>
                </m:rPr>
                <w:rPr>
                  <w:rFonts w:ascii="Cambria Math" w:hAnsi="Cambria Math"/>
                </w:rPr>
                <m:t>∇</m:t>
              </m:r>
            </m:e>
            <m:sup>
              <m:r>
                <w:rPr>
                  <w:rFonts w:ascii="Cambria Math" w:hAnsi="Cambria Math"/>
                </w:rPr>
                <m:t>2</m:t>
              </m:r>
            </m:sup>
          </m:sSup>
          <m:r>
            <w:rPr>
              <w:rFonts w:ascii="Cambria Math" w:hAnsi="Cambria Math"/>
            </w:rPr>
            <m:t>J</m:t>
          </m:r>
          <m:d>
            <m:dPr>
              <m:ctrlPr>
                <w:rPr>
                  <w:rFonts w:ascii="Cambria Math" w:hAnsi="Cambria Math"/>
                </w:rPr>
              </m:ctrlPr>
            </m:dPr>
            <m:e>
              <m:r>
                <m:rPr>
                  <m:sty m:val="p"/>
                </m:rPr>
                <w:rPr>
                  <w:rFonts w:ascii="Cambria Math" w:hAnsi="Cambria Math"/>
                </w:rPr>
                <m:t>θ</m:t>
              </m:r>
            </m:e>
          </m:d>
          <m:r>
            <m:rPr>
              <m:sty m:val="p"/>
            </m:rPr>
            <w:rPr>
              <w:rFonts w:ascii="Cambria Math" w:hAnsi="Cambria Math"/>
            </w:rPr>
            <m:t>=</m:t>
          </m:r>
          <m:r>
            <w:rPr>
              <w:rFonts w:ascii="Cambria Math" w:hAnsi="Cambria Math"/>
            </w:rPr>
            <m:t>2</m:t>
          </m:r>
          <m:d>
            <m:dPr>
              <m:ctrlPr>
                <w:rPr>
                  <w:rFonts w:ascii="Cambria Math" w:hAnsi="Cambria Math"/>
                </w:rPr>
              </m:ctrlPr>
            </m:dPr>
            <m:e>
              <m:sSup>
                <m:sSupPr>
                  <m:ctrlPr>
                    <w:rPr>
                      <w:rFonts w:ascii="Cambria Math" w:hAnsi="Cambria Math"/>
                    </w:rPr>
                  </m:ctrlPr>
                </m:sSupPr>
                <m:e>
                  <m:r>
                    <w:rPr>
                      <w:rFonts w:ascii="Cambria Math" w:hAnsi="Cambria Math"/>
                    </w:rPr>
                    <m:t>Z</m:t>
                  </m:r>
                </m:e>
                <m:sup>
                  <m:r>
                    <m:rPr>
                      <m:scr m:val="sans-serif"/>
                      <m:sty m:val="p"/>
                    </m:rPr>
                    <w:rPr>
                      <w:rFonts w:ascii="Cambria Math" w:hAnsi="Cambria Math"/>
                    </w:rPr>
                    <m:t>T</m:t>
                  </m:r>
                </m:sup>
              </m:sSup>
              <m:r>
                <w:rPr>
                  <w:rFonts w:ascii="Cambria Math" w:hAnsi="Cambria Math"/>
                </w:rPr>
                <m:t>Z</m:t>
              </m:r>
              <m:r>
                <m:rPr>
                  <m:sty m:val="p"/>
                </m:rPr>
                <w:rPr>
                  <w:rFonts w:ascii="Cambria Math" w:hAnsi="Cambria Math"/>
                </w:rPr>
                <m:t>+</m:t>
              </m:r>
              <m:r>
                <w:rPr>
                  <w:rFonts w:ascii="Cambria Math" w:hAnsi="Cambria Math"/>
                </w:rPr>
                <m:t>λW</m:t>
              </m:r>
            </m:e>
          </m:d>
          <m:r>
            <m:rPr>
              <m:sty m:val="p"/>
            </m:rPr>
            <w:rPr>
              <w:rFonts w:ascii="Cambria Math" w:hAnsi="Cambria Math"/>
            </w:rPr>
            <m:t>=</m:t>
          </m:r>
          <m:r>
            <w:rPr>
              <w:rFonts w:ascii="Cambria Math" w:hAnsi="Cambria Math"/>
            </w:rPr>
            <m:t>2H</m:t>
          </m:r>
          <m:r>
            <m:rPr>
              <m:sty m:val="p"/>
            </m:rPr>
            <w:rPr>
              <w:rFonts w:ascii="Cambria Math" w:hAnsi="Cambria Math"/>
            </w:rPr>
            <m:t>.</m:t>
          </m:r>
        </m:oMath>
      </m:oMathPara>
    </w:p>
    <w:p w14:paraId="000005BC" w14:textId="001005BC" w:rsidR="00766631" w:rsidRDefault="00766631" w:rsidP="00755A46">
      <w:pPr>
        <w:pStyle w:val="ch3KazNUBody"/>
        <w:widowControl w:val="0"/>
        <w:rPr>
          <w:lang w:val="ru-RU"/>
        </w:rPr>
      </w:pPr>
    </w:p>
    <w:p w14:paraId="000005BD" w14:textId="001005BD" w:rsidR="00BB1ABE" w:rsidRPr="00766631" w:rsidRDefault="00BB1ABE" w:rsidP="00755A46">
      <w:pPr>
        <w:pStyle w:val="FinalBody"/>
        <w:widowControl w:val="0"/>
        <w:rPr>
          <w:lang w:val="ru-RU"/>
        </w:rPr>
      </w:pPr>
      <w:r w:rsidRPr="00766631">
        <w:rPr>
          <w:lang w:val="ru-RU"/>
        </w:rPr>
        <w:t xml:space="preserve">Таким образом, при непустом обучающем множестве, </w:t>
      </w:r>
      <m:oMath>
        <m:r>
          <w:rPr>
            <w:rFonts w:ascii="Cambria Math" w:hAnsi="Cambria Math"/>
          </w:rPr>
          <m:t>λ</m:t>
        </m:r>
        <m:r>
          <m:rPr>
            <m:sty m:val="p"/>
          </m:rPr>
          <w:rPr>
            <w:rFonts w:ascii="Cambria Math" w:hAnsi="Cambria Math"/>
            <w:lang w:val="ru-RU"/>
          </w:rPr>
          <m:t>&gt;</m:t>
        </m:r>
        <m:r>
          <w:rPr>
            <w:rFonts w:ascii="Cambria Math" w:hAnsi="Cambria Math"/>
            <w:lang w:val="ru-RU"/>
          </w:rPr>
          <m:t>0</m:t>
        </m:r>
      </m:oMath>
      <w:r w:rsidRPr="00766631">
        <w:rPr>
          <w:lang w:val="ru-RU"/>
        </w:rPr>
        <w:t xml:space="preserve"> и </w:t>
      </w:r>
      <m:oMath>
        <m:sSub>
          <m:sSubPr>
            <m:ctrlPr>
              <w:rPr>
                <w:rFonts w:ascii="Cambria Math" w:hAnsi="Cambria Math"/>
              </w:rPr>
            </m:ctrlPr>
          </m:sSubPr>
          <m:e>
            <m:r>
              <w:rPr>
                <w:rFonts w:ascii="Cambria Math" w:hAnsi="Cambria Math"/>
              </w:rPr>
              <m:t>w</m:t>
            </m:r>
          </m:e>
          <m:sub>
            <m:r>
              <w:rPr>
                <w:rFonts w:ascii="Cambria Math" w:hAnsi="Cambria Math"/>
              </w:rPr>
              <m:t>k</m:t>
            </m:r>
          </m:sub>
        </m:sSub>
        <m:r>
          <m:rPr>
            <m:sty m:val="p"/>
          </m:rPr>
          <w:rPr>
            <w:rFonts w:ascii="Cambria Math" w:hAnsi="Cambria Math"/>
            <w:lang w:val="ru-RU"/>
          </w:rPr>
          <m:t>&gt;</m:t>
        </m:r>
        <m:r>
          <w:rPr>
            <w:rFonts w:ascii="Cambria Math" w:hAnsi="Cambria Math"/>
            <w:lang w:val="ru-RU"/>
          </w:rPr>
          <m:t>0</m:t>
        </m:r>
      </m:oMath>
      <w:r w:rsidRPr="00766631">
        <w:rPr>
          <w:lang w:val="ru-RU"/>
        </w:rPr>
        <w:t xml:space="preserve"> целевая функция </w:t>
      </w:r>
      <m:oMath>
        <m:r>
          <w:rPr>
            <w:rFonts w:ascii="Cambria Math" w:hAnsi="Cambria Math"/>
          </w:rPr>
          <m:t>J</m:t>
        </m:r>
        <m:d>
          <m:dPr>
            <m:ctrlPr>
              <w:rPr>
                <w:rFonts w:ascii="Cambria Math" w:hAnsi="Cambria Math"/>
              </w:rPr>
            </m:ctrlPr>
          </m:dPr>
          <m:e>
            <m:r>
              <m:rPr>
                <m:sty m:val="p"/>
              </m:rPr>
              <w:rPr>
                <w:rFonts w:ascii="Cambria Math" w:hAnsi="Cambria Math"/>
              </w:rPr>
              <m:t>θ</m:t>
            </m:r>
          </m:e>
        </m:d>
      </m:oMath>
      <w:r w:rsidRPr="00766631">
        <w:rPr>
          <w:lang w:val="ru-RU"/>
        </w:rPr>
        <w:t xml:space="preserve"> является строго выпуклой и имеет единственный минимум [90]. Соответственно, нормальные уравнения имеют единственное решение</w:t>
      </w:r>
    </w:p>
    <w:p w14:paraId="000005BE" w14:textId="001005BE" w:rsidR="00BB1ABE" w:rsidRPr="00766631" w:rsidRDefault="00F07ACA" w:rsidP="00755A46">
      <w:pPr>
        <w:pStyle w:val="ch3KazNUEquation"/>
        <w:keepNext w:val="0"/>
        <w:keepLines w:val="0"/>
        <w:widowControl w:val="0"/>
        <w:spacing w:before="240" w:after="240"/>
        <w:jc w:val="both"/>
      </w:pPr>
      <m:oMathPara>
        <m:oMathParaPr>
          <m:jc m:val="center"/>
        </m:oMathParaPr>
        <m:oMath>
          <m:acc>
            <m:accPr>
              <m:ctrlPr>
                <w:rPr>
                  <w:rFonts w:ascii="Cambria Math" w:hAnsi="Cambria Math"/>
                </w:rPr>
              </m:ctrlPr>
            </m:accPr>
            <m:e>
              <m:r>
                <m:rPr>
                  <m:sty m:val="p"/>
                </m:rPr>
                <w:rPr>
                  <w:rFonts w:ascii="Cambria Math" w:hAnsi="Cambria Math"/>
                </w:rPr>
                <m:t>θ</m:t>
              </m:r>
            </m:e>
          </m:acc>
          <m:r>
            <m:rPr>
              <m:sty m:val="p"/>
            </m:rPr>
            <w:rPr>
              <w:rFonts w:ascii="Cambria Math" w:hAnsi="Cambria Math"/>
            </w:rPr>
            <m:t>=</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w:rPr>
                          <w:rFonts w:ascii="Cambria Math" w:hAnsi="Cambria Math"/>
                        </w:rPr>
                        <m:t>Z</m:t>
                      </m:r>
                    </m:e>
                    <m:sup>
                      <m:r>
                        <m:rPr>
                          <m:scr m:val="sans-serif"/>
                          <m:sty m:val="p"/>
                        </m:rPr>
                        <w:rPr>
                          <w:rFonts w:ascii="Cambria Math" w:hAnsi="Cambria Math"/>
                        </w:rPr>
                        <m:t>T</m:t>
                      </m:r>
                    </m:sup>
                  </m:sSup>
                  <m:r>
                    <w:rPr>
                      <w:rFonts w:ascii="Cambria Math" w:hAnsi="Cambria Math"/>
                    </w:rPr>
                    <m:t>Z</m:t>
                  </m:r>
                  <m:r>
                    <m:rPr>
                      <m:sty m:val="p"/>
                    </m:rPr>
                    <w:rPr>
                      <w:rFonts w:ascii="Cambria Math" w:hAnsi="Cambria Math"/>
                    </w:rPr>
                    <m:t>+</m:t>
                  </m:r>
                  <m:r>
                    <w:rPr>
                      <w:rFonts w:ascii="Cambria Math" w:hAnsi="Cambria Math"/>
                    </w:rPr>
                    <m:t>λW</m:t>
                  </m:r>
                </m:e>
              </m:d>
            </m:e>
            <m:sup>
              <m:r>
                <m:rPr>
                  <m:sty m:val="p"/>
                </m:rPr>
                <w:rPr>
                  <w:rFonts w:ascii="Cambria Math" w:hAnsi="Cambria Math"/>
                </w:rPr>
                <m:t>-</m:t>
              </m:r>
              <m:r>
                <w:rPr>
                  <w:rFonts w:ascii="Cambria Math" w:hAnsi="Cambria Math"/>
                </w:rPr>
                <m:t>1</m:t>
              </m:r>
            </m:sup>
          </m:sSup>
          <m:sSup>
            <m:sSupPr>
              <m:ctrlPr>
                <w:rPr>
                  <w:rFonts w:ascii="Cambria Math" w:hAnsi="Cambria Math"/>
                </w:rPr>
              </m:ctrlPr>
            </m:sSupPr>
            <m:e>
              <m:r>
                <w:rPr>
                  <w:rFonts w:ascii="Cambria Math" w:hAnsi="Cambria Math"/>
                </w:rPr>
                <m:t>Z</m:t>
              </m:r>
            </m:e>
            <m:sup>
              <m:r>
                <m:rPr>
                  <m:scr m:val="sans-serif"/>
                  <m:sty m:val="p"/>
                </m:rPr>
                <w:rPr>
                  <w:rFonts w:ascii="Cambria Math" w:hAnsi="Cambria Math"/>
                </w:rPr>
                <m:t>T</m:t>
              </m:r>
            </m:sup>
          </m:sSup>
          <m:r>
            <m:rPr>
              <m:sty m:val="p"/>
            </m:rPr>
            <w:rPr>
              <w:rFonts w:ascii="Cambria Math" w:hAnsi="Cambria Math"/>
            </w:rPr>
            <m:t>y.</m:t>
          </m:r>
        </m:oMath>
      </m:oMathPara>
    </w:p>
    <w:p w14:paraId="000005BF" w14:textId="001005BF" w:rsidR="00BB1ABE" w:rsidRDefault="00BB1ABE" w:rsidP="00755A46">
      <w:pPr>
        <w:pStyle w:val="FinalBody"/>
        <w:widowControl w:val="0"/>
        <w:rPr>
          <w:lang w:val="ru-RU"/>
        </w:rPr>
      </w:pPr>
      <w:r w:rsidRPr="00766631">
        <w:rPr>
          <w:lang w:val="ru-RU"/>
        </w:rPr>
        <w:t>Для усиления регуляризации более удал</w:t>
      </w:r>
      <w:r w:rsidR="00B62446">
        <w:rPr>
          <w:lang w:val="ru-RU"/>
        </w:rPr>
        <w:t>е</w:t>
      </w:r>
      <w:r w:rsidRPr="00766631">
        <w:rPr>
          <w:lang w:val="ru-RU"/>
        </w:rPr>
        <w:t>нных уровней используется следующая монотонная схема весов:</w:t>
      </w:r>
    </w:p>
    <w:p w14:paraId="000005C0" w14:textId="001005C0" w:rsidR="00766631" w:rsidRPr="00766631" w:rsidRDefault="00766631" w:rsidP="00755A46">
      <w:pPr>
        <w:pStyle w:val="ch3KazNUBody"/>
        <w:widowControl w:val="0"/>
        <w:rPr>
          <w:lang w:val="ru-RU"/>
        </w:rPr>
      </w:pPr>
    </w:p>
    <w:tbl>
      <w:tblPr>
        <w:tblW w:w="9600" w:type="dxa"/>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7800"/>
        <w:gridCol w:w="900"/>
      </w:tblGrid>
      <w:tr w:rsidR="00BB1ABE" w:rsidRPr="00766631" w14:paraId="04DE453E" w14:textId="77777777" w:rsidTr="00F054C0">
        <w:trPr>
          <w:cantSplit/>
          <w:jc w:val="center"/>
        </w:trPr>
        <w:tc>
          <w:tcPr>
            <w:tcW w:w="900" w:type="dxa"/>
            <w:tcMar>
              <w:top w:w="0" w:type="dxa"/>
              <w:left w:w="0" w:type="dxa"/>
              <w:bottom w:w="0" w:type="dxa"/>
              <w:right w:w="0" w:type="dxa"/>
            </w:tcMar>
            <w:vAlign w:val="center"/>
          </w:tcPr>
          <w:p w14:paraId="000005C1" w14:textId="001005C1" w:rsidR="00BB1ABE" w:rsidRPr="00766631" w:rsidRDefault="00BB1ABE" w:rsidP="00755A46">
            <w:pPr>
              <w:widowControl w:val="0"/>
              <w:ind w:firstLine="0"/>
              <w:rPr>
                <w:lang w:val="ru-RU"/>
              </w:rPr>
            </w:pPr>
          </w:p>
        </w:tc>
        <w:tc>
          <w:tcPr>
            <w:tcW w:w="7800" w:type="dxa"/>
            <w:tcMar>
              <w:top w:w="0" w:type="dxa"/>
              <w:left w:w="0" w:type="dxa"/>
              <w:bottom w:w="0" w:type="dxa"/>
              <w:right w:w="0" w:type="dxa"/>
            </w:tcMar>
            <w:vAlign w:val="center"/>
          </w:tcPr>
          <w:p w14:paraId="000005C2" w14:textId="001005C2" w:rsidR="00BB1ABE" w:rsidRPr="00065D64" w:rsidRDefault="00F07ACA" w:rsidP="00755A46">
            <w:pPr>
              <w:widowControl w:val="0"/>
              <w:ind w:firstLine="0"/>
              <w:rPr>
                <w:sz w:val="24"/>
              </w:rPr>
            </w:pPr>
            <m:oMathPara>
              <m:oMathParaPr>
                <m:jc m:val="center"/>
              </m:oMathParaPr>
              <m:oMath>
                <m:sSub>
                  <m:sSubPr>
                    <m:ctrlPr>
                      <w:rPr>
                        <w:rFonts w:ascii="Cambria Math" w:hAnsi="Cambria Math"/>
                        <w:sz w:val="24"/>
                      </w:rPr>
                    </m:ctrlPr>
                  </m:sSubPr>
                  <m:e>
                    <m:r>
                      <w:rPr>
                        <w:rFonts w:ascii="Cambria Math" w:hAnsi="Cambria Math"/>
                        <w:sz w:val="24"/>
                      </w:rPr>
                      <m:t>w</m:t>
                    </m:r>
                  </m:e>
                  <m:sub>
                    <m:r>
                      <w:rPr>
                        <w:rFonts w:ascii="Cambria Math" w:hAnsi="Cambria Math"/>
                        <w:sz w:val="24"/>
                      </w:rPr>
                      <m:t>k</m:t>
                    </m:r>
                  </m:sub>
                </m:sSub>
                <m:r>
                  <m:rPr>
                    <m:sty m:val="p"/>
                  </m:rPr>
                  <w:rPr>
                    <w:rFonts w:ascii="Cambria Math" w:hAnsi="Cambria Math"/>
                    <w:sz w:val="24"/>
                  </w:rPr>
                  <m:t>=</m:t>
                </m:r>
                <m:sSup>
                  <m:sSupPr>
                    <m:ctrlPr>
                      <w:rPr>
                        <w:rFonts w:ascii="Cambria Math" w:hAnsi="Cambria Math"/>
                        <w:sz w:val="24"/>
                      </w:rPr>
                    </m:ctrlPr>
                  </m:sSupPr>
                  <m:e>
                    <m:d>
                      <m:dPr>
                        <m:ctrlPr>
                          <w:rPr>
                            <w:rFonts w:ascii="Cambria Math" w:hAnsi="Cambria Math"/>
                            <w:sz w:val="24"/>
                          </w:rPr>
                        </m:ctrlPr>
                      </m:dPr>
                      <m:e>
                        <m:r>
                          <w:rPr>
                            <w:rFonts w:ascii="Cambria Math" w:hAnsi="Cambria Math"/>
                            <w:sz w:val="24"/>
                          </w:rPr>
                          <m:t>1</m:t>
                        </m:r>
                        <m:r>
                          <m:rPr>
                            <m:sty m:val="p"/>
                          </m:rPr>
                          <w:rPr>
                            <w:rFonts w:ascii="Cambria Math" w:hAnsi="Cambria Math"/>
                            <w:sz w:val="24"/>
                          </w:rPr>
                          <m:t>+</m:t>
                        </m:r>
                        <m:f>
                          <m:fPr>
                            <m:ctrlPr>
                              <w:rPr>
                                <w:rFonts w:ascii="Cambria Math" w:hAnsi="Cambria Math"/>
                                <w:sz w:val="24"/>
                              </w:rPr>
                            </m:ctrlPr>
                          </m:fPr>
                          <m:num>
                            <m:r>
                              <w:rPr>
                                <w:rFonts w:ascii="Cambria Math" w:hAnsi="Cambria Math"/>
                                <w:sz w:val="24"/>
                              </w:rPr>
                              <m:t>k</m:t>
                            </m:r>
                            <m:r>
                              <m:rPr>
                                <m:sty m:val="p"/>
                              </m:rPr>
                              <w:rPr>
                                <w:rFonts w:ascii="Cambria Math" w:hAnsi="Cambria Math"/>
                                <w:sz w:val="24"/>
                              </w:rPr>
                              <m:t>-</m:t>
                            </m:r>
                            <m:r>
                              <w:rPr>
                                <w:rFonts w:ascii="Cambria Math" w:hAnsi="Cambria Math"/>
                                <w:sz w:val="24"/>
                              </w:rPr>
                              <m:t>1</m:t>
                            </m:r>
                          </m:num>
                          <m:den>
                            <m:sSub>
                              <m:sSubPr>
                                <m:ctrlPr>
                                  <w:rPr>
                                    <w:rFonts w:ascii="Cambria Math" w:hAnsi="Cambria Math"/>
                                    <w:sz w:val="24"/>
                                  </w:rPr>
                                </m:ctrlPr>
                              </m:sSubPr>
                              <m:e>
                                <m:r>
                                  <w:rPr>
                                    <w:rFonts w:ascii="Cambria Math" w:hAnsi="Cambria Math"/>
                                    <w:sz w:val="24"/>
                                  </w:rPr>
                                  <m:t>P</m:t>
                                </m:r>
                              </m:e>
                              <m:sub>
                                <m:r>
                                  <m:rPr>
                                    <m:sty m:val="p"/>
                                  </m:rPr>
                                  <w:rPr>
                                    <w:rFonts w:ascii="Cambria Math" w:hAnsi="Cambria Math"/>
                                    <w:sz w:val="24"/>
                                  </w:rPr>
                                  <m:t>max</m:t>
                                </m:r>
                              </m:sub>
                            </m:sSub>
                            <m:r>
                              <m:rPr>
                                <m:sty m:val="p"/>
                              </m:rPr>
                              <w:rPr>
                                <w:rFonts w:ascii="Cambria Math" w:hAnsi="Cambria Math"/>
                                <w:sz w:val="24"/>
                              </w:rPr>
                              <m:t>-</m:t>
                            </m:r>
                            <m:r>
                              <w:rPr>
                                <w:rFonts w:ascii="Cambria Math" w:hAnsi="Cambria Math"/>
                                <w:sz w:val="24"/>
                              </w:rPr>
                              <m:t>1</m:t>
                            </m:r>
                          </m:den>
                        </m:f>
                        <m:d>
                          <m:dPr>
                            <m:ctrlPr>
                              <w:rPr>
                                <w:rFonts w:ascii="Cambria Math" w:hAnsi="Cambria Math"/>
                                <w:sz w:val="24"/>
                              </w:rPr>
                            </m:ctrlPr>
                          </m:dPr>
                          <m:e>
                            <m:sSub>
                              <m:sSubPr>
                                <m:ctrlPr>
                                  <w:rPr>
                                    <w:rFonts w:ascii="Cambria Math" w:hAnsi="Cambria Math"/>
                                  </w:rPr>
                                </m:ctrlPr>
                              </m:sSubPr>
                              <m:e>
                                <m:r>
                                  <w:rPr>
                                    <w:rFonts w:ascii="Cambria Math" w:hAnsi="Cambria Math"/>
                                  </w:rPr>
                                  <m:t>r</m:t>
                                </m:r>
                              </m:e>
                              <m:sub>
                                <m:r>
                                  <w:rPr>
                                    <w:rFonts w:ascii="Cambria Math" w:hAnsi="Cambria Math"/>
                                  </w:rPr>
                                  <m:t>w</m:t>
                                </m:r>
                              </m:sub>
                            </m:sSub>
                            <m:r>
                              <m:rPr>
                                <m:sty m:val="p"/>
                              </m:rPr>
                              <w:rPr>
                                <w:rFonts w:ascii="Cambria Math" w:hAnsi="Cambria Math"/>
                                <w:sz w:val="24"/>
                              </w:rPr>
                              <m:t>-</m:t>
                            </m:r>
                            <m:r>
                              <w:rPr>
                                <w:rFonts w:ascii="Cambria Math" w:hAnsi="Cambria Math"/>
                                <w:sz w:val="24"/>
                              </w:rPr>
                              <m:t>1</m:t>
                            </m:r>
                          </m:e>
                        </m:d>
                      </m:e>
                    </m:d>
                  </m:e>
                  <m:sup>
                    <m:r>
                      <w:rPr>
                        <w:rFonts w:ascii="Cambria Math" w:hAnsi="Cambria Math"/>
                        <w:sz w:val="24"/>
                      </w:rPr>
                      <m:t>γ</m:t>
                    </m:r>
                  </m:sup>
                </m:sSup>
                <m:r>
                  <m:rPr>
                    <m:sty m:val="p"/>
                  </m:rPr>
                  <w:rPr>
                    <w:rFonts w:ascii="Cambria Math" w:hAnsi="Cambria Math"/>
                    <w:sz w:val="24"/>
                  </w:rPr>
                  <m:t>,</m:t>
                </m:r>
                <m:r>
                  <w:rPr>
                    <w:rFonts w:ascii="Cambria Math" w:hAnsi="Cambria Math"/>
                    <w:sz w:val="24"/>
                  </w:rPr>
                  <m:t>  k</m:t>
                </m:r>
                <m:r>
                  <m:rPr>
                    <m:sty m:val="p"/>
                  </m:rPr>
                  <w:rPr>
                    <w:rFonts w:ascii="Cambria Math" w:hAnsi="Cambria Math"/>
                    <w:sz w:val="24"/>
                  </w:rPr>
                  <m:t>=</m:t>
                </m:r>
                <m:r>
                  <w:rPr>
                    <w:rFonts w:ascii="Cambria Math" w:hAnsi="Cambria Math"/>
                    <w:sz w:val="24"/>
                  </w:rPr>
                  <m:t>1</m:t>
                </m:r>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P</m:t>
                    </m:r>
                  </m:e>
                  <m:sub>
                    <m:r>
                      <m:rPr>
                        <m:sty m:val="p"/>
                      </m:rPr>
                      <w:rPr>
                        <w:rFonts w:ascii="Cambria Math" w:hAnsi="Cambria Math"/>
                        <w:sz w:val="24"/>
                      </w:rPr>
                      <m:t>max</m:t>
                    </m:r>
                  </m:sub>
                </m:sSub>
                <m:r>
                  <m:rPr>
                    <m:sty m:val="p"/>
                  </m:rPr>
                  <w:rPr>
                    <w:rFonts w:ascii="Cambria Math" w:hAnsi="Cambria Math"/>
                    <w:sz w:val="24"/>
                  </w:rPr>
                  <m:t>,</m:t>
                </m:r>
                <m:r>
                  <w:rPr>
                    <w:rFonts w:ascii="Cambria Math" w:hAnsi="Cambria Math"/>
                    <w:sz w:val="24"/>
                  </w:rPr>
                  <m:t> </m:t>
                </m:r>
                <m:sSub>
                  <m:sSubPr>
                    <m:ctrlPr>
                      <w:rPr>
                        <w:rFonts w:ascii="Cambria Math" w:hAnsi="Cambria Math"/>
                        <w:i/>
                        <w:sz w:val="24"/>
                      </w:rPr>
                    </m:ctrlPr>
                  </m:sSubPr>
                  <m:e>
                    <m:r>
                      <w:rPr>
                        <w:rFonts w:ascii="Cambria Math" w:hAnsi="Cambria Math"/>
                        <w:sz w:val="24"/>
                      </w:rPr>
                      <m:t>r</m:t>
                    </m:r>
                  </m:e>
                  <m:sub>
                    <m:r>
                      <w:rPr>
                        <w:rFonts w:ascii="Cambria Math" w:hAnsi="Cambria Math"/>
                        <w:sz w:val="24"/>
                      </w:rPr>
                      <m:t>w</m:t>
                    </m:r>
                  </m:sub>
                </m:sSub>
                <m:r>
                  <m:rPr>
                    <m:sty m:val="p"/>
                  </m:rPr>
                  <w:rPr>
                    <w:rFonts w:ascii="Cambria Math" w:hAnsi="Cambria Math"/>
                    <w:sz w:val="24"/>
                  </w:rPr>
                  <m:t>≥</m:t>
                </m:r>
                <m:r>
                  <w:rPr>
                    <w:rFonts w:ascii="Cambria Math" w:hAnsi="Cambria Math"/>
                    <w:sz w:val="24"/>
                  </w:rPr>
                  <m:t>1</m:t>
                </m:r>
                <m:r>
                  <m:rPr>
                    <m:sty m:val="p"/>
                  </m:rPr>
                  <w:rPr>
                    <w:rFonts w:ascii="Cambria Math" w:hAnsi="Cambria Math"/>
                    <w:sz w:val="24"/>
                  </w:rPr>
                  <m:t>,</m:t>
                </m:r>
                <m:r>
                  <w:rPr>
                    <w:rFonts w:ascii="Cambria Math" w:hAnsi="Cambria Math"/>
                    <w:sz w:val="24"/>
                  </w:rPr>
                  <m:t> γ</m:t>
                </m:r>
                <m:r>
                  <m:rPr>
                    <m:sty m:val="p"/>
                  </m:rPr>
                  <w:rPr>
                    <w:rFonts w:ascii="Cambria Math" w:hAnsi="Cambria Math"/>
                    <w:sz w:val="24"/>
                  </w:rPr>
                  <m:t>≥</m:t>
                </m:r>
                <m:r>
                  <w:rPr>
                    <w:rFonts w:ascii="Cambria Math" w:hAnsi="Cambria Math"/>
                    <w:sz w:val="24"/>
                  </w:rPr>
                  <m:t>0</m:t>
                </m:r>
                <m:r>
                  <m:rPr>
                    <m:sty m:val="p"/>
                  </m:rPr>
                  <w:rPr>
                    <w:rFonts w:ascii="Cambria Math" w:hAnsi="Cambria Math"/>
                    <w:sz w:val="24"/>
                  </w:rPr>
                  <m:t>,</m:t>
                </m:r>
              </m:oMath>
            </m:oMathPara>
          </w:p>
        </w:tc>
        <w:tc>
          <w:tcPr>
            <w:tcW w:w="900" w:type="dxa"/>
            <w:tcMar>
              <w:top w:w="0" w:type="dxa"/>
              <w:left w:w="0" w:type="dxa"/>
              <w:bottom w:w="0" w:type="dxa"/>
              <w:right w:w="0" w:type="dxa"/>
            </w:tcMar>
            <w:vAlign w:val="center"/>
          </w:tcPr>
          <w:p w14:paraId="000005C3" w14:textId="001005C3" w:rsidR="00BB1ABE" w:rsidRPr="00766631" w:rsidRDefault="00BB1ABE" w:rsidP="00755A46">
            <w:pPr>
              <w:widowControl w:val="0"/>
              <w:ind w:firstLine="0"/>
            </w:pPr>
            <w:r w:rsidRPr="00766631">
              <w:t>(3.46)</w:t>
            </w:r>
          </w:p>
        </w:tc>
      </w:tr>
    </w:tbl>
    <w:p w14:paraId="000005C4" w14:textId="001005C4" w:rsidR="00766631" w:rsidRDefault="00766631" w:rsidP="00755A46">
      <w:pPr>
        <w:pStyle w:val="ch3KazNUBody"/>
        <w:widowControl w:val="0"/>
        <w:rPr>
          <w:lang w:val="ru-RU"/>
        </w:rPr>
      </w:pPr>
    </w:p>
    <w:p w14:paraId="000005C5" w14:textId="001005C5" w:rsidR="00BB1ABE" w:rsidRPr="00766631" w:rsidRDefault="00BB1ABE" w:rsidP="00755A46">
      <w:pPr>
        <w:pStyle w:val="FinalBody"/>
        <w:widowControl w:val="0"/>
        <w:rPr>
          <w:lang w:val="ru-RU"/>
        </w:rPr>
      </w:pPr>
      <w:r w:rsidRPr="00766631">
        <w:rPr>
          <w:lang w:val="ru-RU"/>
        </w:rPr>
        <w:t xml:space="preserve">где </w:t>
      </w:r>
      <m:oMath>
        <m:sSub>
          <m:sSubPr>
            <m:ctrlPr>
              <w:rPr>
                <w:rFonts w:ascii="Cambria Math" w:hAnsi="Cambria Math"/>
                <w:i/>
              </w:rPr>
            </m:ctrlPr>
          </m:sSubPr>
          <m:e>
            <m:r>
              <w:rPr>
                <w:rFonts w:ascii="Cambria Math" w:hAnsi="Cambria Math"/>
              </w:rPr>
              <m:t>r</m:t>
            </m:r>
          </m:e>
          <m:sub>
            <m:r>
              <w:rPr>
                <w:rFonts w:ascii="Cambria Math" w:hAnsi="Cambria Math"/>
              </w:rPr>
              <m:t>w</m:t>
            </m:r>
          </m:sub>
        </m:sSub>
      </m:oMath>
      <w:r w:rsidRPr="00766631">
        <w:rPr>
          <w:lang w:val="ru-RU"/>
        </w:rPr>
        <w:t xml:space="preserve"> </w:t>
      </w:r>
      <w:r w:rsidR="00D26640" w:rsidRPr="003F472B">
        <w:rPr>
          <w:lang w:val="ru-KZ"/>
        </w:rPr>
        <w:t>–</w:t>
      </w:r>
      <w:r w:rsidRPr="00766631">
        <w:rPr>
          <w:lang w:val="ru-RU"/>
        </w:rPr>
        <w:t xml:space="preserve"> </w:t>
      </w:r>
      <w:r w:rsidR="00250940" w:rsidRPr="00250940">
        <w:rPr>
          <w:lang w:val="ru-RU"/>
        </w:rPr>
        <w:t>параметр усиления штрафа на максимальной глубине</w:t>
      </w:r>
      <w:r w:rsidRPr="00766631">
        <w:rPr>
          <w:lang w:val="ru-RU"/>
        </w:rPr>
        <w:t xml:space="preserve">, а </w:t>
      </w:r>
      <m:oMath>
        <m:r>
          <w:rPr>
            <w:rFonts w:ascii="Cambria Math" w:hAnsi="Cambria Math"/>
          </w:rPr>
          <m:t>γ</m:t>
        </m:r>
      </m:oMath>
      <w:r w:rsidRPr="00766631">
        <w:rPr>
          <w:lang w:val="ru-RU"/>
        </w:rPr>
        <w:t xml:space="preserve"> </w:t>
      </w:r>
      <w:r w:rsidR="00D26640" w:rsidRPr="003F472B">
        <w:rPr>
          <w:lang w:val="ru-KZ"/>
        </w:rPr>
        <w:t>–</w:t>
      </w:r>
      <w:r w:rsidRPr="00766631">
        <w:rPr>
          <w:lang w:val="ru-RU"/>
        </w:rPr>
        <w:t xml:space="preserve"> показатель нелинейности. Формула (3.46) применяется при </w:t>
      </w:r>
      <m:oMath>
        <m:sSub>
          <m:sSubPr>
            <m:ctrlPr>
              <w:rPr>
                <w:rFonts w:ascii="Cambria Math" w:hAnsi="Cambria Math"/>
              </w:rPr>
            </m:ctrlPr>
          </m:sSubPr>
          <m:e>
            <m:r>
              <w:rPr>
                <w:rFonts w:ascii="Cambria Math" w:hAnsi="Cambria Math"/>
              </w:rPr>
              <m:t>P</m:t>
            </m:r>
          </m:e>
          <m:sub>
            <m:r>
              <m:rPr>
                <m:sty m:val="p"/>
              </m:rPr>
              <w:rPr>
                <w:rFonts w:ascii="Cambria Math" w:hAnsi="Cambria Math"/>
              </w:rPr>
              <m:t>max</m:t>
            </m:r>
          </m:sub>
        </m:sSub>
        <m:r>
          <m:rPr>
            <m:sty m:val="p"/>
          </m:rPr>
          <w:rPr>
            <w:rFonts w:ascii="Cambria Math" w:hAnsi="Cambria Math"/>
            <w:lang w:val="ru-RU"/>
          </w:rPr>
          <m:t>&gt;</m:t>
        </m:r>
        <m:r>
          <w:rPr>
            <w:rFonts w:ascii="Cambria Math" w:hAnsi="Cambria Math"/>
            <w:lang w:val="ru-RU"/>
          </w:rPr>
          <m:t>1</m:t>
        </m:r>
      </m:oMath>
      <w:r w:rsidRPr="00766631">
        <w:rPr>
          <w:lang w:val="ru-RU"/>
        </w:rPr>
        <w:t xml:space="preserve">. Если </w:t>
      </w:r>
      <m:oMath>
        <m:sSub>
          <m:sSubPr>
            <m:ctrlPr>
              <w:rPr>
                <w:rFonts w:ascii="Cambria Math" w:hAnsi="Cambria Math"/>
              </w:rPr>
            </m:ctrlPr>
          </m:sSubPr>
          <m:e>
            <m:r>
              <w:rPr>
                <w:rFonts w:ascii="Cambria Math" w:hAnsi="Cambria Math"/>
              </w:rPr>
              <m:t>P</m:t>
            </m:r>
          </m:e>
          <m:sub>
            <m:r>
              <m:rPr>
                <m:sty m:val="p"/>
              </m:rPr>
              <w:rPr>
                <w:rFonts w:ascii="Cambria Math" w:hAnsi="Cambria Math"/>
              </w:rPr>
              <m:t>max</m:t>
            </m:r>
          </m:sub>
        </m:sSub>
        <m:r>
          <m:rPr>
            <m:sty m:val="p"/>
          </m:rPr>
          <w:rPr>
            <w:rFonts w:ascii="Cambria Math" w:hAnsi="Cambria Math"/>
            <w:lang w:val="ru-RU"/>
          </w:rPr>
          <m:t>=</m:t>
        </m:r>
        <m:r>
          <w:rPr>
            <w:rFonts w:ascii="Cambria Math" w:hAnsi="Cambria Math"/>
            <w:lang w:val="ru-RU"/>
          </w:rPr>
          <m:t>1</m:t>
        </m:r>
      </m:oMath>
      <w:r w:rsidRPr="00766631">
        <w:rPr>
          <w:lang w:val="ru-RU"/>
        </w:rPr>
        <w:t xml:space="preserve">, отдельно принимается </w:t>
      </w:r>
      <m:oMath>
        <m:sSub>
          <m:sSubPr>
            <m:ctrlPr>
              <w:rPr>
                <w:rFonts w:ascii="Cambria Math" w:hAnsi="Cambria Math"/>
              </w:rPr>
            </m:ctrlPr>
          </m:sSubPr>
          <m:e>
            <m:r>
              <w:rPr>
                <w:rFonts w:ascii="Cambria Math" w:hAnsi="Cambria Math"/>
              </w:rPr>
              <m:t>w</m:t>
            </m:r>
          </m:e>
          <m:sub>
            <m:r>
              <w:rPr>
                <w:rFonts w:ascii="Cambria Math" w:hAnsi="Cambria Math"/>
                <w:lang w:val="ru-RU"/>
              </w:rPr>
              <m:t>1</m:t>
            </m:r>
          </m:sub>
        </m:sSub>
        <m:r>
          <m:rPr>
            <m:sty m:val="p"/>
          </m:rPr>
          <w:rPr>
            <w:rFonts w:ascii="Cambria Math" w:hAnsi="Cambria Math"/>
            <w:lang w:val="ru-RU"/>
          </w:rPr>
          <m:t>=</m:t>
        </m:r>
        <m:r>
          <w:rPr>
            <w:rFonts w:ascii="Cambria Math" w:hAnsi="Cambria Math"/>
            <w:lang w:val="ru-RU"/>
          </w:rPr>
          <m:t>1</m:t>
        </m:r>
      </m:oMath>
      <w:r w:rsidRPr="00766631">
        <w:rPr>
          <w:lang w:val="ru-RU"/>
        </w:rPr>
        <w:t xml:space="preserve">, поскольку знаменатель </w:t>
      </w:r>
      <m:oMath>
        <m:sSub>
          <m:sSubPr>
            <m:ctrlPr>
              <w:rPr>
                <w:rFonts w:ascii="Cambria Math" w:hAnsi="Cambria Math"/>
              </w:rPr>
            </m:ctrlPr>
          </m:sSubPr>
          <m:e>
            <m:r>
              <w:rPr>
                <w:rFonts w:ascii="Cambria Math" w:hAnsi="Cambria Math"/>
              </w:rPr>
              <m:t>P</m:t>
            </m:r>
          </m:e>
          <m:sub>
            <m:r>
              <m:rPr>
                <m:sty m:val="p"/>
              </m:rPr>
              <w:rPr>
                <w:rFonts w:ascii="Cambria Math" w:hAnsi="Cambria Math"/>
              </w:rPr>
              <m:t>max</m:t>
            </m:r>
          </m:sub>
        </m:sSub>
        <m:r>
          <m:rPr>
            <m:sty m:val="p"/>
          </m:rPr>
          <w:rPr>
            <w:rFonts w:ascii="Cambria Math" w:hAnsi="Cambria Math"/>
            <w:lang w:val="ru-RU"/>
          </w:rPr>
          <m:t>-</m:t>
        </m:r>
        <m:r>
          <w:rPr>
            <w:rFonts w:ascii="Cambria Math" w:hAnsi="Cambria Math"/>
            <w:lang w:val="ru-RU"/>
          </w:rPr>
          <m:t>1</m:t>
        </m:r>
      </m:oMath>
      <w:r w:rsidRPr="00766631">
        <w:rPr>
          <w:lang w:val="ru-RU"/>
        </w:rPr>
        <w:t xml:space="preserve"> обращается в ноль. Параметры </w:t>
      </w:r>
      <m:oMath>
        <m:sSub>
          <m:sSubPr>
            <m:ctrlPr>
              <w:rPr>
                <w:rFonts w:ascii="Cambria Math" w:hAnsi="Cambria Math"/>
                <w:i/>
              </w:rPr>
            </m:ctrlPr>
          </m:sSubPr>
          <m:e>
            <m:r>
              <w:rPr>
                <w:rFonts w:ascii="Cambria Math" w:hAnsi="Cambria Math"/>
              </w:rPr>
              <m:t>r</m:t>
            </m:r>
          </m:e>
          <m:sub>
            <m:r>
              <w:rPr>
                <w:rFonts w:ascii="Cambria Math" w:hAnsi="Cambria Math"/>
              </w:rPr>
              <m:t>w</m:t>
            </m:r>
          </m:sub>
        </m:sSub>
      </m:oMath>
      <w:r w:rsidRPr="00766631">
        <w:rPr>
          <w:lang w:val="ru-RU"/>
        </w:rPr>
        <w:t xml:space="preserve"> и </w:t>
      </w:r>
      <m:oMath>
        <m:r>
          <w:rPr>
            <w:rFonts w:ascii="Cambria Math" w:hAnsi="Cambria Math"/>
          </w:rPr>
          <m:t>γ</m:t>
        </m:r>
      </m:oMath>
      <w:r w:rsidRPr="00766631">
        <w:rPr>
          <w:lang w:val="ru-RU"/>
        </w:rPr>
        <w:t xml:space="preserve"> являются безразмерными</w:t>
      </w:r>
      <w:r w:rsidR="00475720">
        <w:rPr>
          <w:lang w:val="ru-RU"/>
        </w:rPr>
        <w:t>.</w:t>
      </w:r>
    </w:p>
    <w:p w14:paraId="000005C6" w14:textId="001005C6" w:rsidR="00BB1ABE" w:rsidRDefault="00BB1ABE" w:rsidP="00755A46">
      <w:pPr>
        <w:pStyle w:val="FinalBody"/>
        <w:widowControl w:val="0"/>
        <w:rPr>
          <w:lang w:val="ru-RU"/>
        </w:rPr>
      </w:pPr>
      <w:r w:rsidRPr="00766631">
        <w:rPr>
          <w:lang w:val="ru-RU"/>
        </w:rPr>
        <w:t>Из формулы непосредственно следуют граничные значения</w:t>
      </w:r>
    </w:p>
    <w:p w14:paraId="000005C7" w14:textId="001005C7" w:rsidR="00766631" w:rsidRPr="00766631" w:rsidRDefault="00766631" w:rsidP="00755A46">
      <w:pPr>
        <w:pStyle w:val="ch3KazNUBody"/>
        <w:widowControl w:val="0"/>
        <w:rPr>
          <w:lang w:val="ru-RU"/>
        </w:rPr>
      </w:pPr>
    </w:p>
    <w:p w14:paraId="000005C8" w14:textId="001005C8" w:rsidR="00BB1ABE" w:rsidRPr="005F7725" w:rsidRDefault="00F07ACA" w:rsidP="005F7725">
      <w:pPr>
        <w:ind w:firstLine="0"/>
        <w:rPr>
          <w:lang w:val="kk-KZ"/>
        </w:rPr>
      </w:pPr>
      <m:oMathPara>
        <m:oMath>
          <m:sSub>
            <m:sSubPr>
              <m:ctrlPr>
                <w:rPr>
                  <w:rFonts w:ascii="Cambria Math" w:hAnsi="Cambria Math"/>
                </w:rPr>
              </m:ctrlPr>
            </m:sSubPr>
            <m:e>
              <m:r>
                <w:rPr>
                  <w:rFonts w:ascii="Cambria Math" w:hAnsi="Cambria Math"/>
                </w:rPr>
                <m:t>w</m:t>
              </m:r>
            </m:e>
            <m:sub>
              <m:r>
                <w:rPr>
                  <w:rFonts w:ascii="Cambria Math" w:hAnsi="Cambria Math"/>
                </w:rPr>
                <m:t>1</m:t>
              </m:r>
            </m:sub>
          </m:sSub>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w</m:t>
              </m:r>
            </m:e>
            <m:sub>
              <m:sSub>
                <m:sSubPr>
                  <m:ctrlPr>
                    <w:rPr>
                      <w:rFonts w:ascii="Cambria Math" w:hAnsi="Cambria Math"/>
                    </w:rPr>
                  </m:ctrlPr>
                </m:sSubPr>
                <m:e>
                  <m:r>
                    <w:rPr>
                      <w:rFonts w:ascii="Cambria Math" w:hAnsi="Cambria Math"/>
                    </w:rPr>
                    <m:t>P</m:t>
                  </m:r>
                </m:e>
                <m:sub>
                  <m:r>
                    <m:rPr>
                      <m:sty m:val="p"/>
                    </m:rPr>
                    <w:rPr>
                      <w:rFonts w:ascii="Cambria Math" w:hAnsi="Cambria Math"/>
                    </w:rPr>
                    <m:t>max</m:t>
                  </m:r>
                </m:sub>
              </m:sSub>
            </m:sub>
          </m:sSub>
          <m:r>
            <m:rPr>
              <m:sty m:val="p"/>
            </m:rPr>
            <w:rPr>
              <w:rFonts w:ascii="Cambria Math" w:hAnsi="Cambria Math"/>
            </w:rPr>
            <m:t xml:space="preserve">= </m:t>
          </m:r>
          <m:sSubSup>
            <m:sSubSupPr>
              <m:ctrlPr>
                <w:rPr>
                  <w:rFonts w:ascii="Cambria Math" w:hAnsi="Cambria Math"/>
                </w:rPr>
              </m:ctrlPr>
            </m:sSubSupPr>
            <m:e>
              <m:r>
                <w:rPr>
                  <w:rFonts w:ascii="Cambria Math" w:hAnsi="Cambria Math"/>
                </w:rPr>
                <m:t>r</m:t>
              </m:r>
            </m:e>
            <m:sub>
              <m:r>
                <w:rPr>
                  <w:rFonts w:ascii="Cambria Math" w:hAnsi="Cambria Math"/>
                </w:rPr>
                <m:t>w</m:t>
              </m:r>
            </m:sub>
            <m:sup>
              <m:r>
                <w:rPr>
                  <w:rFonts w:ascii="Cambria Math" w:hAnsi="Cambria Math"/>
                </w:rPr>
                <m:t>γ</m:t>
              </m:r>
            </m:sup>
          </m:sSubSup>
          <m:r>
            <m:rPr>
              <m:sty m:val="p"/>
            </m:rPr>
            <w:rPr>
              <w:rFonts w:ascii="Cambria Math" w:hAnsi="Cambria Math"/>
            </w:rPr>
            <m:t>,</m:t>
          </m:r>
          <m:r>
            <w:rPr>
              <w:rFonts w:ascii="Cambria Math" w:hAnsi="Cambria Math"/>
            </w:rPr>
            <m:t>  </m:t>
          </m:r>
          <m:f>
            <m:fPr>
              <m:ctrlPr>
                <w:rPr>
                  <w:rFonts w:ascii="Cambria Math" w:hAnsi="Cambria Math"/>
                </w:rPr>
              </m:ctrlPr>
            </m:fPr>
            <m:num>
              <m:sSub>
                <m:sSubPr>
                  <m:ctrlPr>
                    <w:rPr>
                      <w:rFonts w:ascii="Cambria Math" w:hAnsi="Cambria Math"/>
                    </w:rPr>
                  </m:ctrlPr>
                </m:sSubPr>
                <m:e>
                  <m:r>
                    <w:rPr>
                      <w:rFonts w:ascii="Cambria Math" w:hAnsi="Cambria Math"/>
                    </w:rPr>
                    <m:t>w</m:t>
                  </m:r>
                </m:e>
                <m:sub>
                  <m:sSub>
                    <m:sSubPr>
                      <m:ctrlPr>
                        <w:rPr>
                          <w:rFonts w:ascii="Cambria Math" w:hAnsi="Cambria Math"/>
                        </w:rPr>
                      </m:ctrlPr>
                    </m:sSubPr>
                    <m:e>
                      <m:r>
                        <w:rPr>
                          <w:rFonts w:ascii="Cambria Math" w:hAnsi="Cambria Math"/>
                        </w:rPr>
                        <m:t>P</m:t>
                      </m:r>
                    </m:e>
                    <m:sub>
                      <m:r>
                        <m:rPr>
                          <m:sty m:val="p"/>
                        </m:rPr>
                        <w:rPr>
                          <w:rFonts w:ascii="Cambria Math" w:hAnsi="Cambria Math"/>
                        </w:rPr>
                        <m:t>max</m:t>
                      </m:r>
                    </m:sub>
                  </m:sSub>
                </m:sub>
              </m:sSub>
            </m:num>
            <m:den>
              <m:sSub>
                <m:sSubPr>
                  <m:ctrlPr>
                    <w:rPr>
                      <w:rFonts w:ascii="Cambria Math" w:hAnsi="Cambria Math"/>
                    </w:rPr>
                  </m:ctrlPr>
                </m:sSubPr>
                <m:e>
                  <m:r>
                    <w:rPr>
                      <w:rFonts w:ascii="Cambria Math" w:hAnsi="Cambria Math"/>
                    </w:rPr>
                    <m:t>w</m:t>
                  </m:r>
                </m:e>
                <m:sub>
                  <m:r>
                    <w:rPr>
                      <w:rFonts w:ascii="Cambria Math" w:hAnsi="Cambria Math"/>
                    </w:rPr>
                    <m:t>1</m:t>
                  </m:r>
                </m:sub>
              </m:sSub>
            </m:den>
          </m:f>
          <m:r>
            <w:rPr>
              <w:rFonts w:ascii="Cambria Math" w:hAnsi="Cambria Math"/>
            </w:rPr>
            <m:t>=</m:t>
          </m:r>
          <m:sSubSup>
            <m:sSubSupPr>
              <m:ctrlPr>
                <w:rPr>
                  <w:rFonts w:ascii="Cambria Math" w:hAnsi="Cambria Math"/>
                </w:rPr>
              </m:ctrlPr>
            </m:sSubSupPr>
            <m:e>
              <m:r>
                <w:rPr>
                  <w:rFonts w:ascii="Cambria Math" w:hAnsi="Cambria Math"/>
                </w:rPr>
                <m:t>r</m:t>
              </m:r>
            </m:e>
            <m:sub>
              <m:r>
                <w:rPr>
                  <w:rFonts w:ascii="Cambria Math" w:hAnsi="Cambria Math"/>
                </w:rPr>
                <m:t>w</m:t>
              </m:r>
            </m:sub>
            <m:sup>
              <m:r>
                <w:rPr>
                  <w:rFonts w:ascii="Cambria Math" w:hAnsi="Cambria Math"/>
                </w:rPr>
                <m:t>γ</m:t>
              </m:r>
            </m:sup>
          </m:sSubSup>
          <m:r>
            <m:rPr>
              <m:sty m:val="p"/>
            </m:rPr>
            <w:rPr>
              <w:rFonts w:ascii="Cambria Math" w:hAnsi="Cambria Math"/>
            </w:rPr>
            <m:t>.</m:t>
          </m:r>
        </m:oMath>
      </m:oMathPara>
    </w:p>
    <w:p w14:paraId="000005C9" w14:textId="001005C9" w:rsidR="00766631" w:rsidRDefault="00766631" w:rsidP="00755A46">
      <w:pPr>
        <w:pStyle w:val="ch3KazNUBody"/>
        <w:widowControl w:val="0"/>
        <w:rPr>
          <w:lang w:val="ru-RU"/>
        </w:rPr>
      </w:pPr>
    </w:p>
    <w:p w14:paraId="000005CA" w14:textId="001005CA" w:rsidR="00BB1ABE" w:rsidRDefault="00BB1ABE" w:rsidP="00755A46">
      <w:pPr>
        <w:pStyle w:val="FinalBody"/>
        <w:widowControl w:val="0"/>
        <w:rPr>
          <w:lang w:val="ru-RU"/>
        </w:rPr>
      </w:pPr>
      <w:r w:rsidRPr="00766631">
        <w:rPr>
          <w:lang w:val="ru-RU"/>
        </w:rPr>
        <w:t xml:space="preserve">Следовательно, параметр </w:t>
      </w:r>
      <m:oMath>
        <m:sSub>
          <m:sSubPr>
            <m:ctrlPr>
              <w:rPr>
                <w:rFonts w:ascii="Cambria Math" w:hAnsi="Cambria Math"/>
                <w:i/>
              </w:rPr>
            </m:ctrlPr>
          </m:sSubPr>
          <m:e>
            <m:r>
              <w:rPr>
                <w:rFonts w:ascii="Cambria Math" w:hAnsi="Cambria Math"/>
              </w:rPr>
              <m:t>r</m:t>
            </m:r>
          </m:e>
          <m:sub>
            <m:r>
              <w:rPr>
                <w:rFonts w:ascii="Cambria Math" w:hAnsi="Cambria Math"/>
              </w:rPr>
              <m:t>w</m:t>
            </m:r>
          </m:sub>
        </m:sSub>
      </m:oMath>
      <w:r w:rsidR="000A7BD4">
        <w:rPr>
          <w:lang w:val="kk-KZ"/>
        </w:rPr>
        <w:t xml:space="preserve"> </w:t>
      </w:r>
      <w:r w:rsidR="000A7BD4" w:rsidRPr="000A7BD4">
        <w:rPr>
          <w:lang w:val="ru-RU"/>
        </w:rPr>
        <w:t>совпадает с отношением последнего веса к первому только при</w:t>
      </w:r>
      <w:r w:rsidRPr="00766631">
        <w:rPr>
          <w:lang w:val="ru-RU"/>
        </w:rPr>
        <w:t xml:space="preserve"> </w:t>
      </w:r>
      <m:oMath>
        <m:r>
          <w:rPr>
            <w:rFonts w:ascii="Cambria Math" w:hAnsi="Cambria Math"/>
          </w:rPr>
          <m:t>γ</m:t>
        </m:r>
        <m:r>
          <m:rPr>
            <m:sty m:val="p"/>
          </m:rPr>
          <w:rPr>
            <w:rFonts w:ascii="Cambria Math" w:hAnsi="Cambria Math"/>
            <w:lang w:val="ru-RU"/>
          </w:rPr>
          <m:t>=</m:t>
        </m:r>
        <m:r>
          <w:rPr>
            <w:rFonts w:ascii="Cambria Math" w:hAnsi="Cambria Math"/>
            <w:lang w:val="ru-RU"/>
          </w:rPr>
          <m:t>1</m:t>
        </m:r>
      </m:oMath>
      <w:r w:rsidRPr="00766631">
        <w:rPr>
          <w:lang w:val="ru-RU"/>
        </w:rPr>
        <w:t xml:space="preserve">. При </w:t>
      </w:r>
      <m:oMath>
        <m:r>
          <w:rPr>
            <w:rFonts w:ascii="Cambria Math" w:hAnsi="Cambria Math"/>
          </w:rPr>
          <m:t>r</m:t>
        </m:r>
        <m:r>
          <m:rPr>
            <m:sty m:val="p"/>
          </m:rPr>
          <w:rPr>
            <w:rFonts w:ascii="Cambria Math" w:hAnsi="Cambria Math"/>
            <w:lang w:val="ru-RU"/>
          </w:rPr>
          <m:t>≥</m:t>
        </m:r>
        <m:r>
          <w:rPr>
            <w:rFonts w:ascii="Cambria Math" w:hAnsi="Cambria Math"/>
            <w:lang w:val="ru-RU"/>
          </w:rPr>
          <m:t>1</m:t>
        </m:r>
      </m:oMath>
      <w:r w:rsidRPr="00766631">
        <w:rPr>
          <w:lang w:val="ru-RU"/>
        </w:rPr>
        <w:t xml:space="preserve"> и </w:t>
      </w:r>
      <m:oMath>
        <m:r>
          <w:rPr>
            <w:rFonts w:ascii="Cambria Math" w:hAnsi="Cambria Math"/>
          </w:rPr>
          <m:t>γ</m:t>
        </m:r>
        <m:r>
          <m:rPr>
            <m:sty m:val="p"/>
          </m:rPr>
          <w:rPr>
            <w:rFonts w:ascii="Cambria Math" w:hAnsi="Cambria Math"/>
            <w:lang w:val="ru-RU"/>
          </w:rPr>
          <m:t>≥</m:t>
        </m:r>
        <m:r>
          <w:rPr>
            <w:rFonts w:ascii="Cambria Math" w:hAnsi="Cambria Math"/>
            <w:lang w:val="ru-RU"/>
          </w:rPr>
          <m:t>0</m:t>
        </m:r>
      </m:oMath>
      <w:r w:rsidRPr="00766631">
        <w:rPr>
          <w:lang w:val="ru-RU"/>
        </w:rPr>
        <w:t xml:space="preserve"> веса не убывают:</w:t>
      </w:r>
    </w:p>
    <w:p w14:paraId="000005CB" w14:textId="001005CB" w:rsidR="00766631" w:rsidRPr="00766631" w:rsidRDefault="00766631" w:rsidP="00755A46">
      <w:pPr>
        <w:pStyle w:val="ch3KazNUBody"/>
        <w:widowControl w:val="0"/>
        <w:rPr>
          <w:lang w:val="ru-RU"/>
        </w:rPr>
      </w:pPr>
    </w:p>
    <w:tbl>
      <w:tblPr>
        <w:tblW w:w="9600" w:type="dxa"/>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7800"/>
        <w:gridCol w:w="900"/>
      </w:tblGrid>
      <w:tr w:rsidR="00BB1ABE" w:rsidRPr="00766631" w14:paraId="46743B2A" w14:textId="77777777" w:rsidTr="00F054C0">
        <w:trPr>
          <w:cantSplit/>
          <w:jc w:val="center"/>
        </w:trPr>
        <w:tc>
          <w:tcPr>
            <w:tcW w:w="900" w:type="dxa"/>
            <w:tcMar>
              <w:top w:w="0" w:type="dxa"/>
              <w:left w:w="0" w:type="dxa"/>
              <w:bottom w:w="0" w:type="dxa"/>
              <w:right w:w="0" w:type="dxa"/>
            </w:tcMar>
            <w:vAlign w:val="center"/>
          </w:tcPr>
          <w:p w14:paraId="000005CC" w14:textId="001005CC" w:rsidR="00BB1ABE" w:rsidRPr="00766631" w:rsidRDefault="00BB1ABE" w:rsidP="00755A46">
            <w:pPr>
              <w:widowControl w:val="0"/>
              <w:ind w:firstLine="0"/>
              <w:rPr>
                <w:lang w:val="ru-RU"/>
              </w:rPr>
            </w:pPr>
          </w:p>
        </w:tc>
        <w:tc>
          <w:tcPr>
            <w:tcW w:w="7800" w:type="dxa"/>
            <w:tcMar>
              <w:top w:w="0" w:type="dxa"/>
              <w:left w:w="0" w:type="dxa"/>
              <w:bottom w:w="0" w:type="dxa"/>
              <w:right w:w="0" w:type="dxa"/>
            </w:tcMar>
            <w:vAlign w:val="center"/>
          </w:tcPr>
          <w:p w14:paraId="000005CD" w14:textId="001005CD" w:rsidR="00BB1ABE" w:rsidRPr="00766631" w:rsidRDefault="00F07ACA" w:rsidP="00755A46">
            <w:pPr>
              <w:widowControl w:val="0"/>
              <w:ind w:firstLine="0"/>
            </w:pPr>
            <m:oMathPara>
              <m:oMathParaPr>
                <m:jc m:val="center"/>
              </m:oMathParaPr>
              <m:oMath>
                <m:sSub>
                  <m:sSubPr>
                    <m:ctrlPr>
                      <w:rPr>
                        <w:rFonts w:ascii="Cambria Math" w:hAnsi="Cambria Math"/>
                      </w:rPr>
                    </m:ctrlPr>
                  </m:sSubPr>
                  <m:e>
                    <m:r>
                      <w:rPr>
                        <w:rFonts w:ascii="Cambria Math" w:hAnsi="Cambria Math"/>
                      </w:rPr>
                      <m:t>w</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w</m:t>
                    </m:r>
                  </m:e>
                  <m:sub>
                    <m:sSub>
                      <m:sSubPr>
                        <m:ctrlPr>
                          <w:rPr>
                            <w:rFonts w:ascii="Cambria Math" w:hAnsi="Cambria Math"/>
                          </w:rPr>
                        </m:ctrlPr>
                      </m:sSubPr>
                      <m:e>
                        <m:r>
                          <w:rPr>
                            <w:rFonts w:ascii="Cambria Math" w:hAnsi="Cambria Math"/>
                          </w:rPr>
                          <m:t>P</m:t>
                        </m:r>
                      </m:e>
                      <m:sub>
                        <m:r>
                          <m:rPr>
                            <m:sty m:val="p"/>
                          </m:rPr>
                          <w:rPr>
                            <w:rFonts w:ascii="Cambria Math" w:hAnsi="Cambria Math"/>
                          </w:rPr>
                          <m:t>max</m:t>
                        </m:r>
                      </m:sub>
                    </m:sSub>
                  </m:sub>
                </m:sSub>
                <m:r>
                  <m:rPr>
                    <m:sty m:val="p"/>
                  </m:rPr>
                  <w:rPr>
                    <w:rFonts w:ascii="Cambria Math" w:hAnsi="Cambria Math"/>
                  </w:rPr>
                  <m:t>.</m:t>
                </m:r>
              </m:oMath>
            </m:oMathPara>
          </w:p>
        </w:tc>
        <w:tc>
          <w:tcPr>
            <w:tcW w:w="900" w:type="dxa"/>
            <w:tcMar>
              <w:top w:w="0" w:type="dxa"/>
              <w:left w:w="0" w:type="dxa"/>
              <w:bottom w:w="0" w:type="dxa"/>
              <w:right w:w="0" w:type="dxa"/>
            </w:tcMar>
            <w:vAlign w:val="center"/>
          </w:tcPr>
          <w:p w14:paraId="000005CE" w14:textId="001005CE" w:rsidR="00BB1ABE" w:rsidRPr="00766631" w:rsidRDefault="00BB1ABE" w:rsidP="00755A46">
            <w:pPr>
              <w:widowControl w:val="0"/>
              <w:ind w:firstLine="0"/>
            </w:pPr>
            <w:r w:rsidRPr="00766631">
              <w:t>(3.47)</w:t>
            </w:r>
          </w:p>
        </w:tc>
      </w:tr>
    </w:tbl>
    <w:p w14:paraId="000005CF" w14:textId="001005CF" w:rsidR="00766631" w:rsidRDefault="00766631" w:rsidP="00755A46">
      <w:pPr>
        <w:pStyle w:val="ch3KazNUBody"/>
        <w:widowControl w:val="0"/>
        <w:rPr>
          <w:lang w:val="ru-RU"/>
        </w:rPr>
      </w:pPr>
    </w:p>
    <w:p w14:paraId="000005D0" w14:textId="001005D0" w:rsidR="006216A8" w:rsidRDefault="006216A8" w:rsidP="00755A46">
      <w:pPr>
        <w:pStyle w:val="FinalBody"/>
        <w:widowControl w:val="0"/>
        <w:rPr>
          <w:lang w:val="kk-KZ"/>
        </w:rPr>
      </w:pPr>
      <w:r w:rsidRPr="00091EFB">
        <w:rPr>
          <w:lang w:val="ru-RU"/>
        </w:rPr>
        <w:t xml:space="preserve">Таким образом, параметры </w:t>
      </w:r>
      <m:oMath>
        <m:sSub>
          <m:sSubPr>
            <m:ctrlPr>
              <w:rPr>
                <w:rFonts w:ascii="Cambria Math" w:hAnsi="Cambria Math"/>
              </w:rPr>
            </m:ctrlPr>
          </m:sSubPr>
          <m:e>
            <m:r>
              <w:rPr>
                <w:rFonts w:ascii="Cambria Math" w:hAnsi="Cambria Math"/>
              </w:rPr>
              <m:t>r</m:t>
            </m:r>
          </m:e>
          <m:sub>
            <m:r>
              <w:rPr>
                <w:rFonts w:ascii="Cambria Math" w:hAnsi="Cambria Math"/>
              </w:rPr>
              <m:t>w</m:t>
            </m:r>
          </m:sub>
        </m:sSub>
      </m:oMath>
      <w:r w:rsidRPr="00091EFB">
        <w:rPr>
          <w:lang w:val="ru-RU"/>
        </w:rPr>
        <w:t xml:space="preserve">и </w:t>
      </w:r>
      <m:oMath>
        <m:r>
          <w:rPr>
            <w:rFonts w:ascii="Cambria Math" w:hAnsi="Cambria Math"/>
          </w:rPr>
          <m:t>γ</m:t>
        </m:r>
      </m:oMath>
      <w:r w:rsidR="00091EFB">
        <w:rPr>
          <w:lang w:val="kk-KZ"/>
        </w:rPr>
        <w:t xml:space="preserve"> </w:t>
      </w:r>
      <w:r w:rsidRPr="00091EFB">
        <w:rPr>
          <w:lang w:val="ru-RU"/>
        </w:rPr>
        <w:t xml:space="preserve">определяют </w:t>
      </w:r>
      <w:r w:rsidR="00091EFB">
        <w:rPr>
          <w:lang w:val="ru-RU"/>
        </w:rPr>
        <w:t>величину и нелинейность</w:t>
      </w:r>
      <w:r w:rsidRPr="00091EFB">
        <w:rPr>
          <w:lang w:val="ru-RU"/>
        </w:rPr>
        <w:t xml:space="preserve"> усиления штрафа для более удал</w:t>
      </w:r>
      <w:r w:rsidR="00B62446">
        <w:rPr>
          <w:lang w:val="ru-RU"/>
        </w:rPr>
        <w:t>е</w:t>
      </w:r>
      <w:r w:rsidRPr="00091EFB">
        <w:rPr>
          <w:lang w:val="ru-RU"/>
        </w:rPr>
        <w:t xml:space="preserve">нных шагов </w:t>
      </w:r>
      <w:r w:rsidRPr="006216A8">
        <w:t>GAR</w:t>
      </w:r>
      <w:r w:rsidRPr="00091EFB">
        <w:rPr>
          <w:lang w:val="ru-RU"/>
        </w:rPr>
        <w:t>-рекурсии.</w:t>
      </w:r>
    </w:p>
    <w:p w14:paraId="000005D1" w14:textId="001005D1" w:rsidR="00BB1ABE" w:rsidRDefault="00BB1ABE" w:rsidP="00755A46">
      <w:pPr>
        <w:pStyle w:val="FinalBody"/>
        <w:widowControl w:val="0"/>
        <w:rPr>
          <w:lang w:val="kk-KZ"/>
        </w:rPr>
      </w:pPr>
      <w:r w:rsidRPr="001F1CD9">
        <w:rPr>
          <w:lang w:val="kk-KZ"/>
        </w:rPr>
        <w:t xml:space="preserve">Пусть </w:t>
      </w:r>
      <w:r w:rsidRPr="001F1CD9">
        <w:rPr>
          <w:lang w:val="ru-RU"/>
        </w:rPr>
        <w:t xml:space="preserve">максимальная глубина восходящей истории установлена равной </w:t>
      </w:r>
      <m:oMath>
        <m:sSub>
          <m:sSubPr>
            <m:ctrlPr>
              <w:rPr>
                <w:rFonts w:ascii="Cambria Math" w:hAnsi="Cambria Math"/>
              </w:rPr>
            </m:ctrlPr>
          </m:sSubPr>
          <m:e>
            <m:r>
              <w:rPr>
                <w:rFonts w:ascii="Cambria Math" w:hAnsi="Cambria Math"/>
              </w:rPr>
              <m:t>P</m:t>
            </m:r>
          </m:e>
          <m:sub>
            <m:r>
              <m:rPr>
                <m:sty m:val="p"/>
              </m:rPr>
              <w:rPr>
                <w:rFonts w:ascii="Cambria Math" w:hAnsi="Cambria Math"/>
              </w:rPr>
              <m:t>max</m:t>
            </m:r>
          </m:sub>
        </m:sSub>
        <m:r>
          <m:rPr>
            <m:sty m:val="p"/>
          </m:rPr>
          <w:rPr>
            <w:rFonts w:ascii="Cambria Math" w:hAnsi="Cambria Math"/>
            <w:lang w:val="ru-RU"/>
          </w:rPr>
          <m:t>=</m:t>
        </m:r>
        <m:r>
          <w:rPr>
            <w:rFonts w:ascii="Cambria Math" w:hAnsi="Cambria Math"/>
            <w:lang w:val="ru-RU"/>
          </w:rPr>
          <m:t>2</m:t>
        </m:r>
      </m:oMath>
      <w:r w:rsidRPr="001F1CD9">
        <w:rPr>
          <w:lang w:val="ru-RU"/>
        </w:rPr>
        <w:t xml:space="preserve">. Это означает, что при моделировании сигнала транзакции используются два агрегированных уровня: </w:t>
      </w:r>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lang w:val="ru-RU"/>
                  </w:rPr>
                  <m:t>1</m:t>
                </m:r>
              </m:e>
            </m:d>
          </m:sup>
        </m:sSup>
        <m:d>
          <m:dPr>
            <m:ctrlPr>
              <w:rPr>
                <w:rFonts w:ascii="Cambria Math" w:hAnsi="Cambria Math"/>
              </w:rPr>
            </m:ctrlPr>
          </m:dPr>
          <m:e>
            <m:r>
              <w:rPr>
                <w:rFonts w:ascii="Cambria Math" w:hAnsi="Cambria Math"/>
              </w:rPr>
              <m:t>v</m:t>
            </m:r>
          </m:e>
        </m:d>
      </m:oMath>
      <w:r w:rsidRPr="001F1CD9">
        <w:rPr>
          <w:lang w:val="ru-RU"/>
        </w:rPr>
        <w:t xml:space="preserve">, характеризующий непосредственных предшественников транзакции, и </w:t>
      </w:r>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lang w:val="ru-RU"/>
                  </w:rPr>
                  <m:t>2</m:t>
                </m:r>
              </m:e>
            </m:d>
          </m:sup>
        </m:sSup>
        <m:d>
          <m:dPr>
            <m:ctrlPr>
              <w:rPr>
                <w:rFonts w:ascii="Cambria Math" w:hAnsi="Cambria Math"/>
              </w:rPr>
            </m:ctrlPr>
          </m:dPr>
          <m:e>
            <m:r>
              <w:rPr>
                <w:rFonts w:ascii="Cambria Math" w:hAnsi="Cambria Math"/>
              </w:rPr>
              <m:t>v</m:t>
            </m:r>
          </m:e>
        </m:d>
      </m:oMath>
      <w:r w:rsidRPr="001F1CD9">
        <w:rPr>
          <w:lang w:val="ru-RU"/>
        </w:rPr>
        <w:t xml:space="preserve">, характеризующий двухшаговую восходящую историю. </w:t>
      </w:r>
      <w:r w:rsidRPr="001F1CD9">
        <w:rPr>
          <w:lang w:val="kk-KZ"/>
        </w:rPr>
        <w:t xml:space="preserve">Пусть для </w:t>
      </w:r>
      <w:r w:rsidRPr="001F1CD9">
        <w:t>воспроизводимости расч</w:t>
      </w:r>
      <w:r w:rsidR="00B62446">
        <w:t>е</w:t>
      </w:r>
      <w:r w:rsidRPr="001F1CD9">
        <w:t>тов принимаются</w:t>
      </w:r>
    </w:p>
    <w:p w14:paraId="000005D2" w14:textId="001005D2" w:rsidR="00766631" w:rsidRPr="00766631" w:rsidRDefault="00766631" w:rsidP="00755A46">
      <w:pPr>
        <w:pStyle w:val="ch3KazNUBody"/>
        <w:widowControl w:val="0"/>
        <w:rPr>
          <w:lang w:val="kk-KZ"/>
        </w:rPr>
      </w:pPr>
    </w:p>
    <w:p w14:paraId="000005D3" w14:textId="001005D3" w:rsidR="00BB1ABE" w:rsidRPr="001F1CD9" w:rsidRDefault="00F07ACA" w:rsidP="00755A46">
      <w:pPr>
        <w:pStyle w:val="ch3KazNUEquation"/>
        <w:keepNext w:val="0"/>
        <w:keepLines w:val="0"/>
        <w:widowControl w:val="0"/>
        <w:jc w:val="both"/>
      </w:pPr>
      <m:oMathPara>
        <m:oMathParaPr>
          <m:jc m:val="center"/>
        </m:oMathParaPr>
        <m:oMath>
          <m:sSub>
            <m:sSubPr>
              <m:ctrlPr>
                <w:rPr>
                  <w:rFonts w:ascii="Cambria Math" w:hAnsi="Cambria Math"/>
                </w:rPr>
              </m:ctrlPr>
            </m:sSubPr>
            <m:e>
              <m:r>
                <w:rPr>
                  <w:rFonts w:ascii="Cambria Math" w:hAnsi="Cambria Math"/>
                </w:rPr>
                <m:t>P</m:t>
              </m:r>
            </m:e>
            <m:sub>
              <m:r>
                <m:rPr>
                  <m:sty m:val="p"/>
                </m:rPr>
                <w:rPr>
                  <w:rFonts w:ascii="Cambria Math" w:hAnsi="Cambria Math"/>
                </w:rPr>
                <m:t>max</m:t>
              </m:r>
            </m:sub>
          </m:sSub>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  λ</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2</m:t>
              </m:r>
            </m:sup>
          </m:sSup>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r</m:t>
              </m:r>
            </m:e>
            <m:sub>
              <m:r>
                <w:rPr>
                  <w:rFonts w:ascii="Cambria Math" w:hAnsi="Cambria Math"/>
                </w:rPr>
                <m:t>w</m:t>
              </m:r>
            </m:sub>
          </m:sSub>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  γ</m:t>
          </m:r>
          <m:r>
            <m:rPr>
              <m:sty m:val="p"/>
            </m:rPr>
            <w:rPr>
              <w:rFonts w:ascii="Cambria Math" w:hAnsi="Cambria Math"/>
            </w:rPr>
            <m:t>=</m:t>
          </m:r>
          <m:r>
            <w:rPr>
              <w:rFonts w:ascii="Cambria Math" w:hAnsi="Cambria Math"/>
            </w:rPr>
            <m:t>1</m:t>
          </m:r>
          <m:r>
            <m:rPr>
              <m:sty m:val="p"/>
            </m:rPr>
            <w:rPr>
              <w:rFonts w:ascii="Cambria Math" w:hAnsi="Cambria Math"/>
            </w:rPr>
            <m:t>.</m:t>
          </m:r>
        </m:oMath>
      </m:oMathPara>
    </w:p>
    <w:p w14:paraId="000005D4" w14:textId="001005D4" w:rsidR="00766631" w:rsidRDefault="00766631" w:rsidP="00755A46">
      <w:pPr>
        <w:pStyle w:val="ch3KazNUBody"/>
        <w:widowControl w:val="0"/>
        <w:rPr>
          <w:lang w:val="ru-RU"/>
        </w:rPr>
      </w:pPr>
    </w:p>
    <w:p w14:paraId="000005D5" w14:textId="001005D5" w:rsidR="00BB1ABE" w:rsidRDefault="00C21C53" w:rsidP="00755A46">
      <w:pPr>
        <w:pStyle w:val="FinalBody"/>
        <w:widowControl w:val="0"/>
        <w:rPr>
          <w:lang w:val="ru-RU"/>
        </w:rPr>
      </w:pPr>
      <w:r w:rsidRPr="00C21C53">
        <w:rPr>
          <w:lang w:val="ru-RU"/>
        </w:rPr>
        <w:t xml:space="preserve">При </w:t>
      </w:r>
      <w:r w:rsidR="00E0395F">
        <w:rPr>
          <w:lang w:val="ru-RU"/>
        </w:rPr>
        <w:t>этих</w:t>
      </w:r>
      <w:r w:rsidRPr="00C21C53">
        <w:rPr>
          <w:lang w:val="ru-RU"/>
        </w:rPr>
        <w:t xml:space="preserve"> значениях из формулы (3.46) получаем </w:t>
      </w:r>
      <m:oMath>
        <m:sSub>
          <m:sSubPr>
            <m:ctrlPr>
              <w:rPr>
                <w:rFonts w:ascii="Cambria Math" w:hAnsi="Cambria Math"/>
              </w:rPr>
            </m:ctrlPr>
          </m:sSubPr>
          <m:e>
            <m:r>
              <w:rPr>
                <w:rFonts w:ascii="Cambria Math" w:hAnsi="Cambria Math"/>
              </w:rPr>
              <m:t>w</m:t>
            </m:r>
          </m:e>
          <m:sub>
            <m:r>
              <w:rPr>
                <w:rFonts w:ascii="Cambria Math" w:hAnsi="Cambria Math"/>
                <w:lang w:val="ru-RU"/>
              </w:rPr>
              <m:t>1</m:t>
            </m:r>
          </m:sub>
        </m:sSub>
        <m:r>
          <w:rPr>
            <w:rFonts w:ascii="Cambria Math" w:hAnsi="Cambria Math"/>
            <w:lang w:val="ru-RU"/>
          </w:rPr>
          <m:t>=1</m:t>
        </m:r>
      </m:oMath>
      <w:r w:rsidRPr="00C21C53">
        <w:rPr>
          <w:lang w:val="ru-RU"/>
        </w:rPr>
        <w:t xml:space="preserve">и </w:t>
      </w:r>
      <m:oMath>
        <m:sSub>
          <m:sSubPr>
            <m:ctrlPr>
              <w:rPr>
                <w:rFonts w:ascii="Cambria Math" w:hAnsi="Cambria Math"/>
              </w:rPr>
            </m:ctrlPr>
          </m:sSubPr>
          <m:e>
            <m:r>
              <w:rPr>
                <w:rFonts w:ascii="Cambria Math" w:hAnsi="Cambria Math"/>
              </w:rPr>
              <m:t>w</m:t>
            </m:r>
          </m:e>
          <m:sub>
            <m:r>
              <w:rPr>
                <w:rFonts w:ascii="Cambria Math" w:hAnsi="Cambria Math"/>
                <w:lang w:val="ru-RU"/>
              </w:rPr>
              <m:t>2</m:t>
            </m:r>
          </m:sub>
        </m:sSub>
        <m:r>
          <w:rPr>
            <w:rFonts w:ascii="Cambria Math" w:hAnsi="Cambria Math"/>
            <w:lang w:val="ru-RU"/>
          </w:rPr>
          <m:t>=2</m:t>
        </m:r>
      </m:oMath>
      <w:r w:rsidRPr="00C21C53">
        <w:rPr>
          <w:lang w:val="ru-RU"/>
        </w:rPr>
        <w:t>. Следовательно, матрица весов штрафа и регуляризационная матрица имеют вид:</w:t>
      </w:r>
    </w:p>
    <w:p w14:paraId="000005D6" w14:textId="001005D6" w:rsidR="00766631" w:rsidRPr="001F1CD9" w:rsidRDefault="00766631" w:rsidP="00755A46">
      <w:pPr>
        <w:pStyle w:val="ch3KazNUBody"/>
        <w:widowControl w:val="0"/>
        <w:rPr>
          <w:lang w:val="ru-RU"/>
        </w:rPr>
      </w:pPr>
    </w:p>
    <w:p w14:paraId="000005D7" w14:textId="001005D7" w:rsidR="00BB1ABE" w:rsidRPr="001F1CD9" w:rsidRDefault="00BB1ABE" w:rsidP="00755A46">
      <w:pPr>
        <w:pStyle w:val="ch3KazNUEquation"/>
        <w:keepNext w:val="0"/>
        <w:keepLines w:val="0"/>
        <w:widowControl w:val="0"/>
        <w:jc w:val="both"/>
      </w:pPr>
      <m:oMathPara>
        <m:oMathParaPr>
          <m:jc m:val="center"/>
        </m:oMathParaPr>
        <m:oMath>
          <m:r>
            <w:rPr>
              <w:rFonts w:ascii="Cambria Math" w:hAnsi="Cambria Math"/>
            </w:rPr>
            <m:t>W</m:t>
          </m:r>
          <m:r>
            <m:rPr>
              <m:sty m:val="p"/>
            </m:rPr>
            <w:rPr>
              <w:rFonts w:ascii="Cambria Math" w:hAnsi="Cambria Math"/>
            </w:rPr>
            <m:t>=diag</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  λW</m:t>
          </m:r>
          <m:r>
            <m:rPr>
              <m:sty m:val="p"/>
            </m:rPr>
            <w:rPr>
              <w:rFonts w:ascii="Cambria Math" w:hAnsi="Cambria Math"/>
            </w:rPr>
            <m:t>=diag</m:t>
          </m:r>
          <m:d>
            <m:dPr>
              <m:ctrlPr>
                <w:rPr>
                  <w:rFonts w:ascii="Cambria Math" w:hAnsi="Cambria Math"/>
                </w:rPr>
              </m:ctrlPr>
            </m:dPr>
            <m:e>
              <m:r>
                <w:rPr>
                  <w:rFonts w:ascii="Cambria Math" w:hAnsi="Cambria Math"/>
                </w:rPr>
                <m:t>0</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2</m:t>
                  </m:r>
                </m:sup>
              </m:sSup>
              <m:r>
                <m:rPr>
                  <m:sty m:val="p"/>
                </m:rPr>
                <w:rPr>
                  <w:rFonts w:ascii="Cambria Math" w:hAnsi="Cambria Math"/>
                </w:rPr>
                <m:t>,</m:t>
              </m:r>
              <m:r>
                <w:rPr>
                  <w:rFonts w:ascii="Cambria Math" w:hAnsi="Cambria Math"/>
                </w:rPr>
                <m:t>2</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2</m:t>
                  </m:r>
                </m:sup>
              </m:sSup>
            </m:e>
          </m:d>
          <m:r>
            <m:rPr>
              <m:sty m:val="p"/>
            </m:rPr>
            <w:rPr>
              <w:rFonts w:ascii="Cambria Math" w:hAnsi="Cambria Math"/>
            </w:rPr>
            <m:t>.</m:t>
          </m:r>
        </m:oMath>
      </m:oMathPara>
    </w:p>
    <w:p w14:paraId="000005D8" w14:textId="001005D8" w:rsidR="00766631" w:rsidRDefault="00766631" w:rsidP="00755A46">
      <w:pPr>
        <w:pStyle w:val="ch3KazNUBody"/>
        <w:widowControl w:val="0"/>
        <w:rPr>
          <w:lang w:val="ru-RU"/>
        </w:rPr>
      </w:pPr>
    </w:p>
    <w:p w14:paraId="000005D9" w14:textId="001005D9" w:rsidR="00BB1ABE" w:rsidRPr="001F1CD9" w:rsidRDefault="00BB1ABE" w:rsidP="00755A46">
      <w:pPr>
        <w:pStyle w:val="FinalBody"/>
        <w:widowControl w:val="0"/>
        <w:rPr>
          <w:lang w:val="ru-RU"/>
        </w:rPr>
      </w:pPr>
      <w:r w:rsidRPr="001F1CD9">
        <w:rPr>
          <w:lang w:val="ru-RU"/>
        </w:rPr>
        <w:t xml:space="preserve">Нулевой первый диагональный элемент соответствует свободному члену </w:t>
      </w:r>
      <m:oMath>
        <m:sSub>
          <m:sSubPr>
            <m:ctrlPr>
              <w:rPr>
                <w:rFonts w:ascii="Cambria Math" w:hAnsi="Cambria Math"/>
              </w:rPr>
            </m:ctrlPr>
          </m:sSubPr>
          <m:e>
            <m:r>
              <w:rPr>
                <w:rFonts w:ascii="Cambria Math" w:hAnsi="Cambria Math"/>
              </w:rPr>
              <m:t>b</m:t>
            </m:r>
          </m:e>
          <m:sub>
            <m:r>
              <w:rPr>
                <w:rFonts w:ascii="Cambria Math" w:hAnsi="Cambria Math"/>
                <w:lang w:val="ru-RU"/>
              </w:rPr>
              <m:t>0</m:t>
            </m:r>
          </m:sub>
        </m:sSub>
      </m:oMath>
      <w:r w:rsidRPr="001F1CD9">
        <w:rPr>
          <w:lang w:val="ru-RU"/>
        </w:rPr>
        <w:t xml:space="preserve">, который не регуляризуется. Коэффициент первого </w:t>
      </w:r>
      <w:r w:rsidRPr="001F1CD9">
        <w:t>GAR</w:t>
      </w:r>
      <w:r w:rsidRPr="001F1CD9">
        <w:rPr>
          <w:lang w:val="ru-RU"/>
        </w:rPr>
        <w:t xml:space="preserve">-уровня </w:t>
      </w:r>
      <m:oMath>
        <m:sSub>
          <m:sSubPr>
            <m:ctrlPr>
              <w:rPr>
                <w:rFonts w:ascii="Cambria Math" w:hAnsi="Cambria Math"/>
              </w:rPr>
            </m:ctrlPr>
          </m:sSubPr>
          <m:e>
            <m:r>
              <w:rPr>
                <w:rFonts w:ascii="Cambria Math" w:hAnsi="Cambria Math"/>
              </w:rPr>
              <m:t>φ</m:t>
            </m:r>
          </m:e>
          <m:sub>
            <m:r>
              <w:rPr>
                <w:rFonts w:ascii="Cambria Math" w:hAnsi="Cambria Math"/>
                <w:lang w:val="ru-RU"/>
              </w:rPr>
              <m:t>1</m:t>
            </m:r>
          </m:sub>
        </m:sSub>
      </m:oMath>
      <w:r w:rsidRPr="001F1CD9">
        <w:rPr>
          <w:lang w:val="ru-RU"/>
        </w:rPr>
        <w:t xml:space="preserve"> штрафуется с множителем </w:t>
      </w:r>
      <m:oMath>
        <m:sSup>
          <m:sSupPr>
            <m:ctrlPr>
              <w:rPr>
                <w:rFonts w:ascii="Cambria Math" w:hAnsi="Cambria Math"/>
              </w:rPr>
            </m:ctrlPr>
          </m:sSupPr>
          <m:e>
            <m:r>
              <w:rPr>
                <w:rFonts w:ascii="Cambria Math" w:hAnsi="Cambria Math"/>
                <w:lang w:val="ru-RU"/>
              </w:rPr>
              <m:t>10</m:t>
            </m:r>
          </m:e>
          <m:sup>
            <m:r>
              <m:rPr>
                <m:sty m:val="p"/>
              </m:rPr>
              <w:rPr>
                <w:rFonts w:ascii="Cambria Math" w:hAnsi="Cambria Math"/>
                <w:lang w:val="ru-RU"/>
              </w:rPr>
              <m:t>-</m:t>
            </m:r>
            <m:r>
              <w:rPr>
                <w:rFonts w:ascii="Cambria Math" w:hAnsi="Cambria Math"/>
                <w:lang w:val="ru-RU"/>
              </w:rPr>
              <m:t>2</m:t>
            </m:r>
          </m:sup>
        </m:sSup>
      </m:oMath>
      <w:r w:rsidRPr="001F1CD9">
        <w:rPr>
          <w:lang w:val="ru-RU"/>
        </w:rPr>
        <w:t xml:space="preserve">, а коэффициент второго уровня </w:t>
      </w:r>
      <m:oMath>
        <m:sSub>
          <m:sSubPr>
            <m:ctrlPr>
              <w:rPr>
                <w:rFonts w:ascii="Cambria Math" w:hAnsi="Cambria Math"/>
              </w:rPr>
            </m:ctrlPr>
          </m:sSubPr>
          <m:e>
            <m:r>
              <w:rPr>
                <w:rFonts w:ascii="Cambria Math" w:hAnsi="Cambria Math"/>
              </w:rPr>
              <m:t>φ</m:t>
            </m:r>
          </m:e>
          <m:sub>
            <m:r>
              <w:rPr>
                <w:rFonts w:ascii="Cambria Math" w:hAnsi="Cambria Math"/>
                <w:lang w:val="ru-RU"/>
              </w:rPr>
              <m:t>2</m:t>
            </m:r>
          </m:sub>
        </m:sSub>
      </m:oMath>
      <w:r w:rsidRPr="001F1CD9">
        <w:rPr>
          <w:lang w:val="ru-RU"/>
        </w:rPr>
        <w:t xml:space="preserve"> </w:t>
      </w:r>
      <w:r w:rsidR="00D607F6" w:rsidRPr="008B048E">
        <w:rPr>
          <w:lang w:val="ru-KZ"/>
        </w:rPr>
        <w:t>–</w:t>
      </w:r>
      <w:r w:rsidRPr="001F1CD9">
        <w:rPr>
          <w:lang w:val="ru-RU"/>
        </w:rPr>
        <w:t xml:space="preserve"> с множителем </w:t>
      </w:r>
      <m:oMath>
        <m:r>
          <w:rPr>
            <w:rFonts w:ascii="Cambria Math" w:hAnsi="Cambria Math"/>
            <w:lang w:val="ru-RU"/>
          </w:rPr>
          <m:t>2</m:t>
        </m:r>
        <m:r>
          <m:rPr>
            <m:sty m:val="p"/>
          </m:rPr>
          <w:rPr>
            <w:rFonts w:ascii="Cambria Math" w:hAnsi="Cambria Math"/>
            <w:lang w:val="ru-RU"/>
          </w:rPr>
          <m:t>⋅</m:t>
        </m:r>
        <m:sSup>
          <m:sSupPr>
            <m:ctrlPr>
              <w:rPr>
                <w:rFonts w:ascii="Cambria Math" w:hAnsi="Cambria Math"/>
              </w:rPr>
            </m:ctrlPr>
          </m:sSupPr>
          <m:e>
            <m:r>
              <w:rPr>
                <w:rFonts w:ascii="Cambria Math" w:hAnsi="Cambria Math"/>
                <w:lang w:val="ru-RU"/>
              </w:rPr>
              <m:t>10</m:t>
            </m:r>
          </m:e>
          <m:sup>
            <m:r>
              <m:rPr>
                <m:sty m:val="p"/>
              </m:rPr>
              <w:rPr>
                <w:rFonts w:ascii="Cambria Math" w:hAnsi="Cambria Math"/>
                <w:lang w:val="ru-RU"/>
              </w:rPr>
              <m:t>-</m:t>
            </m:r>
            <m:r>
              <w:rPr>
                <w:rFonts w:ascii="Cambria Math" w:hAnsi="Cambria Math"/>
                <w:lang w:val="ru-RU"/>
              </w:rPr>
              <m:t>2</m:t>
            </m:r>
          </m:sup>
        </m:sSup>
      </m:oMath>
      <w:r w:rsidRPr="001F1CD9">
        <w:rPr>
          <w:lang w:val="ru-RU"/>
        </w:rPr>
        <w:t xml:space="preserve">. Следовательно, при прочих равных условиях </w:t>
      </w:r>
      <w:r w:rsidRPr="001F1CD9">
        <w:rPr>
          <w:lang w:val="ru-RU"/>
        </w:rPr>
        <w:lastRenderedPageBreak/>
        <w:t>коэффициент более удал</w:t>
      </w:r>
      <w:r w:rsidR="00B62446">
        <w:rPr>
          <w:lang w:val="ru-RU"/>
        </w:rPr>
        <w:t>е</w:t>
      </w:r>
      <w:r w:rsidRPr="001F1CD9">
        <w:rPr>
          <w:lang w:val="ru-RU"/>
        </w:rPr>
        <w:t>нного, второго уровня подвергается в два раза более сильному квадратичному штрафу. Это не зада</w:t>
      </w:r>
      <w:r w:rsidR="00B62446">
        <w:rPr>
          <w:lang w:val="ru-RU"/>
        </w:rPr>
        <w:t>е</w:t>
      </w:r>
      <w:r w:rsidRPr="001F1CD9">
        <w:rPr>
          <w:lang w:val="ru-RU"/>
        </w:rPr>
        <w:t xml:space="preserve">т заранее отношение между оценками </w:t>
      </w:r>
      <m:oMath>
        <m:sSub>
          <m:sSubPr>
            <m:ctrlPr>
              <w:rPr>
                <w:rFonts w:ascii="Cambria Math" w:hAnsi="Cambria Math"/>
              </w:rPr>
            </m:ctrlPr>
          </m:sSubPr>
          <m:e>
            <m:acc>
              <m:accPr>
                <m:ctrlPr>
                  <w:rPr>
                    <w:rFonts w:ascii="Cambria Math" w:hAnsi="Cambria Math"/>
                  </w:rPr>
                </m:ctrlPr>
              </m:accPr>
              <m:e>
                <m:r>
                  <w:rPr>
                    <w:rFonts w:ascii="Cambria Math" w:hAnsi="Cambria Math"/>
                  </w:rPr>
                  <m:t>φ</m:t>
                </m:r>
              </m:e>
            </m:acc>
          </m:e>
          <m:sub>
            <m:r>
              <w:rPr>
                <w:rFonts w:ascii="Cambria Math" w:hAnsi="Cambria Math"/>
                <w:lang w:val="ru-RU"/>
              </w:rPr>
              <m:t>1</m:t>
            </m:r>
          </m:sub>
        </m:sSub>
      </m:oMath>
      <w:r w:rsidRPr="001F1CD9">
        <w:rPr>
          <w:lang w:val="ru-RU"/>
        </w:rPr>
        <w:t xml:space="preserve"> и </w:t>
      </w:r>
      <m:oMath>
        <m:sSub>
          <m:sSubPr>
            <m:ctrlPr>
              <w:rPr>
                <w:rFonts w:ascii="Cambria Math" w:hAnsi="Cambria Math"/>
              </w:rPr>
            </m:ctrlPr>
          </m:sSubPr>
          <m:e>
            <m:acc>
              <m:accPr>
                <m:ctrlPr>
                  <w:rPr>
                    <w:rFonts w:ascii="Cambria Math" w:hAnsi="Cambria Math"/>
                  </w:rPr>
                </m:ctrlPr>
              </m:accPr>
              <m:e>
                <m:r>
                  <w:rPr>
                    <w:rFonts w:ascii="Cambria Math" w:hAnsi="Cambria Math"/>
                  </w:rPr>
                  <m:t>φ</m:t>
                </m:r>
              </m:e>
            </m:acc>
          </m:e>
          <m:sub>
            <m:r>
              <w:rPr>
                <w:rFonts w:ascii="Cambria Math" w:hAnsi="Cambria Math"/>
                <w:lang w:val="ru-RU"/>
              </w:rPr>
              <m:t>2</m:t>
            </m:r>
          </m:sub>
        </m:sSub>
      </m:oMath>
      <w:r w:rsidRPr="001F1CD9">
        <w:rPr>
          <w:lang w:val="ru-RU"/>
        </w:rPr>
        <w:t xml:space="preserve">, а лишь сильнее ограничивает рост абсолютного значения </w:t>
      </w:r>
      <m:oMath>
        <m:sSub>
          <m:sSubPr>
            <m:ctrlPr>
              <w:rPr>
                <w:rFonts w:ascii="Cambria Math" w:hAnsi="Cambria Math"/>
              </w:rPr>
            </m:ctrlPr>
          </m:sSubPr>
          <m:e>
            <m:r>
              <w:rPr>
                <w:rFonts w:ascii="Cambria Math" w:hAnsi="Cambria Math"/>
              </w:rPr>
              <m:t>φ</m:t>
            </m:r>
          </m:e>
          <m:sub>
            <m:r>
              <w:rPr>
                <w:rFonts w:ascii="Cambria Math" w:hAnsi="Cambria Math"/>
                <w:lang w:val="ru-RU"/>
              </w:rPr>
              <m:t>2</m:t>
            </m:r>
          </m:sub>
        </m:sSub>
      </m:oMath>
      <w:r w:rsidRPr="001F1CD9">
        <w:rPr>
          <w:lang w:val="ru-RU"/>
        </w:rPr>
        <w:t xml:space="preserve"> при минимизации целевой функции.</w:t>
      </w:r>
    </w:p>
    <w:p w14:paraId="000005DA" w14:textId="001005DA" w:rsidR="00BB1ABE" w:rsidRDefault="00BB1ABE" w:rsidP="00755A46">
      <w:pPr>
        <w:pStyle w:val="FinalBody"/>
        <w:widowControl w:val="0"/>
        <w:rPr>
          <w:lang w:val="ru-RU"/>
        </w:rPr>
      </w:pPr>
      <w:r w:rsidRPr="001F1CD9">
        <w:rPr>
          <w:lang w:val="ru-RU"/>
        </w:rPr>
        <w:t xml:space="preserve">Для </w:t>
      </w:r>
      <m:oMath>
        <m:sSub>
          <m:sSubPr>
            <m:ctrlPr>
              <w:rPr>
                <w:rFonts w:ascii="Cambria Math" w:hAnsi="Cambria Math"/>
              </w:rPr>
            </m:ctrlPr>
          </m:sSubPr>
          <m:e>
            <m:r>
              <w:rPr>
                <w:rFonts w:ascii="Cambria Math" w:hAnsi="Cambria Math"/>
              </w:rPr>
              <m:t>P</m:t>
            </m:r>
          </m:e>
          <m:sub>
            <m:r>
              <m:rPr>
                <m:sty m:val="p"/>
              </m:rPr>
              <w:rPr>
                <w:rFonts w:ascii="Cambria Math" w:hAnsi="Cambria Math"/>
              </w:rPr>
              <m:t>max</m:t>
            </m:r>
          </m:sub>
        </m:sSub>
        <m:r>
          <m:rPr>
            <m:sty m:val="p"/>
          </m:rPr>
          <w:rPr>
            <w:rFonts w:ascii="Cambria Math" w:hAnsi="Cambria Math"/>
            <w:lang w:val="ru-RU"/>
          </w:rPr>
          <m:t>=</m:t>
        </m:r>
        <m:r>
          <w:rPr>
            <w:rFonts w:ascii="Cambria Math" w:hAnsi="Cambria Math"/>
            <w:lang w:val="ru-RU"/>
          </w:rPr>
          <m:t>2</m:t>
        </m:r>
      </m:oMath>
      <w:r w:rsidRPr="001F1CD9">
        <w:rPr>
          <w:lang w:val="ru-RU"/>
        </w:rPr>
        <w:t xml:space="preserve"> целевая функция взвешенной </w:t>
      </w:r>
      <w:r w:rsidRPr="001F1CD9">
        <w:t>ridge</w:t>
      </w:r>
      <w:r w:rsidRPr="001F1CD9">
        <w:rPr>
          <w:lang w:val="ru-RU"/>
        </w:rPr>
        <w:t>-регрессии полностью раскрывается следующим образом:</w:t>
      </w:r>
    </w:p>
    <w:p w14:paraId="000005DB" w14:textId="001005DB" w:rsidR="00766631" w:rsidRPr="001F1CD9" w:rsidRDefault="00766631" w:rsidP="00755A46">
      <w:pPr>
        <w:pStyle w:val="ch3KazNUBody"/>
        <w:widowControl w:val="0"/>
        <w:rPr>
          <w:lang w:val="ru-RU"/>
        </w:rPr>
      </w:pPr>
    </w:p>
    <w:p w14:paraId="000005DC" w14:textId="001005DC" w:rsidR="00BB1ABE" w:rsidRPr="001F1CD9" w:rsidRDefault="00BB1ABE" w:rsidP="00755A46">
      <w:pPr>
        <w:pStyle w:val="ch3KazNUEquation"/>
        <w:keepNext w:val="0"/>
        <w:keepLines w:val="0"/>
        <w:widowControl w:val="0"/>
        <w:jc w:val="both"/>
        <w:rPr>
          <w:sz w:val="24"/>
        </w:rPr>
      </w:pPr>
      <m:oMathPara>
        <m:oMath>
          <m:r>
            <w:rPr>
              <w:rFonts w:ascii="Cambria Math" w:hAnsi="Cambria Math"/>
              <w:sz w:val="24"/>
            </w:rPr>
            <m:t>J</m:t>
          </m:r>
          <m:d>
            <m:dPr>
              <m:ctrlPr>
                <w:rPr>
                  <w:rFonts w:ascii="Cambria Math" w:hAnsi="Cambria Math"/>
                  <w:sz w:val="24"/>
                </w:rPr>
              </m:ctrlPr>
            </m:dPr>
            <m:e>
              <m:sSub>
                <m:sSubPr>
                  <m:ctrlPr>
                    <w:rPr>
                      <w:rFonts w:ascii="Cambria Math" w:hAnsi="Cambria Math"/>
                      <w:sz w:val="24"/>
                    </w:rPr>
                  </m:ctrlPr>
                </m:sSubPr>
                <m:e>
                  <m:r>
                    <w:rPr>
                      <w:rFonts w:ascii="Cambria Math" w:hAnsi="Cambria Math"/>
                      <w:sz w:val="24"/>
                    </w:rPr>
                    <m:t>b</m:t>
                  </m:r>
                </m:e>
                <m:sub>
                  <m:r>
                    <w:rPr>
                      <w:rFonts w:ascii="Cambria Math" w:hAnsi="Cambria Math"/>
                      <w:sz w:val="24"/>
                    </w:rPr>
                    <m:t>0</m:t>
                  </m:r>
                </m:sub>
              </m:sSub>
              <m:r>
                <w:rPr>
                  <w:rFonts w:ascii="Cambria Math" w:hAnsi="Cambria Math"/>
                  <w:sz w:val="24"/>
                </w:rPr>
                <m:t>,</m:t>
              </m:r>
              <m:sSub>
                <m:sSubPr>
                  <m:ctrlPr>
                    <w:rPr>
                      <w:rFonts w:ascii="Cambria Math" w:hAnsi="Cambria Math"/>
                      <w:sz w:val="24"/>
                    </w:rPr>
                  </m:ctrlPr>
                </m:sSubPr>
                <m:e>
                  <m:r>
                    <w:rPr>
                      <w:rFonts w:ascii="Cambria Math" w:hAnsi="Cambria Math"/>
                      <w:sz w:val="24"/>
                    </w:rPr>
                    <m:t>φ</m:t>
                  </m:r>
                </m:e>
                <m:sub>
                  <m:r>
                    <w:rPr>
                      <w:rFonts w:ascii="Cambria Math" w:hAnsi="Cambria Math"/>
                      <w:sz w:val="24"/>
                    </w:rPr>
                    <m:t>1</m:t>
                  </m:r>
                </m:sub>
              </m:sSub>
              <m:r>
                <w:rPr>
                  <w:rFonts w:ascii="Cambria Math" w:hAnsi="Cambria Math"/>
                  <w:sz w:val="24"/>
                </w:rPr>
                <m:t>,</m:t>
              </m:r>
              <m:sSub>
                <m:sSubPr>
                  <m:ctrlPr>
                    <w:rPr>
                      <w:rFonts w:ascii="Cambria Math" w:hAnsi="Cambria Math"/>
                      <w:sz w:val="24"/>
                    </w:rPr>
                  </m:ctrlPr>
                </m:sSubPr>
                <m:e>
                  <m:r>
                    <w:rPr>
                      <w:rFonts w:ascii="Cambria Math" w:hAnsi="Cambria Math"/>
                      <w:sz w:val="24"/>
                    </w:rPr>
                    <m:t>φ</m:t>
                  </m:r>
                </m:e>
                <m:sub>
                  <m:r>
                    <w:rPr>
                      <w:rFonts w:ascii="Cambria Math" w:hAnsi="Cambria Math"/>
                      <w:sz w:val="24"/>
                    </w:rPr>
                    <m:t>2</m:t>
                  </m:r>
                </m:sub>
              </m:sSub>
            </m:e>
          </m:d>
          <m:r>
            <w:rPr>
              <w:rFonts w:ascii="Cambria Math" w:hAnsi="Cambria Math"/>
              <w:sz w:val="24"/>
            </w:rPr>
            <m:t>=</m:t>
          </m:r>
          <m:nary>
            <m:naryPr>
              <m:chr m:val="∑"/>
              <m:limLoc m:val="undOvr"/>
              <m:supHide m:val="1"/>
              <m:ctrlPr>
                <w:rPr>
                  <w:rFonts w:ascii="Cambria Math" w:hAnsi="Cambria Math"/>
                  <w:sz w:val="24"/>
                </w:rPr>
              </m:ctrlPr>
            </m:naryPr>
            <m:sub>
              <m:r>
                <w:rPr>
                  <w:rFonts w:ascii="Cambria Math" w:hAnsi="Cambria Math"/>
                  <w:sz w:val="24"/>
                </w:rPr>
                <m:t>v∈</m:t>
              </m:r>
              <m:sSub>
                <m:sSubPr>
                  <m:ctrlPr>
                    <w:rPr>
                      <w:rFonts w:ascii="Cambria Math" w:hAnsi="Cambria Math"/>
                      <w:sz w:val="24"/>
                    </w:rPr>
                  </m:ctrlPr>
                </m:sSubPr>
                <m:e>
                  <m:r>
                    <w:rPr>
                      <w:rFonts w:ascii="Cambria Math" w:hAnsi="Cambria Math"/>
                      <w:sz w:val="24"/>
                    </w:rPr>
                    <m:t>V</m:t>
                  </m:r>
                </m:e>
                <m:sub>
                  <m:r>
                    <w:rPr>
                      <w:rFonts w:ascii="Cambria Math" w:hAnsi="Cambria Math"/>
                      <w:sz w:val="24"/>
                    </w:rPr>
                    <m:t>train</m:t>
                  </m:r>
                </m:sub>
              </m:sSub>
            </m:sub>
            <m:sup/>
            <m:e>
              <m:sSup>
                <m:sSupPr>
                  <m:ctrlPr>
                    <w:rPr>
                      <w:rFonts w:ascii="Cambria Math" w:hAnsi="Cambria Math"/>
                      <w:sz w:val="24"/>
                    </w:rPr>
                  </m:ctrlPr>
                </m:sSupPr>
                <m:e>
                  <m:d>
                    <m:dPr>
                      <m:ctrlPr>
                        <w:rPr>
                          <w:rFonts w:ascii="Cambria Math" w:hAnsi="Cambria Math"/>
                          <w:sz w:val="24"/>
                        </w:rPr>
                      </m:ctrlPr>
                    </m:dPr>
                    <m:e>
                      <m:r>
                        <w:rPr>
                          <w:rFonts w:ascii="Cambria Math" w:hAnsi="Cambria Math"/>
                          <w:sz w:val="24"/>
                        </w:rPr>
                        <m:t>x</m:t>
                      </m:r>
                      <m:d>
                        <m:dPr>
                          <m:ctrlPr>
                            <w:rPr>
                              <w:rFonts w:ascii="Cambria Math" w:hAnsi="Cambria Math"/>
                              <w:sz w:val="24"/>
                            </w:rPr>
                          </m:ctrlPr>
                        </m:dPr>
                        <m:e>
                          <m:r>
                            <w:rPr>
                              <w:rFonts w:ascii="Cambria Math" w:hAnsi="Cambria Math"/>
                              <w:sz w:val="24"/>
                            </w:rPr>
                            <m:t>v</m:t>
                          </m:r>
                        </m:e>
                      </m:d>
                      <m:r>
                        <w:rPr>
                          <w:rFonts w:ascii="Cambria Math" w:hAnsi="Cambria Math"/>
                          <w:sz w:val="24"/>
                        </w:rPr>
                        <m:t>-</m:t>
                      </m:r>
                      <m:sSub>
                        <m:sSubPr>
                          <m:ctrlPr>
                            <w:rPr>
                              <w:rFonts w:ascii="Cambria Math" w:hAnsi="Cambria Math"/>
                              <w:sz w:val="24"/>
                            </w:rPr>
                          </m:ctrlPr>
                        </m:sSubPr>
                        <m:e>
                          <m:r>
                            <w:rPr>
                              <w:rFonts w:ascii="Cambria Math" w:hAnsi="Cambria Math"/>
                              <w:sz w:val="24"/>
                            </w:rPr>
                            <m:t>b</m:t>
                          </m:r>
                        </m:e>
                        <m:sub>
                          <m:r>
                            <w:rPr>
                              <w:rFonts w:ascii="Cambria Math" w:hAnsi="Cambria Math"/>
                              <w:sz w:val="24"/>
                            </w:rPr>
                            <m:t>0</m:t>
                          </m:r>
                        </m:sub>
                      </m:sSub>
                      <m:r>
                        <w:rPr>
                          <w:rFonts w:ascii="Cambria Math" w:hAnsi="Cambria Math"/>
                          <w:sz w:val="24"/>
                        </w:rPr>
                        <m:t>-</m:t>
                      </m:r>
                      <m:sSub>
                        <m:sSubPr>
                          <m:ctrlPr>
                            <w:rPr>
                              <w:rFonts w:ascii="Cambria Math" w:hAnsi="Cambria Math"/>
                              <w:sz w:val="24"/>
                            </w:rPr>
                          </m:ctrlPr>
                        </m:sSubPr>
                        <m:e>
                          <m:r>
                            <w:rPr>
                              <w:rFonts w:ascii="Cambria Math" w:hAnsi="Cambria Math"/>
                              <w:sz w:val="24"/>
                            </w:rPr>
                            <m:t>φ</m:t>
                          </m:r>
                        </m:e>
                        <m:sub>
                          <m:r>
                            <w:rPr>
                              <w:rFonts w:ascii="Cambria Math" w:hAnsi="Cambria Math"/>
                              <w:sz w:val="24"/>
                            </w:rPr>
                            <m:t>1</m:t>
                          </m:r>
                        </m:sub>
                      </m:sSub>
                      <m:sSup>
                        <m:sSupPr>
                          <m:ctrlPr>
                            <w:rPr>
                              <w:rFonts w:ascii="Cambria Math" w:hAnsi="Cambria Math"/>
                              <w:sz w:val="24"/>
                            </w:rPr>
                          </m:ctrlPr>
                        </m:sSupPr>
                        <m:e>
                          <m:r>
                            <w:rPr>
                              <w:rFonts w:ascii="Cambria Math" w:hAnsi="Cambria Math"/>
                              <w:sz w:val="24"/>
                            </w:rPr>
                            <m:t>x</m:t>
                          </m:r>
                        </m:e>
                        <m:sup>
                          <m:d>
                            <m:dPr>
                              <m:ctrlPr>
                                <w:rPr>
                                  <w:rFonts w:ascii="Cambria Math" w:hAnsi="Cambria Math"/>
                                  <w:sz w:val="24"/>
                                </w:rPr>
                              </m:ctrlPr>
                            </m:dPr>
                            <m:e>
                              <m:r>
                                <w:rPr>
                                  <w:rFonts w:ascii="Cambria Math" w:hAnsi="Cambria Math"/>
                                  <w:sz w:val="24"/>
                                </w:rPr>
                                <m:t>1</m:t>
                              </m:r>
                            </m:e>
                          </m:d>
                        </m:sup>
                      </m:sSup>
                      <m:d>
                        <m:dPr>
                          <m:ctrlPr>
                            <w:rPr>
                              <w:rFonts w:ascii="Cambria Math" w:hAnsi="Cambria Math"/>
                              <w:sz w:val="24"/>
                            </w:rPr>
                          </m:ctrlPr>
                        </m:dPr>
                        <m:e>
                          <m:r>
                            <w:rPr>
                              <w:rFonts w:ascii="Cambria Math" w:hAnsi="Cambria Math"/>
                              <w:sz w:val="24"/>
                            </w:rPr>
                            <m:t>v</m:t>
                          </m:r>
                        </m:e>
                      </m:d>
                      <m:r>
                        <w:rPr>
                          <w:rFonts w:ascii="Cambria Math" w:hAnsi="Cambria Math"/>
                          <w:sz w:val="24"/>
                        </w:rPr>
                        <m:t>-</m:t>
                      </m:r>
                      <m:sSub>
                        <m:sSubPr>
                          <m:ctrlPr>
                            <w:rPr>
                              <w:rFonts w:ascii="Cambria Math" w:hAnsi="Cambria Math"/>
                              <w:sz w:val="24"/>
                            </w:rPr>
                          </m:ctrlPr>
                        </m:sSubPr>
                        <m:e>
                          <m:r>
                            <w:rPr>
                              <w:rFonts w:ascii="Cambria Math" w:hAnsi="Cambria Math"/>
                              <w:sz w:val="24"/>
                            </w:rPr>
                            <m:t>φ</m:t>
                          </m:r>
                        </m:e>
                        <m:sub>
                          <m:r>
                            <w:rPr>
                              <w:rFonts w:ascii="Cambria Math" w:hAnsi="Cambria Math"/>
                              <w:sz w:val="24"/>
                            </w:rPr>
                            <m:t>2</m:t>
                          </m:r>
                        </m:sub>
                      </m:sSub>
                      <m:sSup>
                        <m:sSupPr>
                          <m:ctrlPr>
                            <w:rPr>
                              <w:rFonts w:ascii="Cambria Math" w:hAnsi="Cambria Math"/>
                              <w:sz w:val="24"/>
                            </w:rPr>
                          </m:ctrlPr>
                        </m:sSupPr>
                        <m:e>
                          <m:r>
                            <w:rPr>
                              <w:rFonts w:ascii="Cambria Math" w:hAnsi="Cambria Math"/>
                              <w:sz w:val="24"/>
                            </w:rPr>
                            <m:t>x</m:t>
                          </m:r>
                        </m:e>
                        <m:sup>
                          <m:d>
                            <m:dPr>
                              <m:ctrlPr>
                                <w:rPr>
                                  <w:rFonts w:ascii="Cambria Math" w:hAnsi="Cambria Math"/>
                                  <w:sz w:val="24"/>
                                </w:rPr>
                              </m:ctrlPr>
                            </m:dPr>
                            <m:e>
                              <m:r>
                                <w:rPr>
                                  <w:rFonts w:ascii="Cambria Math" w:hAnsi="Cambria Math"/>
                                  <w:sz w:val="24"/>
                                </w:rPr>
                                <m:t>2</m:t>
                              </m:r>
                            </m:e>
                          </m:d>
                        </m:sup>
                      </m:sSup>
                      <m:d>
                        <m:dPr>
                          <m:ctrlPr>
                            <w:rPr>
                              <w:rFonts w:ascii="Cambria Math" w:hAnsi="Cambria Math"/>
                              <w:sz w:val="24"/>
                            </w:rPr>
                          </m:ctrlPr>
                        </m:dPr>
                        <m:e>
                          <m:r>
                            <w:rPr>
                              <w:rFonts w:ascii="Cambria Math" w:hAnsi="Cambria Math"/>
                              <w:sz w:val="24"/>
                            </w:rPr>
                            <m:t>v</m:t>
                          </m:r>
                        </m:e>
                      </m:d>
                    </m:e>
                  </m:d>
                </m:e>
                <m:sup>
                  <m:r>
                    <w:rPr>
                      <w:rFonts w:ascii="Cambria Math" w:hAnsi="Cambria Math"/>
                      <w:sz w:val="24"/>
                    </w:rPr>
                    <m:t>2</m:t>
                  </m:r>
                </m:sup>
              </m:sSup>
            </m:e>
          </m:nary>
          <m:r>
            <w:rPr>
              <w:rFonts w:ascii="Cambria Math" w:hAnsi="Cambria Math"/>
              <w:sz w:val="24"/>
            </w:rPr>
            <m:t>+</m:t>
          </m:r>
          <m:sSup>
            <m:sSupPr>
              <m:ctrlPr>
                <w:rPr>
                  <w:rFonts w:ascii="Cambria Math" w:hAnsi="Cambria Math"/>
                  <w:sz w:val="24"/>
                </w:rPr>
              </m:ctrlPr>
            </m:sSupPr>
            <m:e>
              <m:r>
                <w:rPr>
                  <w:rFonts w:ascii="Cambria Math" w:hAnsi="Cambria Math"/>
                  <w:sz w:val="24"/>
                </w:rPr>
                <m:t>10</m:t>
              </m:r>
            </m:e>
            <m:sup>
              <m:r>
                <w:rPr>
                  <w:rFonts w:ascii="Cambria Math" w:hAnsi="Cambria Math"/>
                  <w:sz w:val="24"/>
                </w:rPr>
                <m:t>-2</m:t>
              </m:r>
            </m:sup>
          </m:sSup>
          <m:sSubSup>
            <m:sSubSupPr>
              <m:ctrlPr>
                <w:rPr>
                  <w:rFonts w:ascii="Cambria Math" w:hAnsi="Cambria Math"/>
                  <w:sz w:val="24"/>
                </w:rPr>
              </m:ctrlPr>
            </m:sSubSupPr>
            <m:e>
              <m:r>
                <w:rPr>
                  <w:rFonts w:ascii="Cambria Math" w:hAnsi="Cambria Math"/>
                  <w:sz w:val="24"/>
                </w:rPr>
                <m:t>φ</m:t>
              </m:r>
            </m:e>
            <m:sub>
              <m:r>
                <w:rPr>
                  <w:rFonts w:ascii="Cambria Math" w:hAnsi="Cambria Math"/>
                  <w:sz w:val="24"/>
                </w:rPr>
                <m:t>1</m:t>
              </m:r>
            </m:sub>
            <m:sup>
              <m:r>
                <w:rPr>
                  <w:rFonts w:ascii="Cambria Math" w:hAnsi="Cambria Math"/>
                  <w:sz w:val="24"/>
                </w:rPr>
                <m:t>2</m:t>
              </m:r>
            </m:sup>
          </m:sSubSup>
          <m:r>
            <w:rPr>
              <w:rFonts w:ascii="Cambria Math" w:hAnsi="Cambria Math"/>
              <w:sz w:val="24"/>
            </w:rPr>
            <m:t>+2⋅</m:t>
          </m:r>
          <m:sSup>
            <m:sSupPr>
              <m:ctrlPr>
                <w:rPr>
                  <w:rFonts w:ascii="Cambria Math" w:hAnsi="Cambria Math"/>
                  <w:sz w:val="24"/>
                </w:rPr>
              </m:ctrlPr>
            </m:sSupPr>
            <m:e>
              <m:r>
                <w:rPr>
                  <w:rFonts w:ascii="Cambria Math" w:hAnsi="Cambria Math"/>
                  <w:sz w:val="24"/>
                </w:rPr>
                <m:t>10</m:t>
              </m:r>
            </m:e>
            <m:sup>
              <m:r>
                <w:rPr>
                  <w:rFonts w:ascii="Cambria Math" w:hAnsi="Cambria Math"/>
                  <w:sz w:val="24"/>
                </w:rPr>
                <m:t>-2</m:t>
              </m:r>
            </m:sup>
          </m:sSup>
          <m:sSubSup>
            <m:sSubSupPr>
              <m:ctrlPr>
                <w:rPr>
                  <w:rFonts w:ascii="Cambria Math" w:hAnsi="Cambria Math"/>
                  <w:sz w:val="24"/>
                </w:rPr>
              </m:ctrlPr>
            </m:sSubSupPr>
            <m:e>
              <m:r>
                <w:rPr>
                  <w:rFonts w:ascii="Cambria Math" w:hAnsi="Cambria Math"/>
                  <w:sz w:val="24"/>
                </w:rPr>
                <m:t>φ</m:t>
              </m:r>
            </m:e>
            <m:sub>
              <m:r>
                <w:rPr>
                  <w:rFonts w:ascii="Cambria Math" w:hAnsi="Cambria Math"/>
                  <w:sz w:val="24"/>
                </w:rPr>
                <m:t>2</m:t>
              </m:r>
            </m:sub>
            <m:sup>
              <m:r>
                <w:rPr>
                  <w:rFonts w:ascii="Cambria Math" w:hAnsi="Cambria Math"/>
                  <w:sz w:val="24"/>
                </w:rPr>
                <m:t>2</m:t>
              </m:r>
            </m:sup>
          </m:sSubSup>
          <m:r>
            <w:rPr>
              <w:rFonts w:ascii="Cambria Math" w:hAnsi="Cambria Math"/>
              <w:sz w:val="24"/>
            </w:rPr>
            <m:t>→</m:t>
          </m:r>
          <m:func>
            <m:funcPr>
              <m:ctrlPr>
                <w:rPr>
                  <w:rFonts w:ascii="Cambria Math" w:hAnsi="Cambria Math"/>
                  <w:sz w:val="24"/>
                </w:rPr>
              </m:ctrlPr>
            </m:funcPr>
            <m:fName>
              <m:r>
                <m:rPr>
                  <m:sty m:val="p"/>
                </m:rPr>
                <w:rPr>
                  <w:rFonts w:ascii="Cambria Math" w:hAnsi="Cambria Math"/>
                  <w:sz w:val="24"/>
                </w:rPr>
                <m:t>min</m:t>
              </m:r>
            </m:fName>
            <m:e>
              <m:r>
                <w:rPr>
                  <w:rFonts w:ascii="Cambria Math" w:hAnsi="Cambria Math"/>
                  <w:sz w:val="24"/>
                </w:rPr>
                <m:t>.</m:t>
              </m:r>
            </m:e>
          </m:func>
        </m:oMath>
      </m:oMathPara>
    </w:p>
    <w:p w14:paraId="000005DD" w14:textId="001005DD" w:rsidR="00766631" w:rsidRDefault="00766631" w:rsidP="00755A46">
      <w:pPr>
        <w:pStyle w:val="ch3KazNUBody"/>
        <w:widowControl w:val="0"/>
        <w:rPr>
          <w:lang w:val="ru-RU"/>
        </w:rPr>
      </w:pPr>
    </w:p>
    <w:p w14:paraId="000005DE" w14:textId="001005DE" w:rsidR="00BB1ABE" w:rsidRPr="00D97282" w:rsidRDefault="00BB1ABE" w:rsidP="00755A46">
      <w:pPr>
        <w:pStyle w:val="FinalBody"/>
        <w:widowControl w:val="0"/>
        <w:rPr>
          <w:lang w:val="ru-RU"/>
        </w:rPr>
      </w:pPr>
      <w:r w:rsidRPr="001F1CD9">
        <w:rPr>
          <w:lang w:val="ru-RU"/>
        </w:rPr>
        <w:t>Таким образом, штрафная часть целевой функции равна</w:t>
      </w:r>
      <w:r w:rsidR="00D97282" w:rsidRPr="00D97282">
        <w:rPr>
          <w:lang w:val="ru-RU"/>
        </w:rPr>
        <w:t>:</w:t>
      </w:r>
    </w:p>
    <w:p w14:paraId="000005DF" w14:textId="001005DF" w:rsidR="00766631" w:rsidRPr="001F1CD9" w:rsidRDefault="00766631" w:rsidP="00755A46">
      <w:pPr>
        <w:pStyle w:val="ch3KazNUBody"/>
        <w:widowControl w:val="0"/>
        <w:rPr>
          <w:lang w:val="ru-RU"/>
        </w:rPr>
      </w:pPr>
    </w:p>
    <w:p w14:paraId="000005E0" w14:textId="001005E0" w:rsidR="00BB1ABE" w:rsidRPr="001F1CD9" w:rsidRDefault="00BB1ABE" w:rsidP="00755A46">
      <w:pPr>
        <w:pStyle w:val="ch3KazNUEquation"/>
        <w:keepNext w:val="0"/>
        <w:keepLines w:val="0"/>
        <w:widowControl w:val="0"/>
        <w:jc w:val="both"/>
      </w:pPr>
      <m:oMathPara>
        <m:oMathParaPr>
          <m:jc m:val="center"/>
        </m:oMathParaPr>
        <m:oMath>
          <m:r>
            <w:rPr>
              <w:rFonts w:ascii="Cambria Math" w:hAnsi="Cambria Math"/>
            </w:rPr>
            <m:t>λ</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r>
                <w:rPr>
                  <w:rFonts w:ascii="Cambria Math" w:hAnsi="Cambria Math"/>
                </w:rPr>
                <m:t>2</m:t>
              </m:r>
            </m:sup>
            <m:e>
              <m:sSub>
                <m:sSubPr>
                  <m:ctrlPr>
                    <w:rPr>
                      <w:rFonts w:ascii="Cambria Math" w:hAnsi="Cambria Math"/>
                    </w:rPr>
                  </m:ctrlPr>
                </m:sSubPr>
                <m:e>
                  <m:r>
                    <w:rPr>
                      <w:rFonts w:ascii="Cambria Math" w:hAnsi="Cambria Math"/>
                    </w:rPr>
                    <m:t>w</m:t>
                  </m:r>
                </m:e>
                <m:sub>
                  <m:r>
                    <w:rPr>
                      <w:rFonts w:ascii="Cambria Math" w:hAnsi="Cambria Math"/>
                    </w:rPr>
                    <m:t>k</m:t>
                  </m:r>
                </m:sub>
              </m:sSub>
            </m:e>
          </m:nary>
          <m:sSubSup>
            <m:sSubSupPr>
              <m:ctrlPr>
                <w:rPr>
                  <w:rFonts w:ascii="Cambria Math" w:hAnsi="Cambria Math"/>
                </w:rPr>
              </m:ctrlPr>
            </m:sSubSupPr>
            <m:e>
              <m:r>
                <w:rPr>
                  <w:rFonts w:ascii="Cambria Math" w:hAnsi="Cambria Math"/>
                </w:rPr>
                <m:t>φ</m:t>
              </m:r>
            </m:e>
            <m:sub>
              <m:r>
                <w:rPr>
                  <w:rFonts w:ascii="Cambria Math" w:hAnsi="Cambria Math"/>
                </w:rPr>
                <m:t>k</m:t>
              </m:r>
            </m:sub>
            <m:sup>
              <m:r>
                <w:rPr>
                  <w:rFonts w:ascii="Cambria Math" w:hAnsi="Cambria Math"/>
                </w:rPr>
                <m:t>2</m:t>
              </m:r>
            </m:sup>
          </m:sSubSup>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2</m:t>
              </m:r>
            </m:sup>
          </m:sSup>
          <m:d>
            <m:dPr>
              <m:ctrlPr>
                <w:rPr>
                  <w:rFonts w:ascii="Cambria Math" w:hAnsi="Cambria Math"/>
                </w:rPr>
              </m:ctrlPr>
            </m:dPr>
            <m:e>
              <m:sSubSup>
                <m:sSubSupPr>
                  <m:ctrlPr>
                    <w:rPr>
                      <w:rFonts w:ascii="Cambria Math" w:hAnsi="Cambria Math"/>
                    </w:rPr>
                  </m:ctrlPr>
                </m:sSubSupPr>
                <m:e>
                  <m:r>
                    <w:rPr>
                      <w:rFonts w:ascii="Cambria Math" w:hAnsi="Cambria Math"/>
                    </w:rPr>
                    <m:t>φ</m:t>
                  </m:r>
                </m:e>
                <m:sub>
                  <m:r>
                    <w:rPr>
                      <w:rFonts w:ascii="Cambria Math" w:hAnsi="Cambria Math"/>
                    </w:rPr>
                    <m:t>1</m:t>
                  </m:r>
                </m:sub>
                <m:sup>
                  <m:r>
                    <w:rPr>
                      <w:rFonts w:ascii="Cambria Math" w:hAnsi="Cambria Math"/>
                    </w:rPr>
                    <m:t>2</m:t>
                  </m:r>
                </m:sup>
              </m:sSubSup>
              <m:r>
                <m:rPr>
                  <m:sty m:val="p"/>
                </m:rPr>
                <w:rPr>
                  <w:rFonts w:ascii="Cambria Math" w:hAnsi="Cambria Math"/>
                </w:rPr>
                <m:t>+</m:t>
              </m:r>
              <m:r>
                <w:rPr>
                  <w:rFonts w:ascii="Cambria Math" w:hAnsi="Cambria Math"/>
                </w:rPr>
                <m:t>2</m:t>
              </m:r>
              <m:sSubSup>
                <m:sSubSupPr>
                  <m:ctrlPr>
                    <w:rPr>
                      <w:rFonts w:ascii="Cambria Math" w:hAnsi="Cambria Math"/>
                    </w:rPr>
                  </m:ctrlPr>
                </m:sSubSupPr>
                <m:e>
                  <m:r>
                    <w:rPr>
                      <w:rFonts w:ascii="Cambria Math" w:hAnsi="Cambria Math"/>
                    </w:rPr>
                    <m:t>φ</m:t>
                  </m:r>
                </m:e>
                <m:sub>
                  <m:r>
                    <w:rPr>
                      <w:rFonts w:ascii="Cambria Math" w:hAnsi="Cambria Math"/>
                    </w:rPr>
                    <m:t>2</m:t>
                  </m:r>
                </m:sub>
                <m:sup>
                  <m:r>
                    <w:rPr>
                      <w:rFonts w:ascii="Cambria Math" w:hAnsi="Cambria Math"/>
                    </w:rPr>
                    <m:t>2</m:t>
                  </m:r>
                </m:sup>
              </m:sSubSup>
            </m:e>
          </m:d>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2</m:t>
              </m:r>
            </m:sup>
          </m:sSup>
          <m:sSubSup>
            <m:sSubSupPr>
              <m:ctrlPr>
                <w:rPr>
                  <w:rFonts w:ascii="Cambria Math" w:hAnsi="Cambria Math"/>
                </w:rPr>
              </m:ctrlPr>
            </m:sSubSupPr>
            <m:e>
              <m:r>
                <w:rPr>
                  <w:rFonts w:ascii="Cambria Math" w:hAnsi="Cambria Math"/>
                </w:rPr>
                <m:t>φ</m:t>
              </m:r>
            </m:e>
            <m:sub>
              <m:r>
                <w:rPr>
                  <w:rFonts w:ascii="Cambria Math" w:hAnsi="Cambria Math"/>
                </w:rPr>
                <m:t>1</m:t>
              </m:r>
            </m:sub>
            <m:sup>
              <m:r>
                <w:rPr>
                  <w:rFonts w:ascii="Cambria Math" w:hAnsi="Cambria Math"/>
                </w:rPr>
                <m:t>2</m:t>
              </m:r>
            </m:sup>
          </m:sSubSup>
          <m:r>
            <m:rPr>
              <m:sty m:val="p"/>
            </m:rPr>
            <w:rPr>
              <w:rFonts w:ascii="Cambria Math" w:hAnsi="Cambria Math"/>
            </w:rPr>
            <m:t>+</m:t>
          </m:r>
          <m:r>
            <w:rPr>
              <w:rFonts w:ascii="Cambria Math" w:hAnsi="Cambria Math"/>
            </w:rPr>
            <m:t>2</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2</m:t>
              </m:r>
            </m:sup>
          </m:sSup>
          <m:sSubSup>
            <m:sSubSupPr>
              <m:ctrlPr>
                <w:rPr>
                  <w:rFonts w:ascii="Cambria Math" w:hAnsi="Cambria Math"/>
                </w:rPr>
              </m:ctrlPr>
            </m:sSubSupPr>
            <m:e>
              <m:r>
                <w:rPr>
                  <w:rFonts w:ascii="Cambria Math" w:hAnsi="Cambria Math"/>
                </w:rPr>
                <m:t>φ</m:t>
              </m:r>
            </m:e>
            <m:sub>
              <m:r>
                <w:rPr>
                  <w:rFonts w:ascii="Cambria Math" w:hAnsi="Cambria Math"/>
                </w:rPr>
                <m:t>2</m:t>
              </m:r>
            </m:sub>
            <m:sup>
              <m:r>
                <w:rPr>
                  <w:rFonts w:ascii="Cambria Math" w:hAnsi="Cambria Math"/>
                </w:rPr>
                <m:t>2</m:t>
              </m:r>
            </m:sup>
          </m:sSubSup>
          <m:r>
            <m:rPr>
              <m:sty m:val="p"/>
            </m:rPr>
            <w:rPr>
              <w:rFonts w:ascii="Cambria Math" w:hAnsi="Cambria Math"/>
            </w:rPr>
            <m:t>.</m:t>
          </m:r>
        </m:oMath>
      </m:oMathPara>
    </w:p>
    <w:p w14:paraId="000005E1" w14:textId="001005E1" w:rsidR="00766631" w:rsidRDefault="00766631" w:rsidP="00755A46">
      <w:pPr>
        <w:pStyle w:val="ch3KazNUBody"/>
        <w:widowControl w:val="0"/>
        <w:rPr>
          <w:lang w:val="ru-RU"/>
        </w:rPr>
      </w:pPr>
    </w:p>
    <w:p w14:paraId="000005E2" w14:textId="001005E2" w:rsidR="00BB1ABE" w:rsidRPr="001F1CD9" w:rsidRDefault="00BB1ABE" w:rsidP="00755A46">
      <w:pPr>
        <w:pStyle w:val="FinalBody"/>
        <w:widowControl w:val="0"/>
        <w:rPr>
          <w:lang w:val="ru-RU"/>
        </w:rPr>
      </w:pPr>
      <w:r w:rsidRPr="001F1CD9">
        <w:rPr>
          <w:lang w:val="ru-RU"/>
        </w:rPr>
        <w:t xml:space="preserve">Поскольку в формуле используется сумма квадратов ошибок, а не их среднее значение, </w:t>
      </w:r>
      <m:oMath>
        <m:r>
          <w:rPr>
            <w:rFonts w:ascii="Cambria Math" w:hAnsi="Cambria Math"/>
          </w:rPr>
          <m:t>λ</m:t>
        </m:r>
        <m:r>
          <m:rPr>
            <m:sty m:val="p"/>
          </m:rPr>
          <w:rPr>
            <w:rFonts w:ascii="Cambria Math" w:hAnsi="Cambria Math"/>
            <w:lang w:val="ru-RU"/>
          </w:rPr>
          <m:t>=</m:t>
        </m:r>
        <m:sSup>
          <m:sSupPr>
            <m:ctrlPr>
              <w:rPr>
                <w:rFonts w:ascii="Cambria Math" w:hAnsi="Cambria Math"/>
              </w:rPr>
            </m:ctrlPr>
          </m:sSupPr>
          <m:e>
            <m:r>
              <w:rPr>
                <w:rFonts w:ascii="Cambria Math" w:hAnsi="Cambria Math"/>
                <w:lang w:val="ru-RU"/>
              </w:rPr>
              <m:t>10</m:t>
            </m:r>
          </m:e>
          <m:sup>
            <m:r>
              <m:rPr>
                <m:sty m:val="p"/>
              </m:rPr>
              <w:rPr>
                <w:rFonts w:ascii="Cambria Math" w:hAnsi="Cambria Math"/>
                <w:lang w:val="ru-RU"/>
              </w:rPr>
              <m:t>-</m:t>
            </m:r>
            <m:r>
              <w:rPr>
                <w:rFonts w:ascii="Cambria Math" w:hAnsi="Cambria Math"/>
                <w:lang w:val="ru-RU"/>
              </w:rPr>
              <m:t>2</m:t>
            </m:r>
          </m:sup>
        </m:sSup>
      </m:oMath>
      <w:r w:rsidRPr="001F1CD9">
        <w:rPr>
          <w:lang w:val="ru-RU"/>
        </w:rPr>
        <w:t xml:space="preserve"> относится именно к целевой функции в привед</w:t>
      </w:r>
      <w:r w:rsidR="00B62446">
        <w:rPr>
          <w:lang w:val="ru-RU"/>
        </w:rPr>
        <w:t>е</w:t>
      </w:r>
      <w:r w:rsidRPr="001F1CD9">
        <w:rPr>
          <w:lang w:val="ru-RU"/>
        </w:rPr>
        <w:t xml:space="preserve">нной форме. Относительное влияние регуляризации зависит от числа обучающих наблюдений и масштаба сигнала </w:t>
      </w:r>
      <m:oMath>
        <m:r>
          <w:rPr>
            <w:rFonts w:ascii="Cambria Math" w:hAnsi="Cambria Math"/>
          </w:rPr>
          <m:t>x</m:t>
        </m:r>
      </m:oMath>
      <w:r w:rsidRPr="001F1CD9">
        <w:rPr>
          <w:lang w:val="ru-RU"/>
        </w:rPr>
        <w:t>. Поэтому для сопоставимости результатов преобразование каждого исходного сигнала, способ формирования обучающего множества и правило обработки пропущенных значений должны быть одинаковыми во всех сравниваемых экспериментальных запусках.</w:t>
      </w:r>
    </w:p>
    <w:p w14:paraId="000005E3" w14:textId="001005E3" w:rsidR="00503CD7" w:rsidRPr="008C62BE" w:rsidRDefault="00503CD7" w:rsidP="00503CD7">
      <w:pPr>
        <w:pStyle w:val="FinalBody"/>
        <w:rPr>
          <w:lang w:val="ru-RU"/>
        </w:rPr>
      </w:pPr>
      <w:r w:rsidRPr="008C62BE">
        <w:rPr>
          <w:lang w:val="ru-RU"/>
        </w:rPr>
        <w:t xml:space="preserve">Итоговый </w:t>
      </w:r>
      <w:r w:rsidRPr="008C62BE">
        <w:t>GAR</w:t>
      </w:r>
      <w:r w:rsidRPr="008C62BE">
        <w:rPr>
          <w:lang w:val="ru-RU"/>
        </w:rPr>
        <w:t>-блок строится как:</w:t>
      </w:r>
    </w:p>
    <w:p w14:paraId="000005E4" w14:textId="001005E4" w:rsidR="00766631" w:rsidRPr="008C62BE" w:rsidRDefault="00766631" w:rsidP="00755A46">
      <w:pPr>
        <w:pStyle w:val="ch3KazNUBody"/>
        <w:widowControl w:val="0"/>
        <w:rPr>
          <w:lang w:val="ru-RU"/>
        </w:rPr>
      </w:pPr>
    </w:p>
    <w:tbl>
      <w:tblPr>
        <w:tblW w:w="9600" w:type="dxa"/>
        <w:jc w:val="center"/>
        <w:tblBorders>
          <w:top w:val="nil"/>
          <w:left w:val="nil"/>
          <w:bottom w:val="nil"/>
          <w:right w:val="nil"/>
          <w:insideH w:val="nil"/>
          <w:insideV w:val="nil"/>
        </w:tblBorders>
        <w:tblLayout w:type="fixed"/>
        <w:tblLook w:val="04A0" w:firstRow="1" w:lastRow="0" w:firstColumn="1" w:lastColumn="0" w:noHBand="0" w:noVBand="1"/>
      </w:tblPr>
      <w:tblGrid>
        <w:gridCol w:w="900"/>
        <w:gridCol w:w="7800"/>
        <w:gridCol w:w="900"/>
      </w:tblGrid>
      <w:tr w:rsidR="00BB1ABE" w:rsidRPr="008C62BE" w14:paraId="5E377DA8" w14:textId="77777777" w:rsidTr="00F054C0">
        <w:trPr>
          <w:cantSplit/>
          <w:jc w:val="center"/>
        </w:trPr>
        <w:tc>
          <w:tcPr>
            <w:tcW w:w="900" w:type="dxa"/>
            <w:tcMar>
              <w:top w:w="0" w:type="dxa"/>
              <w:left w:w="0" w:type="dxa"/>
              <w:bottom w:w="0" w:type="dxa"/>
              <w:right w:w="0" w:type="dxa"/>
            </w:tcMar>
            <w:vAlign w:val="center"/>
          </w:tcPr>
          <w:p w14:paraId="000005E5" w14:textId="001005E5" w:rsidR="00BB1ABE" w:rsidRPr="008C62BE" w:rsidRDefault="00BB1ABE" w:rsidP="00755A46">
            <w:pPr>
              <w:widowControl w:val="0"/>
              <w:ind w:firstLine="0"/>
              <w:rPr>
                <w:lang w:val="ru-RU"/>
              </w:rPr>
            </w:pPr>
          </w:p>
        </w:tc>
        <w:tc>
          <w:tcPr>
            <w:tcW w:w="7800" w:type="dxa"/>
            <w:tcMar>
              <w:top w:w="0" w:type="dxa"/>
              <w:left w:w="0" w:type="dxa"/>
              <w:bottom w:w="0" w:type="dxa"/>
              <w:right w:w="0" w:type="dxa"/>
            </w:tcMar>
            <w:vAlign w:val="center"/>
          </w:tcPr>
          <w:p w14:paraId="000005E6" w14:textId="001005E6" w:rsidR="00BB1ABE" w:rsidRPr="008C62BE" w:rsidRDefault="00F07ACA" w:rsidP="00755A46">
            <w:pPr>
              <w:widowControl w:val="0"/>
              <w:ind w:firstLine="0"/>
            </w:pPr>
            <m:oMathPara>
              <m:oMathParaPr>
                <m:jc m:val="center"/>
              </m:oMathParaPr>
              <m:oMath>
                <m:sSubSup>
                  <m:sSubSupPr>
                    <m:ctrlPr>
                      <w:rPr>
                        <w:rFonts w:ascii="Cambria Math" w:hAnsi="Cambria Math"/>
                      </w:rPr>
                    </m:ctrlPr>
                  </m:sSubSupPr>
                  <m:e>
                    <m:r>
                      <m:rPr>
                        <m:sty m:val="b"/>
                      </m:rPr>
                      <w:rPr>
                        <w:rFonts w:ascii="Cambria Math" w:hAnsi="Cambria Math"/>
                      </w:rPr>
                      <m:t>x</m:t>
                    </m:r>
                  </m:e>
                  <m:sub>
                    <m:r>
                      <w:rPr>
                        <w:rFonts w:ascii="Cambria Math" w:hAnsi="Cambria Math"/>
                      </w:rPr>
                      <m:t>v</m:t>
                    </m:r>
                  </m:sub>
                  <m:sup>
                    <m:r>
                      <w:rPr>
                        <w:rFonts w:ascii="Cambria Math" w:hAnsi="Cambria Math"/>
                      </w:rPr>
                      <m:t>GAR</m:t>
                    </m:r>
                  </m:sup>
                </m:sSubSup>
                <m:r>
                  <m:rPr>
                    <m:sty m:val="p"/>
                  </m:rPr>
                  <w:rPr>
                    <w:rFonts w:ascii="Cambria Math" w:hAnsi="Cambria Math"/>
                  </w:rPr>
                  <m:t>=</m:t>
                </m:r>
                <m:limLow>
                  <m:limLowPr>
                    <m:ctrlPr>
                      <w:rPr>
                        <w:rFonts w:ascii="Cambria Math" w:hAnsi="Cambria Math"/>
                      </w:rPr>
                    </m:ctrlPr>
                  </m:limLowPr>
                  <m:e>
                    <m:r>
                      <m:rPr>
                        <m:sty m:val="p"/>
                      </m:rPr>
                      <w:rPr>
                        <w:rFonts w:ascii="Cambria Math" w:hAnsi="Cambria Math"/>
                      </w:rPr>
                      <m:t>concat</m:t>
                    </m:r>
                  </m:e>
                  <m:lim>
                    <m:r>
                      <w:rPr>
                        <w:rFonts w:ascii="Cambria Math" w:hAnsi="Cambria Math"/>
                      </w:rPr>
                      <m:t>x</m:t>
                    </m:r>
                    <m:r>
                      <m:rPr>
                        <m:scr m:val="script"/>
                        <m:sty m:val="p"/>
                      </m:rPr>
                      <w:rPr>
                        <w:rFonts w:ascii="Cambria Math" w:hAnsi="Cambria Math"/>
                      </w:rPr>
                      <m:t>∈X</m:t>
                    </m:r>
                  </m:lim>
                </m:limLow>
                <m:d>
                  <m:dPr>
                    <m:begChr m:val="["/>
                    <m:endChr m:val="]"/>
                    <m:ctrlPr>
                      <w:rPr>
                        <w:rFonts w:ascii="Cambria Math" w:hAnsi="Cambria Math"/>
                      </w:rPr>
                    </m:ctrlPr>
                  </m:dPr>
                  <m:e>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rPr>
                              <m:t>1</m:t>
                            </m:r>
                          </m:e>
                        </m:d>
                      </m:sup>
                    </m:sSup>
                    <m:d>
                      <m:dPr>
                        <m:ctrlPr>
                          <w:rPr>
                            <w:rFonts w:ascii="Cambria Math" w:hAnsi="Cambria Math"/>
                          </w:rPr>
                        </m:ctrlPr>
                      </m:dPr>
                      <m:e>
                        <m:r>
                          <w:rPr>
                            <w:rFonts w:ascii="Cambria Math" w:hAnsi="Cambria Math"/>
                          </w:rPr>
                          <m:t>v</m:t>
                        </m:r>
                      </m:e>
                    </m:d>
                    <m:r>
                      <m:rPr>
                        <m:sty m:val="p"/>
                      </m:rPr>
                      <w:rPr>
                        <w:rFonts w:ascii="Cambria Math" w:hAnsi="Cambria Math"/>
                      </w:rPr>
                      <m:t>,…,</m:t>
                    </m:r>
                    <m:sSup>
                      <m:sSupPr>
                        <m:ctrlPr>
                          <w:rPr>
                            <w:rFonts w:ascii="Cambria Math" w:hAnsi="Cambria Math"/>
                          </w:rPr>
                        </m:ctrlPr>
                      </m:sSupPr>
                      <m:e>
                        <m:r>
                          <w:rPr>
                            <w:rFonts w:ascii="Cambria Math" w:hAnsi="Cambria Math"/>
                          </w:rPr>
                          <m:t>x</m:t>
                        </m:r>
                      </m:e>
                      <m:sup>
                        <m:d>
                          <m:dPr>
                            <m:ctrlPr>
                              <w:rPr>
                                <w:rFonts w:ascii="Cambria Math" w:hAnsi="Cambria Math"/>
                              </w:rPr>
                            </m:ctrlPr>
                          </m:dPr>
                          <m:e>
                            <m:sSub>
                              <m:sSubPr>
                                <m:ctrlPr>
                                  <w:rPr>
                                    <w:rFonts w:ascii="Cambria Math" w:hAnsi="Cambria Math"/>
                                  </w:rPr>
                                </m:ctrlPr>
                              </m:sSubPr>
                              <m:e>
                                <m:r>
                                  <w:rPr>
                                    <w:rFonts w:ascii="Cambria Math" w:hAnsi="Cambria Math"/>
                                  </w:rPr>
                                  <m:t>P</m:t>
                                </m:r>
                              </m:e>
                              <m:sub>
                                <m:r>
                                  <m:rPr>
                                    <m:sty m:val="p"/>
                                  </m:rPr>
                                  <w:rPr>
                                    <w:rFonts w:ascii="Cambria Math" w:hAnsi="Cambria Math"/>
                                  </w:rPr>
                                  <m:t>max</m:t>
                                </m:r>
                              </m:sub>
                            </m:sSub>
                          </m:e>
                        </m:d>
                      </m:sup>
                    </m:sSup>
                    <m:d>
                      <m:dPr>
                        <m:ctrlPr>
                          <w:rPr>
                            <w:rFonts w:ascii="Cambria Math" w:hAnsi="Cambria Math"/>
                          </w:rPr>
                        </m:ctrlPr>
                      </m:dPr>
                      <m:e>
                        <m:r>
                          <w:rPr>
                            <w:rFonts w:ascii="Cambria Math" w:hAnsi="Cambria Math"/>
                          </w:rPr>
                          <m:t>v</m:t>
                        </m:r>
                      </m:e>
                    </m:d>
                    <m:r>
                      <m:rPr>
                        <m:sty m:val="p"/>
                      </m:rPr>
                      <w:rPr>
                        <w:rFonts w:ascii="Cambria Math" w:hAnsi="Cambria Math"/>
                      </w:rPr>
                      <m:t>,</m:t>
                    </m:r>
                    <m:acc>
                      <m:accPr>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v</m:t>
                        </m:r>
                      </m:e>
                    </m:d>
                    <m:r>
                      <m:rPr>
                        <m:sty m:val="p"/>
                      </m:rPr>
                      <w:rPr>
                        <w:rFonts w:ascii="Cambria Math" w:hAnsi="Cambria Math"/>
                      </w:rPr>
                      <m:t>,</m:t>
                    </m:r>
                    <m:r>
                      <w:rPr>
                        <w:rFonts w:ascii="Cambria Math" w:hAnsi="Cambria Math"/>
                      </w:rPr>
                      <m:t>r</m:t>
                    </m:r>
                    <m:d>
                      <m:dPr>
                        <m:ctrlPr>
                          <w:rPr>
                            <w:rFonts w:ascii="Cambria Math" w:hAnsi="Cambria Math"/>
                          </w:rPr>
                        </m:ctrlPr>
                      </m:dPr>
                      <m:e>
                        <m:r>
                          <w:rPr>
                            <w:rFonts w:ascii="Cambria Math" w:hAnsi="Cambria Math"/>
                          </w:rPr>
                          <m:t>v</m:t>
                        </m:r>
                      </m:e>
                    </m:d>
                  </m:e>
                </m:d>
                <m:r>
                  <m:rPr>
                    <m:sty m:val="p"/>
                  </m:rPr>
                  <w:rPr>
                    <w:rFonts w:ascii="Cambria Math" w:hAnsi="Cambria Math"/>
                  </w:rPr>
                  <m:t>,</m:t>
                </m:r>
              </m:oMath>
            </m:oMathPara>
          </w:p>
        </w:tc>
        <w:tc>
          <w:tcPr>
            <w:tcW w:w="900" w:type="dxa"/>
            <w:tcMar>
              <w:top w:w="0" w:type="dxa"/>
              <w:left w:w="0" w:type="dxa"/>
              <w:bottom w:w="0" w:type="dxa"/>
              <w:right w:w="0" w:type="dxa"/>
            </w:tcMar>
            <w:vAlign w:val="center"/>
          </w:tcPr>
          <w:p w14:paraId="000005E7" w14:textId="001005E7" w:rsidR="00BB1ABE" w:rsidRPr="008C62BE" w:rsidRDefault="00BB1ABE" w:rsidP="00755A46">
            <w:pPr>
              <w:widowControl w:val="0"/>
              <w:ind w:firstLine="0"/>
            </w:pPr>
            <w:r w:rsidRPr="008C62BE">
              <w:t>(3.48)</w:t>
            </w:r>
          </w:p>
        </w:tc>
      </w:tr>
    </w:tbl>
    <w:p w14:paraId="3720113A" w14:textId="77777777" w:rsidR="0022657E" w:rsidRDefault="0022657E" w:rsidP="00C76677">
      <w:pPr>
        <w:pStyle w:val="FinalBody"/>
      </w:pPr>
    </w:p>
    <w:p w14:paraId="355D8932" w14:textId="6B3DAE9C" w:rsidR="004727B3" w:rsidRPr="00422EAE" w:rsidRDefault="00C76677" w:rsidP="00C76677">
      <w:pPr>
        <w:pStyle w:val="FinalBody"/>
        <w:rPr>
          <w:lang w:val="ru-RU"/>
        </w:rPr>
      </w:pPr>
      <w:r w:rsidRPr="008C62BE">
        <w:rPr>
          <w:lang w:val="ru-RU"/>
        </w:rPr>
        <w:tab/>
        <w:t xml:space="preserve">где </w:t>
      </w:r>
      <m:oMath>
        <m:r>
          <m:rPr>
            <m:scr m:val="script"/>
            <m:sty m:val="p"/>
          </m:rPr>
          <w:rPr>
            <w:rFonts w:ascii="Cambria Math" w:hAnsi="Cambria Math" w:cs="Cambria Math"/>
          </w:rPr>
          <m:t>X</m:t>
        </m:r>
      </m:oMath>
      <w:r w:rsidRPr="008C62BE">
        <w:rPr>
          <w:lang w:val="ru-RU"/>
        </w:rPr>
        <w:t xml:space="preserve"> </w:t>
      </w:r>
      <w:r w:rsidR="00A627AF" w:rsidRPr="003F472B">
        <w:rPr>
          <w:lang w:val="ru-KZ"/>
        </w:rPr>
        <w:t>–</w:t>
      </w:r>
      <w:r w:rsidR="00A627AF">
        <w:rPr>
          <w:lang w:val="ru-KZ"/>
        </w:rPr>
        <w:t xml:space="preserve"> </w:t>
      </w:r>
      <w:r w:rsidR="0022657E" w:rsidRPr="0022657E">
        <w:rPr>
          <w:lang w:val="ru-RU"/>
        </w:rPr>
        <w:t>определ</w:t>
      </w:r>
      <w:r w:rsidR="003B08A9">
        <w:rPr>
          <w:lang w:val="ru-RU"/>
        </w:rPr>
        <w:t>е</w:t>
      </w:r>
      <w:r w:rsidR="0022657E" w:rsidRPr="0022657E">
        <w:rPr>
          <w:lang w:val="ru-RU"/>
        </w:rPr>
        <w:t>нное выше множество семи скалярных транзакционных сигналов</w:t>
      </w:r>
      <w:r w:rsidRPr="008C62BE">
        <w:rPr>
          <w:lang w:val="ru-RU"/>
        </w:rPr>
        <w:t xml:space="preserve">, </w:t>
      </w:r>
      <m:oMath>
        <m:sSup>
          <m:sSupPr>
            <m:ctrlPr>
              <w:rPr>
                <w:rFonts w:ascii="Cambria Math" w:hAnsi="Cambria Math"/>
              </w:rPr>
            </m:ctrlPr>
          </m:sSupPr>
          <m:e>
            <m:r>
              <w:rPr>
                <w:rFonts w:ascii="Cambria Math" w:hAnsi="Cambria Math" w:cs="Cambria Math"/>
              </w:rPr>
              <m:t>x</m:t>
            </m:r>
          </m:e>
          <m:sup>
            <m:d>
              <m:dPr>
                <m:ctrlPr>
                  <w:rPr>
                    <w:rFonts w:ascii="Cambria Math" w:hAnsi="Cambria Math"/>
                  </w:rPr>
                </m:ctrlPr>
              </m:dPr>
              <m:e>
                <m:r>
                  <w:rPr>
                    <w:rFonts w:ascii="Cambria Math" w:hAnsi="Cambria Math" w:cs="Cambria Math"/>
                  </w:rPr>
                  <m:t>k</m:t>
                </m:r>
              </m:e>
            </m:d>
          </m:sup>
        </m:sSup>
        <m:d>
          <m:dPr>
            <m:ctrlPr>
              <w:rPr>
                <w:rFonts w:ascii="Cambria Math" w:hAnsi="Cambria Math"/>
              </w:rPr>
            </m:ctrlPr>
          </m:dPr>
          <m:e>
            <m:r>
              <w:rPr>
                <w:rFonts w:ascii="Cambria Math" w:hAnsi="Cambria Math" w:cs="Cambria Math"/>
              </w:rPr>
              <m:t>v</m:t>
            </m:r>
          </m:e>
        </m:d>
      </m:oMath>
      <w:r w:rsidRPr="008C62BE">
        <w:rPr>
          <w:lang w:val="kk-KZ"/>
        </w:rPr>
        <w:t xml:space="preserve"> </w:t>
      </w:r>
      <w:r w:rsidR="00A627AF" w:rsidRPr="003F472B">
        <w:rPr>
          <w:lang w:val="ru-KZ"/>
        </w:rPr>
        <w:t>–</w:t>
      </w:r>
      <w:r w:rsidR="00A627AF">
        <w:rPr>
          <w:lang w:val="ru-KZ"/>
        </w:rPr>
        <w:t xml:space="preserve"> </w:t>
      </w:r>
      <w:r w:rsidRPr="008C62BE">
        <w:rPr>
          <w:lang w:val="ru-RU"/>
        </w:rPr>
        <w:t xml:space="preserve">значение сигнала на </w:t>
      </w:r>
      <m:oMath>
        <m:r>
          <w:rPr>
            <w:rFonts w:ascii="Cambria Math" w:hAnsi="Cambria Math"/>
          </w:rPr>
          <m:t>k</m:t>
        </m:r>
      </m:oMath>
      <w:r w:rsidRPr="008C62BE">
        <w:rPr>
          <w:lang w:val="ru-RU"/>
        </w:rPr>
        <w:t xml:space="preserve">-м уровне восходящей истории транзакции </w:t>
      </w:r>
      <m:oMath>
        <m:r>
          <w:rPr>
            <w:rFonts w:ascii="Cambria Math" w:hAnsi="Cambria Math"/>
          </w:rPr>
          <m:t>v</m:t>
        </m:r>
      </m:oMath>
      <w:r w:rsidRPr="008C62BE">
        <w:rPr>
          <w:lang w:val="ru-RU"/>
        </w:rPr>
        <w:t xml:space="preserve">, </w:t>
      </w:r>
      <m:oMath>
        <m:acc>
          <m:accPr>
            <m:ctrlPr>
              <w:rPr>
                <w:rFonts w:ascii="Cambria Math" w:hAnsi="Cambria Math"/>
              </w:rPr>
            </m:ctrlPr>
          </m:accPr>
          <m:e>
            <m:r>
              <w:rPr>
                <w:rFonts w:ascii="Cambria Math" w:hAnsi="Cambria Math" w:cs="Cambria Math"/>
              </w:rPr>
              <m:t>x</m:t>
            </m:r>
          </m:e>
        </m:acc>
        <m:d>
          <m:dPr>
            <m:ctrlPr>
              <w:rPr>
                <w:rFonts w:ascii="Cambria Math" w:hAnsi="Cambria Math"/>
              </w:rPr>
            </m:ctrlPr>
          </m:dPr>
          <m:e>
            <m:r>
              <w:rPr>
                <w:rFonts w:ascii="Cambria Math" w:hAnsi="Cambria Math" w:cs="Cambria Math"/>
              </w:rPr>
              <m:t>v</m:t>
            </m:r>
          </m:e>
        </m:d>
      </m:oMath>
      <w:r w:rsidRPr="008C62BE">
        <w:rPr>
          <w:lang w:val="ru-RU"/>
        </w:rPr>
        <w:t xml:space="preserve"> обозначает ожидаемое значение, </w:t>
      </w:r>
      <m:oMath>
        <m:r>
          <w:rPr>
            <w:rFonts w:ascii="Cambria Math" w:hAnsi="Cambria Math"/>
          </w:rPr>
          <m:t>r</m:t>
        </m:r>
        <m:d>
          <m:dPr>
            <m:ctrlPr>
              <w:rPr>
                <w:rFonts w:ascii="Cambria Math" w:hAnsi="Cambria Math"/>
              </w:rPr>
            </m:ctrlPr>
          </m:dPr>
          <m:e>
            <m:r>
              <w:rPr>
                <w:rFonts w:ascii="Cambria Math" w:hAnsi="Cambria Math" w:cs="Cambria Math"/>
              </w:rPr>
              <m:t>v</m:t>
            </m:r>
          </m:e>
        </m:d>
      </m:oMath>
      <w:r w:rsidRPr="008C62BE">
        <w:rPr>
          <w:lang w:val="ru-RU"/>
        </w:rPr>
        <w:t xml:space="preserve"> показывает отклонение наблюдаемого значения от этого ожидания.</w:t>
      </w:r>
    </w:p>
    <w:p w14:paraId="000005E8" w14:textId="32FA8AE9" w:rsidR="00C76677" w:rsidRPr="00AE237E" w:rsidRDefault="00C76677" w:rsidP="00C76677">
      <w:pPr>
        <w:pStyle w:val="FinalBody"/>
        <w:rPr>
          <w:lang w:val="ru-RU"/>
        </w:rPr>
      </w:pPr>
      <w:r w:rsidRPr="00AE237E">
        <w:rPr>
          <w:lang w:val="ru-RU"/>
        </w:rPr>
        <w:t xml:space="preserve"> </w:t>
      </w:r>
      <w:r w:rsidR="007235B6" w:rsidRPr="00AE237E">
        <w:rPr>
          <w:lang w:val="ru-RU"/>
        </w:rPr>
        <w:t xml:space="preserve">При </w:t>
      </w:r>
      <m:oMath>
        <m:sSub>
          <m:sSubPr>
            <m:ctrlPr>
              <w:rPr>
                <w:rFonts w:ascii="Cambria Math" w:hAnsi="Cambria Math"/>
                <w:lang w:val="ru-RU"/>
              </w:rPr>
            </m:ctrlPr>
          </m:sSubPr>
          <m:e>
            <m:r>
              <w:rPr>
                <w:rFonts w:ascii="Cambria Math" w:hAnsi="Cambria Math"/>
                <w:lang w:val="ru-RU"/>
              </w:rPr>
              <m:t>P</m:t>
            </m:r>
          </m:e>
          <m:sub>
            <m:r>
              <m:rPr>
                <m:sty m:val="p"/>
              </m:rPr>
              <w:rPr>
                <w:rFonts w:ascii="Cambria Math" w:hAnsi="Cambria Math"/>
                <w:lang w:val="ru-RU"/>
              </w:rPr>
              <m:t>max</m:t>
            </m:r>
          </m:sub>
        </m:sSub>
        <m:r>
          <w:rPr>
            <w:rFonts w:ascii="Cambria Math" w:hAnsi="Cambria Math"/>
            <w:lang w:val="ru-RU"/>
          </w:rPr>
          <m:t>=2</m:t>
        </m:r>
      </m:oMath>
      <w:r w:rsidR="008215C3" w:rsidRPr="00AE237E">
        <w:rPr>
          <w:lang w:val="ru-RU"/>
        </w:rPr>
        <w:t xml:space="preserve"> </w:t>
      </w:r>
      <w:r w:rsidR="007235B6" w:rsidRPr="00AE237E">
        <w:rPr>
          <w:lang w:val="ru-RU"/>
        </w:rPr>
        <w:t>для каждого из семи сигналов формируются два значения GAR-уровней, одно ожидаемое значение и один остаток. Поэтому итоговый GAR-блок содержит</w:t>
      </w:r>
      <w:r w:rsidR="004727B3" w:rsidRPr="00AE237E">
        <w:rPr>
          <w:lang w:val="ru-RU"/>
        </w:rPr>
        <w:t xml:space="preserve"> </w:t>
      </w:r>
      <m:oMath>
        <m:r>
          <w:rPr>
            <w:rFonts w:ascii="Cambria Math" w:hAnsi="Cambria Math"/>
            <w:lang w:val="ru-RU"/>
          </w:rPr>
          <m:t>7⋅(2+1+1)=28</m:t>
        </m:r>
      </m:oMath>
      <w:r w:rsidR="004727B3" w:rsidRPr="00AE237E">
        <w:rPr>
          <w:lang w:val="ru-RU"/>
        </w:rPr>
        <w:t xml:space="preserve"> </w:t>
      </w:r>
      <w:r w:rsidR="007235B6" w:rsidRPr="00AE237E">
        <w:rPr>
          <w:lang w:val="ru-RU"/>
        </w:rPr>
        <w:t>признаков.</w:t>
      </w:r>
      <w:r w:rsidR="00404EA9" w:rsidRPr="00AE237E">
        <w:rPr>
          <w:lang w:val="ru-RU"/>
        </w:rPr>
        <w:t xml:space="preserve"> </w:t>
      </w:r>
      <w:r w:rsidR="00AB47C8" w:rsidRPr="00AE237E">
        <w:rPr>
          <w:lang w:val="ru-RU"/>
        </w:rPr>
        <w:t>GAR-блок характеризует агрегированную предшествующую транзакционную историю, ожидаемое значение сигнала и отклонение наблюдаемого значения от ожидаемого.</w:t>
      </w:r>
      <w:r w:rsidR="00DB37B2" w:rsidRPr="00AE237E">
        <w:rPr>
          <w:lang w:val="ru-RU"/>
        </w:rPr>
        <w:t xml:space="preserve"> Крупный остаток указывает на расхождение между текущей транзакцией и значением, ожидаемым на основе ее предшественников.</w:t>
      </w:r>
    </w:p>
    <w:p w14:paraId="000005E9" w14:textId="001005E9" w:rsidR="002053A3" w:rsidRDefault="002053A3" w:rsidP="00755A46">
      <w:pPr>
        <w:pStyle w:val="ch321"/>
        <w:widowControl w:val="0"/>
        <w:spacing w:after="0"/>
        <w:jc w:val="both"/>
      </w:pPr>
    </w:p>
    <w:p w14:paraId="000005EA" w14:textId="001005EA" w:rsidR="00DE2287" w:rsidRPr="005144A9" w:rsidRDefault="003C7358" w:rsidP="00BA4A5F">
      <w:pPr>
        <w:pStyle w:val="FinalBody"/>
        <w:widowControl w:val="0"/>
        <w:rPr>
          <w:bCs/>
          <w:i/>
          <w:iCs/>
          <w:lang w:val="ru-RU"/>
        </w:rPr>
      </w:pPr>
      <w:r w:rsidRPr="005144A9">
        <w:rPr>
          <w:bCs/>
          <w:i/>
          <w:iCs/>
          <w:lang w:val="ru-RU"/>
        </w:rPr>
        <w:t>Экспериментальный дизайн</w:t>
      </w:r>
    </w:p>
    <w:p w14:paraId="000005EB" w14:textId="57ED046D" w:rsidR="007E748E" w:rsidRDefault="007E748E" w:rsidP="007D7C7C">
      <w:pPr>
        <w:pStyle w:val="FinalBody"/>
        <w:rPr>
          <w:lang w:val="ru-RU"/>
        </w:rPr>
      </w:pPr>
      <w:r w:rsidRPr="007E748E">
        <w:rPr>
          <w:lang w:val="ru-RU"/>
        </w:rPr>
        <w:t>Эксперимент основан на сравнении двух наборов признаков. Базовый набор содержит 26 транзакционных и графовых признаков. Расширенный набор включает 87 признаков: к базовым добавлен</w:t>
      </w:r>
      <w:r w:rsidR="00AE237E">
        <w:rPr>
          <w:lang w:val="ru-RU"/>
        </w:rPr>
        <w:t xml:space="preserve"> </w:t>
      </w:r>
      <w:r w:rsidR="00AE237E" w:rsidRPr="00AE237E">
        <w:rPr>
          <w:lang w:val="ru-RU"/>
        </w:rPr>
        <w:t xml:space="preserve">61 признак, характеризующий </w:t>
      </w:r>
      <w:r w:rsidR="00AE237E" w:rsidRPr="00AE237E">
        <w:rPr>
          <w:lang w:val="ru-RU"/>
        </w:rPr>
        <w:lastRenderedPageBreak/>
        <w:t>локальное отклонение от окружения, динамику последующего расходования и предшествующую транзакционную историю</w:t>
      </w:r>
      <w:r w:rsidRPr="007E748E">
        <w:rPr>
          <w:lang w:val="ru-RU"/>
        </w:rPr>
        <w:t>.</w:t>
      </w:r>
    </w:p>
    <w:p w14:paraId="000005EC" w14:textId="001005EC" w:rsidR="00D228E4" w:rsidRPr="00D228E4" w:rsidRDefault="009B7C3F" w:rsidP="007D7C7C">
      <w:pPr>
        <w:pStyle w:val="FinalBody"/>
        <w:rPr>
          <w:lang w:val="ru-RU"/>
        </w:rPr>
      </w:pPr>
      <w:r>
        <w:rPr>
          <w:lang w:val="ru-RU"/>
        </w:rPr>
        <w:t>Для оценки влияния криминалистических дескрипторов были обучены восемь ансамблевых моделей: CatBoost, LightGBM, XGBoost, HistGradientBoosting, GradientBoosting, Random Forest, Balanced Bagging и ExtraTrees. Это позволяет проверить, сохраняется ли эффект расширенного представления для разных алгоритмов, а не только для одного классификатора. Методы на основе деревьев выбраны из-за их пригодности для табличных признаков разного масштаба, способности моделировать нелинейные зависимости и возможности последующего анализа важности [47, 91, 92, 93].</w:t>
      </w:r>
    </w:p>
    <w:p w14:paraId="000005ED" w14:textId="082A6FC7" w:rsidR="008615D2" w:rsidRPr="00474CA6" w:rsidRDefault="008615D2" w:rsidP="00D56133">
      <w:pPr>
        <w:pStyle w:val="FinalBody"/>
        <w:rPr>
          <w:lang w:val="ru-KZ"/>
        </w:rPr>
      </w:pPr>
      <w:r w:rsidRPr="00474CA6">
        <w:rPr>
          <w:lang w:val="ru-RU"/>
        </w:rPr>
        <w:t>Эксперименты проводились на 48 239 размеченных транзакциях, для которых удалось восстановить ончейн-признаки</w:t>
      </w:r>
      <w:r w:rsidR="00223706" w:rsidRPr="00223706">
        <w:rPr>
          <w:lang w:val="ru-RU"/>
        </w:rPr>
        <w:t xml:space="preserve">. </w:t>
      </w:r>
      <w:r w:rsidRPr="00474CA6">
        <w:rPr>
          <w:lang w:val="ru-RU"/>
        </w:rPr>
        <w:t>Данные охватывали 49 временных периодов, для каждого из которых строился отдельный граф. Графовые признаки рассчитывались с уч</w:t>
      </w:r>
      <w:r w:rsidR="00B62446" w:rsidRPr="00474CA6">
        <w:rPr>
          <w:lang w:val="ru-RU"/>
        </w:rPr>
        <w:t>е</w:t>
      </w:r>
      <w:r w:rsidRPr="00474CA6">
        <w:rPr>
          <w:lang w:val="ru-RU"/>
        </w:rPr>
        <w:t xml:space="preserve">том всех транзакций соответствующего графа, включая объекты с меткой </w:t>
      </w:r>
      <w:r w:rsidRPr="00474CA6">
        <w:t>unknown</w:t>
      </w:r>
      <w:r w:rsidRPr="00474CA6">
        <w:rPr>
          <w:lang w:val="ru-RU"/>
        </w:rPr>
        <w:t>. При обучении моделей использовались только транзакции с известными метками.</w:t>
      </w:r>
      <w:r w:rsidR="006F2197" w:rsidRPr="00474CA6">
        <w:rPr>
          <w:lang w:val="ru-RU"/>
        </w:rPr>
        <w:t xml:space="preserve"> Протокол включал 10 повторных разбиений 49 графовых срезов с начальными значениями генератора случайных чисел 42–51. В каждом запуске целые срезы распределялись между обучающей и тестовой частями в соотношении 70/30, в обеих частях требовалось присутствие двух классов.</w:t>
      </w:r>
      <w:r w:rsidR="00303904" w:rsidRPr="00474CA6">
        <w:rPr>
          <w:lang w:val="ru-RU"/>
        </w:rPr>
        <w:t xml:space="preserve"> </w:t>
      </w:r>
      <w:r w:rsidR="0008371B" w:rsidRPr="00474CA6">
        <w:rPr>
          <w:lang w:val="ru-RU"/>
        </w:rPr>
        <w:t>Для всех сравниваемых моделей и конфигураций признаков использовались одни и те же десять разбиений.</w:t>
      </w:r>
    </w:p>
    <w:p w14:paraId="000005EE" w14:textId="001005EE" w:rsidR="00614EB1" w:rsidRDefault="00614EB1" w:rsidP="00D56133">
      <w:pPr>
        <w:pStyle w:val="FinalBody"/>
        <w:rPr>
          <w:lang w:val="ru-RU"/>
        </w:rPr>
      </w:pPr>
      <w:r w:rsidRPr="00474CA6">
        <w:rPr>
          <w:lang w:val="ru-RU"/>
        </w:rPr>
        <w:t>Дисбаланс классов учитывался для всех моделей с использованием</w:t>
      </w:r>
      <w:r w:rsidRPr="00614EB1">
        <w:rPr>
          <w:lang w:val="ru-RU"/>
        </w:rPr>
        <w:t xml:space="preserve"> встроенных механизмов весовой компенсации, предусмотренных соответствующими алгоритмами. Конкретная реализация взвешивания зависела от классификатора, однако во всех экспериментах повышенный вес присваивался объектам менее представленного класса.</w:t>
      </w:r>
      <w:r w:rsidR="00E6780A">
        <w:rPr>
          <w:lang w:val="ru-RU"/>
        </w:rPr>
        <w:t xml:space="preserve"> </w:t>
      </w:r>
      <w:r w:rsidR="00A84577" w:rsidRPr="00A84577">
        <w:rPr>
          <w:lang w:val="ru-RU"/>
        </w:rPr>
        <w:t xml:space="preserve">Обработка пропущенных значений зависела от используемого классификатора. Для </w:t>
      </w:r>
      <w:r w:rsidR="00A84577" w:rsidRPr="00A84577">
        <w:t>CatBoost</w:t>
      </w:r>
      <w:r w:rsidR="00A84577" w:rsidRPr="00A84577">
        <w:rPr>
          <w:lang w:val="ru-RU"/>
        </w:rPr>
        <w:t xml:space="preserve">, </w:t>
      </w:r>
      <w:r w:rsidR="00A84577" w:rsidRPr="00A84577">
        <w:t>LightGBM</w:t>
      </w:r>
      <w:r w:rsidR="00A84577" w:rsidRPr="00A84577">
        <w:rPr>
          <w:lang w:val="ru-RU"/>
        </w:rPr>
        <w:t xml:space="preserve">, </w:t>
      </w:r>
      <w:r w:rsidR="00A84577" w:rsidRPr="00A84577">
        <w:t>HistGradientBoosting</w:t>
      </w:r>
      <w:r w:rsidR="00A84577" w:rsidRPr="00A84577">
        <w:rPr>
          <w:lang w:val="ru-RU"/>
        </w:rPr>
        <w:t xml:space="preserve"> и </w:t>
      </w:r>
      <w:r w:rsidR="00A84577" w:rsidRPr="00A84577">
        <w:t>XGBoost</w:t>
      </w:r>
      <w:r w:rsidR="00A84577" w:rsidRPr="00A84577">
        <w:rPr>
          <w:lang w:val="ru-RU"/>
        </w:rPr>
        <w:t xml:space="preserve"> пропущенные значения сохранялись в формате </w:t>
      </w:r>
      <w:r w:rsidR="00A84577" w:rsidRPr="00A84577">
        <w:t>NaN</w:t>
      </w:r>
      <w:r w:rsidR="00A84577" w:rsidRPr="00A84577">
        <w:rPr>
          <w:lang w:val="ru-RU"/>
        </w:rPr>
        <w:t xml:space="preserve"> и обрабатывались встроенными механизмами соответствующих моделей. Для </w:t>
      </w:r>
      <w:r w:rsidR="00A84577" w:rsidRPr="00A84577">
        <w:t>GradientBoosting</w:t>
      </w:r>
      <w:r w:rsidR="00A84577" w:rsidRPr="00A84577">
        <w:rPr>
          <w:lang w:val="ru-RU"/>
        </w:rPr>
        <w:t xml:space="preserve">, </w:t>
      </w:r>
      <w:r w:rsidR="00A84577" w:rsidRPr="00A84577">
        <w:t>Random</w:t>
      </w:r>
      <w:r w:rsidR="00A84577" w:rsidRPr="00A84577">
        <w:rPr>
          <w:lang w:val="ru-RU"/>
        </w:rPr>
        <w:t xml:space="preserve"> </w:t>
      </w:r>
      <w:r w:rsidR="00A84577" w:rsidRPr="00A84577">
        <w:t>Forest</w:t>
      </w:r>
      <w:r w:rsidR="00A84577" w:rsidRPr="00A84577">
        <w:rPr>
          <w:lang w:val="ru-RU"/>
        </w:rPr>
        <w:t xml:space="preserve">, </w:t>
      </w:r>
      <w:r w:rsidR="00A84577" w:rsidRPr="00A84577">
        <w:t>ExtraTrees</w:t>
      </w:r>
      <w:r w:rsidR="00A84577" w:rsidRPr="00A84577">
        <w:rPr>
          <w:lang w:val="ru-RU"/>
        </w:rPr>
        <w:t xml:space="preserve"> и </w:t>
      </w:r>
      <w:r w:rsidR="00A84577" w:rsidRPr="00A84577">
        <w:t>Balanced</w:t>
      </w:r>
      <w:r w:rsidR="00A84577" w:rsidRPr="00A84577">
        <w:rPr>
          <w:lang w:val="ru-RU"/>
        </w:rPr>
        <w:t xml:space="preserve"> </w:t>
      </w:r>
      <w:r w:rsidR="00A84577" w:rsidRPr="00A84577">
        <w:t>Bagging</w:t>
      </w:r>
      <w:r w:rsidR="00A84577" w:rsidRPr="00A84577">
        <w:rPr>
          <w:lang w:val="ru-RU"/>
        </w:rPr>
        <w:t xml:space="preserve"> перед обучением применялось медианное заполнение. Медианы вычислялись только по размеченным транзакциям обучающих графовых срезов каждого запуска и без повторной оценки применялись к тестовой части. </w:t>
      </w:r>
    </w:p>
    <w:p w14:paraId="000005EF" w14:textId="001005EF" w:rsidR="0050106E" w:rsidRDefault="0050106E" w:rsidP="00D56133">
      <w:pPr>
        <w:pStyle w:val="FinalBody"/>
        <w:rPr>
          <w:lang w:val="kk-KZ"/>
        </w:rPr>
      </w:pPr>
      <w:r w:rsidRPr="0050106E">
        <w:t>PageRank</w:t>
      </w:r>
      <w:r w:rsidRPr="0050106E">
        <w:rPr>
          <w:lang w:val="ru-RU"/>
        </w:rPr>
        <w:t xml:space="preserve">, </w:t>
      </w:r>
      <w:r w:rsidRPr="0050106E">
        <w:t>HITS</w:t>
      </w:r>
      <w:r w:rsidRPr="0050106E">
        <w:rPr>
          <w:lang w:val="ru-RU"/>
        </w:rPr>
        <w:t xml:space="preserve"> и собственновекторная центральность вычислялись итерационными методами с фиксированным числом итераций. Коэффициенты </w:t>
      </w:r>
      <w:r w:rsidRPr="0050106E">
        <w:t>GAR</w:t>
      </w:r>
      <w:r w:rsidRPr="0050106E">
        <w:rPr>
          <w:lang w:val="ru-RU"/>
        </w:rPr>
        <w:t xml:space="preserve"> оценивались по объедин</w:t>
      </w:r>
      <w:r w:rsidR="00B62446">
        <w:rPr>
          <w:lang w:val="ru-RU"/>
        </w:rPr>
        <w:t>е</w:t>
      </w:r>
      <w:r w:rsidRPr="0050106E">
        <w:rPr>
          <w:lang w:val="ru-RU"/>
        </w:rPr>
        <w:t>нным обучающим графам и затем без пересч</w:t>
      </w:r>
      <w:r w:rsidR="00B62446">
        <w:rPr>
          <w:lang w:val="ru-RU"/>
        </w:rPr>
        <w:t>е</w:t>
      </w:r>
      <w:r w:rsidRPr="0050106E">
        <w:rPr>
          <w:lang w:val="ru-RU"/>
        </w:rPr>
        <w:t>та применялись к тестовым данным.</w:t>
      </w:r>
    </w:p>
    <w:p w14:paraId="000005F0" w14:textId="001005F0" w:rsidR="004E3DEE" w:rsidRPr="00BA4A5F" w:rsidRDefault="009F03CE" w:rsidP="00D56133">
      <w:pPr>
        <w:pStyle w:val="FinalBody"/>
        <w:rPr>
          <w:lang w:val="ru-KZ"/>
        </w:rPr>
      </w:pPr>
      <w:r w:rsidRPr="00BA4A5F">
        <w:rPr>
          <w:lang w:val="ru-RU"/>
        </w:rPr>
        <w:t xml:space="preserve">Качество выявления транзакций класса </w:t>
      </w:r>
      <w:r w:rsidRPr="00BA4A5F">
        <w:t>illicit</w:t>
      </w:r>
      <w:r w:rsidRPr="00BA4A5F">
        <w:rPr>
          <w:lang w:val="ru-RU"/>
        </w:rPr>
        <w:t xml:space="preserve"> оценивалось по </w:t>
      </w:r>
      <w:r w:rsidRPr="00BA4A5F">
        <w:t>Precision</w:t>
      </w:r>
      <w:r w:rsidRPr="00BA4A5F">
        <w:rPr>
          <w:lang w:val="ru-RU"/>
        </w:rPr>
        <w:t xml:space="preserve">, </w:t>
      </w:r>
      <w:r w:rsidRPr="00BA4A5F">
        <w:t>Recall</w:t>
      </w:r>
      <w:r w:rsidRPr="00BA4A5F">
        <w:rPr>
          <w:lang w:val="ru-RU"/>
        </w:rPr>
        <w:t xml:space="preserve">, </w:t>
      </w:r>
      <w:r w:rsidRPr="00BA4A5F">
        <w:t>F</w:t>
      </w:r>
      <w:r w:rsidRPr="00BA4A5F">
        <w:rPr>
          <w:lang w:val="ru-RU"/>
        </w:rPr>
        <w:t>1-</w:t>
      </w:r>
      <w:r w:rsidRPr="00BA4A5F">
        <w:t>score</w:t>
      </w:r>
      <w:r w:rsidRPr="00BA4A5F">
        <w:rPr>
          <w:lang w:val="ru-RU"/>
        </w:rPr>
        <w:t xml:space="preserve"> и </w:t>
      </w:r>
      <w:r w:rsidRPr="00BA4A5F">
        <w:t>PR</w:t>
      </w:r>
      <w:r w:rsidRPr="00BA4A5F">
        <w:rPr>
          <w:lang w:val="ru-RU"/>
        </w:rPr>
        <w:t>-</w:t>
      </w:r>
      <w:r w:rsidRPr="00BA4A5F">
        <w:t>AUC</w:t>
      </w:r>
      <w:r w:rsidRPr="00BA4A5F">
        <w:rPr>
          <w:lang w:val="ru-RU"/>
        </w:rPr>
        <w:t xml:space="preserve">. </w:t>
      </w:r>
      <w:r w:rsidRPr="00BA4A5F">
        <w:t>PR</w:t>
      </w:r>
      <w:r w:rsidRPr="00BA4A5F">
        <w:rPr>
          <w:lang w:val="ru-RU"/>
        </w:rPr>
        <w:t>-</w:t>
      </w:r>
      <w:r w:rsidRPr="00BA4A5F">
        <w:t>AUC</w:t>
      </w:r>
      <w:r w:rsidRPr="00BA4A5F">
        <w:rPr>
          <w:lang w:val="ru-RU"/>
        </w:rPr>
        <w:t xml:space="preserve"> рассчитывалась как </w:t>
      </w:r>
      <w:r w:rsidRPr="00BA4A5F">
        <w:t>Average</w:t>
      </w:r>
      <w:r w:rsidRPr="00BA4A5F">
        <w:rPr>
          <w:lang w:val="ru-RU"/>
        </w:rPr>
        <w:t xml:space="preserve"> </w:t>
      </w:r>
      <w:r w:rsidRPr="00BA4A5F">
        <w:t>Precision</w:t>
      </w:r>
      <w:r w:rsidRPr="00BA4A5F">
        <w:rPr>
          <w:lang w:val="ru-RU"/>
        </w:rPr>
        <w:t xml:space="preserve"> по вероятностным прогнозам модели. Для вычисления остальных показателей и матрицы ошибок использовался фиксированный порог 0,5, который не подбирался по тестовым данным. </w:t>
      </w:r>
    </w:p>
    <w:p w14:paraId="000005F1" w14:textId="001005F1" w:rsidR="00C27481" w:rsidRDefault="00C27481" w:rsidP="002F1852">
      <w:pPr>
        <w:pStyle w:val="ch3KazNUSubsectionHeading"/>
        <w:keepNext w:val="0"/>
        <w:keepLines w:val="0"/>
        <w:widowControl w:val="0"/>
        <w:spacing w:before="0"/>
        <w:rPr>
          <w:lang w:val="ru-RU"/>
        </w:rPr>
      </w:pPr>
    </w:p>
    <w:p w14:paraId="000005F2" w14:textId="001005F2" w:rsidR="00C27481" w:rsidRDefault="00C27481" w:rsidP="00C27481">
      <w:pPr>
        <w:pStyle w:val="ch3KazNUSubsectionHeading"/>
        <w:keepNext w:val="0"/>
        <w:keepLines w:val="0"/>
        <w:widowControl w:val="0"/>
        <w:rPr>
          <w:lang w:val="ru-RU"/>
        </w:rPr>
      </w:pPr>
    </w:p>
    <w:p w14:paraId="000005F3" w14:textId="76758BDB" w:rsidR="00DE2287" w:rsidRPr="008574CA" w:rsidRDefault="003C7358" w:rsidP="002524D9">
      <w:pPr>
        <w:pStyle w:val="FinalHeading2"/>
        <w:ind w:firstLine="709"/>
        <w:rPr>
          <w:lang w:val="ru-RU"/>
        </w:rPr>
      </w:pPr>
      <w:bookmarkStart w:id="26" w:name="_Toc236275368"/>
      <w:r>
        <w:rPr>
          <w:lang w:val="ru-RU"/>
        </w:rPr>
        <w:t>3.</w:t>
      </w:r>
      <w:r w:rsidR="00B5776E">
        <w:rPr>
          <w:lang w:val="ru-RU"/>
        </w:rPr>
        <w:t>5</w:t>
      </w:r>
      <w:r>
        <w:rPr>
          <w:lang w:val="ru-RU"/>
        </w:rPr>
        <w:t xml:space="preserve"> Результаты экспериментов</w:t>
      </w:r>
      <w:bookmarkEnd w:id="26"/>
    </w:p>
    <w:p w14:paraId="000005F4" w14:textId="001005F4" w:rsidR="00DE2287" w:rsidRPr="004A5186" w:rsidRDefault="004A5186" w:rsidP="004A5186">
      <w:pPr>
        <w:pStyle w:val="FinalBody"/>
        <w:widowControl w:val="0"/>
        <w:rPr>
          <w:bCs/>
          <w:i/>
          <w:iCs/>
          <w:lang w:val="ru-KZ"/>
        </w:rPr>
      </w:pPr>
      <w:r w:rsidRPr="004A5186">
        <w:rPr>
          <w:bCs/>
          <w:i/>
          <w:iCs/>
          <w:lang w:val="ru-KZ"/>
        </w:rPr>
        <w:t>Результаты на базовом наборе признаков</w:t>
      </w:r>
    </w:p>
    <w:p w14:paraId="000005F5" w14:textId="001005F5" w:rsidR="000516A7" w:rsidRDefault="007619C9" w:rsidP="00C27481">
      <w:pPr>
        <w:pStyle w:val="FinalBody"/>
        <w:widowControl w:val="0"/>
        <w:rPr>
          <w:lang w:val="ru-RU"/>
        </w:rPr>
      </w:pPr>
      <w:r w:rsidRPr="00B53361">
        <w:rPr>
          <w:lang w:val="ru-RU"/>
        </w:rPr>
        <w:t>В таблице 3.</w:t>
      </w:r>
      <w:r w:rsidR="002B048F">
        <w:rPr>
          <w:lang w:val="ru-RU"/>
        </w:rPr>
        <w:t>3</w:t>
      </w:r>
      <w:r w:rsidRPr="00B53361">
        <w:rPr>
          <w:lang w:val="ru-RU"/>
        </w:rPr>
        <w:t xml:space="preserve"> показаны средние </w:t>
      </w:r>
      <w:r w:rsidR="0060023A" w:rsidRPr="0060023A">
        <w:rPr>
          <w:lang w:val="ru-RU"/>
        </w:rPr>
        <w:t xml:space="preserve">значения метрик </w:t>
      </w:r>
      <w:r w:rsidR="0060023A">
        <w:rPr>
          <w:lang w:val="kk-KZ"/>
        </w:rPr>
        <w:t xml:space="preserve">по итогам </w:t>
      </w:r>
      <w:r w:rsidRPr="00B53361">
        <w:rPr>
          <w:lang w:val="ru-RU"/>
        </w:rPr>
        <w:t xml:space="preserve">десяти запусков моделей </w:t>
      </w:r>
      <w:r w:rsidR="004D0B63" w:rsidRPr="004D0B63">
        <w:rPr>
          <w:lang w:val="ru-RU"/>
        </w:rPr>
        <w:t>с базовым набором из 26 признаков.</w:t>
      </w:r>
      <w:r w:rsidRPr="00B53361">
        <w:rPr>
          <w:lang w:val="ru-RU"/>
        </w:rPr>
        <w:t xml:space="preserve"> Он объединяет 17 характеристик самой транзакции и 9 показателей е</w:t>
      </w:r>
      <w:r w:rsidR="00A70F53">
        <w:rPr>
          <w:lang w:val="ru-RU"/>
        </w:rPr>
        <w:t>е</w:t>
      </w:r>
      <w:r w:rsidRPr="00B53361">
        <w:rPr>
          <w:lang w:val="ru-RU"/>
        </w:rPr>
        <w:t xml:space="preserve"> положения в графе.</w:t>
      </w:r>
    </w:p>
    <w:p w14:paraId="000005F6" w14:textId="001005F6" w:rsidR="00DE2287" w:rsidRPr="00D305AE" w:rsidRDefault="00D305AE" w:rsidP="0097690D">
      <w:pPr>
        <w:pStyle w:val="FinalTableCaption"/>
        <w:widowControl w:val="0"/>
        <w:spacing w:after="0"/>
        <w:rPr>
          <w:lang w:val="ru-RU"/>
        </w:rPr>
      </w:pPr>
      <w:r w:rsidRPr="00D305AE">
        <w:rPr>
          <w:lang w:val="ru-RU"/>
        </w:rPr>
        <w:t>Таблица 3.3 – Качество моделей на базовом наборе из 26 признаков</w:t>
      </w:r>
    </w:p>
    <w:tbl>
      <w:tblPr>
        <w:tblStyle w:val="ch3Table"/>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737"/>
        <w:gridCol w:w="1761"/>
        <w:gridCol w:w="1760"/>
        <w:gridCol w:w="1760"/>
        <w:gridCol w:w="1760"/>
      </w:tblGrid>
      <w:tr w:rsidR="00DE2287" w:rsidRPr="008574CA" w14:paraId="55BB0164" w14:textId="77777777" w:rsidTr="005A23D7">
        <w:trPr>
          <w:cnfStyle w:val="100000000000" w:firstRow="1" w:lastRow="0" w:firstColumn="0" w:lastColumn="0" w:oddVBand="0" w:evenVBand="0" w:oddHBand="0" w:evenHBand="0" w:firstRowFirstColumn="0" w:firstRowLastColumn="0" w:lastRowFirstColumn="0" w:lastRowLastColumn="0"/>
          <w:trHeight w:val="113"/>
          <w:jc w:val="center"/>
        </w:trPr>
        <w:tc>
          <w:tcPr>
            <w:tcW w:w="1398" w:type="pct"/>
            <w:tcBorders>
              <w:bottom w:val="none" w:sz="0" w:space="0" w:color="auto"/>
            </w:tcBorders>
            <w:tcMar>
              <w:top w:w="50" w:type="dxa"/>
              <w:left w:w="70" w:type="dxa"/>
              <w:bottom w:w="50" w:type="dxa"/>
              <w:right w:w="70" w:type="dxa"/>
            </w:tcMar>
            <w:vAlign w:val="center"/>
          </w:tcPr>
          <w:p w14:paraId="000005F7" w14:textId="001005F7" w:rsidR="00DE2287" w:rsidRPr="005C67B8" w:rsidRDefault="003C7358" w:rsidP="0001665A">
            <w:pPr>
              <w:pStyle w:val="ch3KazNUTableText"/>
              <w:jc w:val="center"/>
              <w:rPr>
                <w:sz w:val="24"/>
                <w:szCs w:val="36"/>
              </w:rPr>
            </w:pPr>
            <w:r w:rsidRPr="005C67B8">
              <w:rPr>
                <w:sz w:val="24"/>
                <w:szCs w:val="36"/>
                <w:lang w:val="ru-RU"/>
              </w:rPr>
              <w:t>Модель</w:t>
            </w:r>
          </w:p>
        </w:tc>
        <w:tc>
          <w:tcPr>
            <w:tcW w:w="900" w:type="pct"/>
            <w:tcBorders>
              <w:bottom w:val="none" w:sz="0" w:space="0" w:color="auto"/>
            </w:tcBorders>
            <w:tcMar>
              <w:top w:w="50" w:type="dxa"/>
              <w:left w:w="70" w:type="dxa"/>
              <w:bottom w:w="50" w:type="dxa"/>
              <w:right w:w="70" w:type="dxa"/>
            </w:tcMar>
            <w:vAlign w:val="center"/>
          </w:tcPr>
          <w:p w14:paraId="000005F8" w14:textId="001005F8" w:rsidR="00DE2287" w:rsidRPr="005C67B8" w:rsidRDefault="003C7358" w:rsidP="0001665A">
            <w:pPr>
              <w:pStyle w:val="ch3KazNUTableText"/>
              <w:jc w:val="center"/>
              <w:rPr>
                <w:sz w:val="24"/>
                <w:szCs w:val="36"/>
              </w:rPr>
            </w:pPr>
            <w:r w:rsidRPr="005C67B8">
              <w:rPr>
                <w:sz w:val="24"/>
                <w:szCs w:val="36"/>
                <w:lang w:val="ru-RU"/>
              </w:rPr>
              <w:t>PR-AUC illicit, %</w:t>
            </w:r>
          </w:p>
        </w:tc>
        <w:tc>
          <w:tcPr>
            <w:tcW w:w="900" w:type="pct"/>
            <w:tcBorders>
              <w:bottom w:val="none" w:sz="0" w:space="0" w:color="auto"/>
            </w:tcBorders>
            <w:tcMar>
              <w:top w:w="50" w:type="dxa"/>
              <w:left w:w="70" w:type="dxa"/>
              <w:bottom w:w="50" w:type="dxa"/>
              <w:right w:w="70" w:type="dxa"/>
            </w:tcMar>
            <w:vAlign w:val="center"/>
          </w:tcPr>
          <w:p w14:paraId="000005F9" w14:textId="001005F9" w:rsidR="00DE2287" w:rsidRPr="005C67B8" w:rsidRDefault="003C7358" w:rsidP="0001665A">
            <w:pPr>
              <w:pStyle w:val="ch3KazNUTableText"/>
              <w:jc w:val="center"/>
              <w:rPr>
                <w:sz w:val="24"/>
                <w:szCs w:val="36"/>
              </w:rPr>
            </w:pPr>
            <w:r w:rsidRPr="005C67B8">
              <w:rPr>
                <w:sz w:val="24"/>
                <w:szCs w:val="36"/>
                <w:lang w:val="ru-RU"/>
              </w:rPr>
              <w:t>Precision illicit, %</w:t>
            </w:r>
          </w:p>
        </w:tc>
        <w:tc>
          <w:tcPr>
            <w:tcW w:w="900" w:type="pct"/>
            <w:tcBorders>
              <w:bottom w:val="none" w:sz="0" w:space="0" w:color="auto"/>
            </w:tcBorders>
            <w:tcMar>
              <w:top w:w="50" w:type="dxa"/>
              <w:left w:w="70" w:type="dxa"/>
              <w:bottom w:w="50" w:type="dxa"/>
              <w:right w:w="70" w:type="dxa"/>
            </w:tcMar>
            <w:vAlign w:val="center"/>
          </w:tcPr>
          <w:p w14:paraId="000005FA" w14:textId="001005FA" w:rsidR="00DE2287" w:rsidRPr="005C67B8" w:rsidRDefault="003C7358" w:rsidP="0001665A">
            <w:pPr>
              <w:pStyle w:val="ch3KazNUTableText"/>
              <w:jc w:val="center"/>
              <w:rPr>
                <w:sz w:val="24"/>
                <w:szCs w:val="36"/>
              </w:rPr>
            </w:pPr>
            <w:r w:rsidRPr="005C67B8">
              <w:rPr>
                <w:sz w:val="24"/>
                <w:szCs w:val="36"/>
                <w:lang w:val="ru-RU"/>
              </w:rPr>
              <w:t>Recall illicit, %</w:t>
            </w:r>
          </w:p>
        </w:tc>
        <w:tc>
          <w:tcPr>
            <w:tcW w:w="900" w:type="pct"/>
            <w:tcBorders>
              <w:bottom w:val="none" w:sz="0" w:space="0" w:color="auto"/>
            </w:tcBorders>
            <w:tcMar>
              <w:top w:w="50" w:type="dxa"/>
              <w:left w:w="70" w:type="dxa"/>
              <w:bottom w:w="50" w:type="dxa"/>
              <w:right w:w="70" w:type="dxa"/>
            </w:tcMar>
            <w:vAlign w:val="center"/>
          </w:tcPr>
          <w:p w14:paraId="000005FB" w14:textId="001005FB" w:rsidR="00DE2287" w:rsidRPr="005C67B8" w:rsidRDefault="003C7358" w:rsidP="0001665A">
            <w:pPr>
              <w:pStyle w:val="ch3KazNUTableText"/>
              <w:jc w:val="center"/>
              <w:rPr>
                <w:sz w:val="24"/>
                <w:szCs w:val="36"/>
              </w:rPr>
            </w:pPr>
            <w:r w:rsidRPr="005C67B8">
              <w:rPr>
                <w:sz w:val="24"/>
                <w:szCs w:val="36"/>
                <w:lang w:val="ru-RU"/>
              </w:rPr>
              <w:t>F1-score illicit, %</w:t>
            </w:r>
          </w:p>
        </w:tc>
      </w:tr>
      <w:tr w:rsidR="00DE2287" w:rsidRPr="008574CA" w14:paraId="25FC6D25" w14:textId="77777777" w:rsidTr="005A23D7">
        <w:trPr>
          <w:trHeight w:val="113"/>
          <w:jc w:val="center"/>
        </w:trPr>
        <w:tc>
          <w:tcPr>
            <w:tcW w:w="1398" w:type="pct"/>
            <w:tcMar>
              <w:top w:w="50" w:type="dxa"/>
              <w:left w:w="70" w:type="dxa"/>
              <w:bottom w:w="50" w:type="dxa"/>
              <w:right w:w="70" w:type="dxa"/>
            </w:tcMar>
            <w:vAlign w:val="center"/>
          </w:tcPr>
          <w:p w14:paraId="000005FC" w14:textId="001005FC" w:rsidR="00DE2287" w:rsidRPr="005C67B8" w:rsidRDefault="003C7358" w:rsidP="0001665A">
            <w:pPr>
              <w:pStyle w:val="ch3KazNUTableText"/>
              <w:jc w:val="center"/>
              <w:rPr>
                <w:sz w:val="24"/>
                <w:szCs w:val="36"/>
              </w:rPr>
            </w:pPr>
            <w:r w:rsidRPr="005C67B8">
              <w:rPr>
                <w:sz w:val="24"/>
                <w:szCs w:val="36"/>
                <w:lang w:val="ru-RU"/>
              </w:rPr>
              <w:t>CatBoost</w:t>
            </w:r>
          </w:p>
        </w:tc>
        <w:tc>
          <w:tcPr>
            <w:tcW w:w="900" w:type="pct"/>
            <w:tcMar>
              <w:top w:w="50" w:type="dxa"/>
              <w:left w:w="70" w:type="dxa"/>
              <w:bottom w:w="50" w:type="dxa"/>
              <w:right w:w="70" w:type="dxa"/>
            </w:tcMar>
            <w:vAlign w:val="center"/>
          </w:tcPr>
          <w:p w14:paraId="000005FD" w14:textId="001005FD" w:rsidR="00DE2287" w:rsidRPr="005C67B8" w:rsidRDefault="003C7358" w:rsidP="0001665A">
            <w:pPr>
              <w:pStyle w:val="ch3KazNUTableText"/>
              <w:jc w:val="center"/>
              <w:rPr>
                <w:sz w:val="24"/>
                <w:szCs w:val="36"/>
              </w:rPr>
            </w:pPr>
            <w:r w:rsidRPr="005C67B8">
              <w:rPr>
                <w:sz w:val="24"/>
                <w:szCs w:val="36"/>
                <w:lang w:val="ru-RU"/>
              </w:rPr>
              <w:t>85</w:t>
            </w:r>
            <w:r w:rsidR="00C42B0C" w:rsidRPr="005C67B8">
              <w:rPr>
                <w:sz w:val="24"/>
                <w:szCs w:val="36"/>
                <w:lang w:val="ru-RU"/>
              </w:rPr>
              <w:t>,</w:t>
            </w:r>
            <w:r w:rsidRPr="005C67B8">
              <w:rPr>
                <w:sz w:val="24"/>
                <w:szCs w:val="36"/>
                <w:lang w:val="ru-RU"/>
              </w:rPr>
              <w:t>10</w:t>
            </w:r>
          </w:p>
        </w:tc>
        <w:tc>
          <w:tcPr>
            <w:tcW w:w="900" w:type="pct"/>
            <w:tcMar>
              <w:top w:w="50" w:type="dxa"/>
              <w:left w:w="70" w:type="dxa"/>
              <w:bottom w:w="50" w:type="dxa"/>
              <w:right w:w="70" w:type="dxa"/>
            </w:tcMar>
            <w:vAlign w:val="center"/>
          </w:tcPr>
          <w:p w14:paraId="000005FE" w14:textId="001005FE" w:rsidR="00DE2287" w:rsidRPr="005C67B8" w:rsidRDefault="003C7358" w:rsidP="0001665A">
            <w:pPr>
              <w:pStyle w:val="ch3KazNUTableText"/>
              <w:jc w:val="center"/>
              <w:rPr>
                <w:sz w:val="24"/>
                <w:szCs w:val="36"/>
              </w:rPr>
            </w:pPr>
            <w:r w:rsidRPr="005C67B8">
              <w:rPr>
                <w:sz w:val="24"/>
                <w:szCs w:val="36"/>
                <w:lang w:val="ru-RU"/>
              </w:rPr>
              <w:t>77</w:t>
            </w:r>
            <w:r w:rsidR="00C42B0C" w:rsidRPr="005C67B8">
              <w:rPr>
                <w:sz w:val="24"/>
                <w:szCs w:val="36"/>
                <w:lang w:val="ru-RU"/>
              </w:rPr>
              <w:t>,</w:t>
            </w:r>
            <w:r w:rsidRPr="005C67B8">
              <w:rPr>
                <w:sz w:val="24"/>
                <w:szCs w:val="36"/>
                <w:lang w:val="ru-RU"/>
              </w:rPr>
              <w:t>49</w:t>
            </w:r>
          </w:p>
        </w:tc>
        <w:tc>
          <w:tcPr>
            <w:tcW w:w="900" w:type="pct"/>
            <w:tcMar>
              <w:top w:w="50" w:type="dxa"/>
              <w:left w:w="70" w:type="dxa"/>
              <w:bottom w:w="50" w:type="dxa"/>
              <w:right w:w="70" w:type="dxa"/>
            </w:tcMar>
            <w:vAlign w:val="center"/>
          </w:tcPr>
          <w:p w14:paraId="000005FF" w14:textId="001005FF" w:rsidR="00DE2287" w:rsidRPr="005C67B8" w:rsidRDefault="003C7358" w:rsidP="0001665A">
            <w:pPr>
              <w:pStyle w:val="ch3KazNUTableText"/>
              <w:jc w:val="center"/>
              <w:rPr>
                <w:sz w:val="24"/>
                <w:szCs w:val="36"/>
              </w:rPr>
            </w:pPr>
            <w:r w:rsidRPr="005C67B8">
              <w:rPr>
                <w:sz w:val="24"/>
                <w:szCs w:val="36"/>
                <w:lang w:val="ru-RU"/>
              </w:rPr>
              <w:t>75</w:t>
            </w:r>
            <w:r w:rsidR="00C42B0C" w:rsidRPr="005C67B8">
              <w:rPr>
                <w:sz w:val="24"/>
                <w:szCs w:val="36"/>
                <w:lang w:val="ru-RU"/>
              </w:rPr>
              <w:t>,</w:t>
            </w:r>
            <w:r w:rsidRPr="005C67B8">
              <w:rPr>
                <w:sz w:val="24"/>
                <w:szCs w:val="36"/>
                <w:lang w:val="ru-RU"/>
              </w:rPr>
              <w:t>57</w:t>
            </w:r>
          </w:p>
        </w:tc>
        <w:tc>
          <w:tcPr>
            <w:tcW w:w="900" w:type="pct"/>
            <w:tcMar>
              <w:top w:w="50" w:type="dxa"/>
              <w:left w:w="70" w:type="dxa"/>
              <w:bottom w:w="50" w:type="dxa"/>
              <w:right w:w="70" w:type="dxa"/>
            </w:tcMar>
            <w:vAlign w:val="center"/>
          </w:tcPr>
          <w:p w14:paraId="00000600" w14:textId="00100600" w:rsidR="00DE2287" w:rsidRPr="005C67B8" w:rsidRDefault="003C7358" w:rsidP="0001665A">
            <w:pPr>
              <w:pStyle w:val="ch3KazNUTableText"/>
              <w:jc w:val="center"/>
              <w:rPr>
                <w:sz w:val="24"/>
                <w:szCs w:val="36"/>
              </w:rPr>
            </w:pPr>
            <w:r w:rsidRPr="005C67B8">
              <w:rPr>
                <w:sz w:val="24"/>
                <w:szCs w:val="36"/>
                <w:lang w:val="ru-RU"/>
              </w:rPr>
              <w:t>76</w:t>
            </w:r>
            <w:r w:rsidR="00C42B0C" w:rsidRPr="005C67B8">
              <w:rPr>
                <w:sz w:val="24"/>
                <w:szCs w:val="36"/>
                <w:lang w:val="ru-RU"/>
              </w:rPr>
              <w:t>,</w:t>
            </w:r>
            <w:r w:rsidRPr="005C67B8">
              <w:rPr>
                <w:sz w:val="24"/>
                <w:szCs w:val="36"/>
                <w:lang w:val="ru-RU"/>
              </w:rPr>
              <w:t>44</w:t>
            </w:r>
          </w:p>
        </w:tc>
      </w:tr>
      <w:tr w:rsidR="00DE2287" w:rsidRPr="008574CA" w14:paraId="76F78A82" w14:textId="77777777" w:rsidTr="005A23D7">
        <w:trPr>
          <w:trHeight w:val="113"/>
          <w:jc w:val="center"/>
        </w:trPr>
        <w:tc>
          <w:tcPr>
            <w:tcW w:w="1398" w:type="pct"/>
            <w:tcMar>
              <w:top w:w="50" w:type="dxa"/>
              <w:left w:w="70" w:type="dxa"/>
              <w:bottom w:w="50" w:type="dxa"/>
              <w:right w:w="70" w:type="dxa"/>
            </w:tcMar>
            <w:vAlign w:val="center"/>
          </w:tcPr>
          <w:p w14:paraId="00000601" w14:textId="00100601" w:rsidR="00DE2287" w:rsidRPr="005C67B8" w:rsidRDefault="003C7358" w:rsidP="0001665A">
            <w:pPr>
              <w:pStyle w:val="ch3KazNUTableText"/>
              <w:jc w:val="center"/>
              <w:rPr>
                <w:sz w:val="24"/>
                <w:szCs w:val="36"/>
              </w:rPr>
            </w:pPr>
            <w:r w:rsidRPr="005C67B8">
              <w:rPr>
                <w:sz w:val="24"/>
                <w:szCs w:val="36"/>
                <w:lang w:val="ru-RU"/>
              </w:rPr>
              <w:t>LightGBM</w:t>
            </w:r>
          </w:p>
        </w:tc>
        <w:tc>
          <w:tcPr>
            <w:tcW w:w="900" w:type="pct"/>
            <w:tcMar>
              <w:top w:w="50" w:type="dxa"/>
              <w:left w:w="70" w:type="dxa"/>
              <w:bottom w:w="50" w:type="dxa"/>
              <w:right w:w="70" w:type="dxa"/>
            </w:tcMar>
            <w:vAlign w:val="center"/>
          </w:tcPr>
          <w:p w14:paraId="00000602" w14:textId="00100602" w:rsidR="00DE2287" w:rsidRPr="005C67B8" w:rsidRDefault="003C7358" w:rsidP="0001665A">
            <w:pPr>
              <w:pStyle w:val="ch3KazNUTableText"/>
              <w:jc w:val="center"/>
              <w:rPr>
                <w:sz w:val="24"/>
                <w:szCs w:val="36"/>
              </w:rPr>
            </w:pPr>
            <w:r w:rsidRPr="005C67B8">
              <w:rPr>
                <w:sz w:val="24"/>
                <w:szCs w:val="36"/>
                <w:lang w:val="ru-RU"/>
              </w:rPr>
              <w:t>84</w:t>
            </w:r>
            <w:r w:rsidR="00C42B0C" w:rsidRPr="005C67B8">
              <w:rPr>
                <w:sz w:val="24"/>
                <w:szCs w:val="36"/>
                <w:lang w:val="ru-RU"/>
              </w:rPr>
              <w:t>,</w:t>
            </w:r>
            <w:r w:rsidRPr="005C67B8">
              <w:rPr>
                <w:sz w:val="24"/>
                <w:szCs w:val="36"/>
                <w:lang w:val="ru-RU"/>
              </w:rPr>
              <w:t>35</w:t>
            </w:r>
          </w:p>
        </w:tc>
        <w:tc>
          <w:tcPr>
            <w:tcW w:w="900" w:type="pct"/>
            <w:tcMar>
              <w:top w:w="50" w:type="dxa"/>
              <w:left w:w="70" w:type="dxa"/>
              <w:bottom w:w="50" w:type="dxa"/>
              <w:right w:w="70" w:type="dxa"/>
            </w:tcMar>
            <w:vAlign w:val="center"/>
          </w:tcPr>
          <w:p w14:paraId="00000603" w14:textId="00100603" w:rsidR="00DE2287" w:rsidRPr="005C67B8" w:rsidRDefault="003C7358" w:rsidP="0001665A">
            <w:pPr>
              <w:pStyle w:val="ch3KazNUTableText"/>
              <w:jc w:val="center"/>
              <w:rPr>
                <w:sz w:val="24"/>
                <w:szCs w:val="36"/>
              </w:rPr>
            </w:pPr>
            <w:r w:rsidRPr="005C67B8">
              <w:rPr>
                <w:sz w:val="24"/>
                <w:szCs w:val="36"/>
                <w:lang w:val="ru-RU"/>
              </w:rPr>
              <w:t>82</w:t>
            </w:r>
            <w:r w:rsidR="00C42B0C" w:rsidRPr="005C67B8">
              <w:rPr>
                <w:sz w:val="24"/>
                <w:szCs w:val="36"/>
                <w:lang w:val="ru-RU"/>
              </w:rPr>
              <w:t>,</w:t>
            </w:r>
            <w:r w:rsidRPr="005C67B8">
              <w:rPr>
                <w:sz w:val="24"/>
                <w:szCs w:val="36"/>
                <w:lang w:val="ru-RU"/>
              </w:rPr>
              <w:t>26</w:t>
            </w:r>
          </w:p>
        </w:tc>
        <w:tc>
          <w:tcPr>
            <w:tcW w:w="900" w:type="pct"/>
            <w:tcMar>
              <w:top w:w="50" w:type="dxa"/>
              <w:left w:w="70" w:type="dxa"/>
              <w:bottom w:w="50" w:type="dxa"/>
              <w:right w:w="70" w:type="dxa"/>
            </w:tcMar>
            <w:vAlign w:val="center"/>
          </w:tcPr>
          <w:p w14:paraId="00000604" w14:textId="00100604" w:rsidR="00DE2287" w:rsidRPr="005C67B8" w:rsidRDefault="003C7358" w:rsidP="0001665A">
            <w:pPr>
              <w:pStyle w:val="ch3KazNUTableText"/>
              <w:jc w:val="center"/>
              <w:rPr>
                <w:sz w:val="24"/>
                <w:szCs w:val="36"/>
              </w:rPr>
            </w:pPr>
            <w:r w:rsidRPr="005C67B8">
              <w:rPr>
                <w:sz w:val="24"/>
                <w:szCs w:val="36"/>
                <w:lang w:val="ru-RU"/>
              </w:rPr>
              <w:t>72</w:t>
            </w:r>
            <w:r w:rsidR="00C42B0C" w:rsidRPr="005C67B8">
              <w:rPr>
                <w:sz w:val="24"/>
                <w:szCs w:val="36"/>
                <w:lang w:val="ru-RU"/>
              </w:rPr>
              <w:t>,</w:t>
            </w:r>
            <w:r w:rsidRPr="005C67B8">
              <w:rPr>
                <w:sz w:val="24"/>
                <w:szCs w:val="36"/>
                <w:lang w:val="ru-RU"/>
              </w:rPr>
              <w:t>43</w:t>
            </w:r>
          </w:p>
        </w:tc>
        <w:tc>
          <w:tcPr>
            <w:tcW w:w="900" w:type="pct"/>
            <w:tcMar>
              <w:top w:w="50" w:type="dxa"/>
              <w:left w:w="70" w:type="dxa"/>
              <w:bottom w:w="50" w:type="dxa"/>
              <w:right w:w="70" w:type="dxa"/>
            </w:tcMar>
            <w:vAlign w:val="center"/>
          </w:tcPr>
          <w:p w14:paraId="00000605" w14:textId="00100605" w:rsidR="00DE2287" w:rsidRPr="005C67B8" w:rsidRDefault="003C7358" w:rsidP="0001665A">
            <w:pPr>
              <w:pStyle w:val="ch3KazNUTableText"/>
              <w:jc w:val="center"/>
              <w:rPr>
                <w:sz w:val="24"/>
                <w:szCs w:val="36"/>
              </w:rPr>
            </w:pPr>
            <w:r w:rsidRPr="005C67B8">
              <w:rPr>
                <w:sz w:val="24"/>
                <w:szCs w:val="36"/>
                <w:lang w:val="ru-RU"/>
              </w:rPr>
              <w:t>76</w:t>
            </w:r>
            <w:r w:rsidR="00C42B0C" w:rsidRPr="005C67B8">
              <w:rPr>
                <w:sz w:val="24"/>
                <w:szCs w:val="36"/>
                <w:lang w:val="ru-RU"/>
              </w:rPr>
              <w:t>,</w:t>
            </w:r>
            <w:r w:rsidRPr="005C67B8">
              <w:rPr>
                <w:sz w:val="24"/>
                <w:szCs w:val="36"/>
                <w:lang w:val="ru-RU"/>
              </w:rPr>
              <w:t>96</w:t>
            </w:r>
          </w:p>
        </w:tc>
      </w:tr>
      <w:tr w:rsidR="00DE2287" w:rsidRPr="008574CA" w14:paraId="1A0447D2" w14:textId="77777777" w:rsidTr="005A23D7">
        <w:trPr>
          <w:trHeight w:val="113"/>
          <w:jc w:val="center"/>
        </w:trPr>
        <w:tc>
          <w:tcPr>
            <w:tcW w:w="1398" w:type="pct"/>
            <w:tcMar>
              <w:top w:w="50" w:type="dxa"/>
              <w:left w:w="70" w:type="dxa"/>
              <w:bottom w:w="50" w:type="dxa"/>
              <w:right w:w="70" w:type="dxa"/>
            </w:tcMar>
            <w:vAlign w:val="center"/>
          </w:tcPr>
          <w:p w14:paraId="00000606" w14:textId="00100606" w:rsidR="00DE2287" w:rsidRPr="005C67B8" w:rsidRDefault="003C7358" w:rsidP="0001665A">
            <w:pPr>
              <w:pStyle w:val="ch3KazNUTableText"/>
              <w:jc w:val="center"/>
              <w:rPr>
                <w:sz w:val="24"/>
                <w:szCs w:val="36"/>
              </w:rPr>
            </w:pPr>
            <w:r w:rsidRPr="005C67B8">
              <w:rPr>
                <w:sz w:val="24"/>
                <w:szCs w:val="36"/>
                <w:lang w:val="ru-RU"/>
              </w:rPr>
              <w:t>XGBoost</w:t>
            </w:r>
          </w:p>
        </w:tc>
        <w:tc>
          <w:tcPr>
            <w:tcW w:w="900" w:type="pct"/>
            <w:tcMar>
              <w:top w:w="50" w:type="dxa"/>
              <w:left w:w="70" w:type="dxa"/>
              <w:bottom w:w="50" w:type="dxa"/>
              <w:right w:w="70" w:type="dxa"/>
            </w:tcMar>
            <w:vAlign w:val="center"/>
          </w:tcPr>
          <w:p w14:paraId="00000607" w14:textId="00100607" w:rsidR="00DE2287" w:rsidRPr="005C67B8" w:rsidRDefault="003C7358" w:rsidP="0001665A">
            <w:pPr>
              <w:pStyle w:val="ch3KazNUTableText"/>
              <w:jc w:val="center"/>
              <w:rPr>
                <w:sz w:val="24"/>
                <w:szCs w:val="36"/>
              </w:rPr>
            </w:pPr>
            <w:r w:rsidRPr="005C67B8">
              <w:rPr>
                <w:sz w:val="24"/>
                <w:szCs w:val="36"/>
                <w:lang w:val="ru-RU"/>
              </w:rPr>
              <w:t>82</w:t>
            </w:r>
            <w:r w:rsidR="00C42B0C" w:rsidRPr="005C67B8">
              <w:rPr>
                <w:sz w:val="24"/>
                <w:szCs w:val="36"/>
                <w:lang w:val="ru-RU"/>
              </w:rPr>
              <w:t>,</w:t>
            </w:r>
            <w:r w:rsidRPr="005C67B8">
              <w:rPr>
                <w:sz w:val="24"/>
                <w:szCs w:val="36"/>
                <w:lang w:val="ru-RU"/>
              </w:rPr>
              <w:t>93</w:t>
            </w:r>
          </w:p>
        </w:tc>
        <w:tc>
          <w:tcPr>
            <w:tcW w:w="900" w:type="pct"/>
            <w:tcMar>
              <w:top w:w="50" w:type="dxa"/>
              <w:left w:w="70" w:type="dxa"/>
              <w:bottom w:w="50" w:type="dxa"/>
              <w:right w:w="70" w:type="dxa"/>
            </w:tcMar>
            <w:vAlign w:val="center"/>
          </w:tcPr>
          <w:p w14:paraId="00000608" w14:textId="00100608" w:rsidR="00DE2287" w:rsidRPr="005C67B8" w:rsidRDefault="003C7358" w:rsidP="0001665A">
            <w:pPr>
              <w:pStyle w:val="ch3KazNUTableText"/>
              <w:jc w:val="center"/>
              <w:rPr>
                <w:sz w:val="24"/>
                <w:szCs w:val="36"/>
              </w:rPr>
            </w:pPr>
            <w:r w:rsidRPr="005C67B8">
              <w:rPr>
                <w:sz w:val="24"/>
                <w:szCs w:val="36"/>
                <w:lang w:val="ru-RU"/>
              </w:rPr>
              <w:t>87</w:t>
            </w:r>
            <w:r w:rsidR="00C42B0C" w:rsidRPr="005C67B8">
              <w:rPr>
                <w:sz w:val="24"/>
                <w:szCs w:val="36"/>
                <w:lang w:val="ru-RU"/>
              </w:rPr>
              <w:t>,</w:t>
            </w:r>
            <w:r w:rsidRPr="005C67B8">
              <w:rPr>
                <w:sz w:val="24"/>
                <w:szCs w:val="36"/>
                <w:lang w:val="ru-RU"/>
              </w:rPr>
              <w:t>99</w:t>
            </w:r>
          </w:p>
        </w:tc>
        <w:tc>
          <w:tcPr>
            <w:tcW w:w="900" w:type="pct"/>
            <w:tcMar>
              <w:top w:w="50" w:type="dxa"/>
              <w:left w:w="70" w:type="dxa"/>
              <w:bottom w:w="50" w:type="dxa"/>
              <w:right w:w="70" w:type="dxa"/>
            </w:tcMar>
            <w:vAlign w:val="center"/>
          </w:tcPr>
          <w:p w14:paraId="00000609" w14:textId="00100609" w:rsidR="00DE2287" w:rsidRPr="005C67B8" w:rsidRDefault="003C7358" w:rsidP="0001665A">
            <w:pPr>
              <w:pStyle w:val="ch3KazNUTableText"/>
              <w:jc w:val="center"/>
              <w:rPr>
                <w:sz w:val="24"/>
                <w:szCs w:val="36"/>
              </w:rPr>
            </w:pPr>
            <w:r w:rsidRPr="005C67B8">
              <w:rPr>
                <w:sz w:val="24"/>
                <w:szCs w:val="36"/>
                <w:lang w:val="ru-RU"/>
              </w:rPr>
              <w:t>65</w:t>
            </w:r>
            <w:r w:rsidR="00C42B0C" w:rsidRPr="005C67B8">
              <w:rPr>
                <w:sz w:val="24"/>
                <w:szCs w:val="36"/>
                <w:lang w:val="ru-RU"/>
              </w:rPr>
              <w:t>,</w:t>
            </w:r>
            <w:r w:rsidRPr="005C67B8">
              <w:rPr>
                <w:sz w:val="24"/>
                <w:szCs w:val="36"/>
                <w:lang w:val="ru-RU"/>
              </w:rPr>
              <w:t>70</w:t>
            </w:r>
          </w:p>
        </w:tc>
        <w:tc>
          <w:tcPr>
            <w:tcW w:w="900" w:type="pct"/>
            <w:tcMar>
              <w:top w:w="50" w:type="dxa"/>
              <w:left w:w="70" w:type="dxa"/>
              <w:bottom w:w="50" w:type="dxa"/>
              <w:right w:w="70" w:type="dxa"/>
            </w:tcMar>
            <w:vAlign w:val="center"/>
          </w:tcPr>
          <w:p w14:paraId="0000060A" w14:textId="0010060A" w:rsidR="00DE2287" w:rsidRPr="005C67B8" w:rsidRDefault="003C7358" w:rsidP="0001665A">
            <w:pPr>
              <w:pStyle w:val="ch3KazNUTableText"/>
              <w:jc w:val="center"/>
              <w:rPr>
                <w:sz w:val="24"/>
                <w:szCs w:val="36"/>
              </w:rPr>
            </w:pPr>
            <w:r w:rsidRPr="005C67B8">
              <w:rPr>
                <w:sz w:val="24"/>
                <w:szCs w:val="36"/>
                <w:lang w:val="ru-RU"/>
              </w:rPr>
              <w:t>75</w:t>
            </w:r>
            <w:r w:rsidR="00C42B0C" w:rsidRPr="005C67B8">
              <w:rPr>
                <w:sz w:val="24"/>
                <w:szCs w:val="36"/>
                <w:lang w:val="ru-RU"/>
              </w:rPr>
              <w:t>,</w:t>
            </w:r>
            <w:r w:rsidRPr="005C67B8">
              <w:rPr>
                <w:sz w:val="24"/>
                <w:szCs w:val="36"/>
                <w:lang w:val="ru-RU"/>
              </w:rPr>
              <w:t>10</w:t>
            </w:r>
          </w:p>
        </w:tc>
      </w:tr>
      <w:tr w:rsidR="00DE2287" w:rsidRPr="008574CA" w14:paraId="3745FE38" w14:textId="77777777" w:rsidTr="005A23D7">
        <w:trPr>
          <w:trHeight w:val="113"/>
          <w:jc w:val="center"/>
        </w:trPr>
        <w:tc>
          <w:tcPr>
            <w:tcW w:w="1398" w:type="pct"/>
            <w:tcMar>
              <w:top w:w="50" w:type="dxa"/>
              <w:left w:w="70" w:type="dxa"/>
              <w:bottom w:w="50" w:type="dxa"/>
              <w:right w:w="70" w:type="dxa"/>
            </w:tcMar>
            <w:vAlign w:val="center"/>
          </w:tcPr>
          <w:p w14:paraId="0000060B" w14:textId="0010060B" w:rsidR="00DE2287" w:rsidRPr="005C67B8" w:rsidRDefault="003C7358" w:rsidP="0001665A">
            <w:pPr>
              <w:pStyle w:val="ch3KazNUTableText"/>
              <w:rPr>
                <w:sz w:val="24"/>
                <w:szCs w:val="36"/>
              </w:rPr>
            </w:pPr>
            <w:r w:rsidRPr="005C67B8">
              <w:rPr>
                <w:sz w:val="24"/>
                <w:szCs w:val="36"/>
                <w:lang w:val="ru-RU"/>
              </w:rPr>
              <w:t>HistGradientBoosting</w:t>
            </w:r>
          </w:p>
        </w:tc>
        <w:tc>
          <w:tcPr>
            <w:tcW w:w="900" w:type="pct"/>
            <w:tcMar>
              <w:top w:w="50" w:type="dxa"/>
              <w:left w:w="70" w:type="dxa"/>
              <w:bottom w:w="50" w:type="dxa"/>
              <w:right w:w="70" w:type="dxa"/>
            </w:tcMar>
            <w:vAlign w:val="center"/>
          </w:tcPr>
          <w:p w14:paraId="0000060C" w14:textId="0010060C" w:rsidR="00DE2287" w:rsidRPr="005C67B8" w:rsidRDefault="003C7358" w:rsidP="0001665A">
            <w:pPr>
              <w:pStyle w:val="ch3KazNUTableText"/>
              <w:jc w:val="center"/>
              <w:rPr>
                <w:sz w:val="24"/>
                <w:szCs w:val="36"/>
              </w:rPr>
            </w:pPr>
            <w:r w:rsidRPr="005C67B8">
              <w:rPr>
                <w:sz w:val="24"/>
                <w:szCs w:val="36"/>
                <w:lang w:val="ru-RU"/>
              </w:rPr>
              <w:t>84</w:t>
            </w:r>
            <w:r w:rsidR="00C42B0C" w:rsidRPr="005C67B8">
              <w:rPr>
                <w:sz w:val="24"/>
                <w:szCs w:val="36"/>
                <w:lang w:val="ru-RU"/>
              </w:rPr>
              <w:t>,</w:t>
            </w:r>
            <w:r w:rsidRPr="005C67B8">
              <w:rPr>
                <w:sz w:val="24"/>
                <w:szCs w:val="36"/>
                <w:lang w:val="ru-RU"/>
              </w:rPr>
              <w:t>29</w:t>
            </w:r>
          </w:p>
        </w:tc>
        <w:tc>
          <w:tcPr>
            <w:tcW w:w="900" w:type="pct"/>
            <w:tcMar>
              <w:top w:w="50" w:type="dxa"/>
              <w:left w:w="70" w:type="dxa"/>
              <w:bottom w:w="50" w:type="dxa"/>
              <w:right w:w="70" w:type="dxa"/>
            </w:tcMar>
            <w:vAlign w:val="center"/>
          </w:tcPr>
          <w:p w14:paraId="0000060D" w14:textId="0010060D" w:rsidR="00DE2287" w:rsidRPr="005C67B8" w:rsidRDefault="003C7358" w:rsidP="0001665A">
            <w:pPr>
              <w:pStyle w:val="ch3KazNUTableText"/>
              <w:jc w:val="center"/>
              <w:rPr>
                <w:sz w:val="24"/>
                <w:szCs w:val="36"/>
              </w:rPr>
            </w:pPr>
            <w:r w:rsidRPr="005C67B8">
              <w:rPr>
                <w:sz w:val="24"/>
                <w:szCs w:val="36"/>
                <w:lang w:val="ru-RU"/>
              </w:rPr>
              <w:t>90</w:t>
            </w:r>
            <w:r w:rsidR="00C42B0C" w:rsidRPr="005C67B8">
              <w:rPr>
                <w:sz w:val="24"/>
                <w:szCs w:val="36"/>
                <w:lang w:val="ru-RU"/>
              </w:rPr>
              <w:t>,</w:t>
            </w:r>
            <w:r w:rsidRPr="005C67B8">
              <w:rPr>
                <w:sz w:val="24"/>
                <w:szCs w:val="36"/>
                <w:lang w:val="ru-RU"/>
              </w:rPr>
              <w:t>14</w:t>
            </w:r>
          </w:p>
        </w:tc>
        <w:tc>
          <w:tcPr>
            <w:tcW w:w="900" w:type="pct"/>
            <w:tcMar>
              <w:top w:w="50" w:type="dxa"/>
              <w:left w:w="70" w:type="dxa"/>
              <w:bottom w:w="50" w:type="dxa"/>
              <w:right w:w="70" w:type="dxa"/>
            </w:tcMar>
            <w:vAlign w:val="center"/>
          </w:tcPr>
          <w:p w14:paraId="0000060E" w14:textId="0010060E" w:rsidR="00DE2287" w:rsidRPr="005C67B8" w:rsidRDefault="003C7358" w:rsidP="0001665A">
            <w:pPr>
              <w:pStyle w:val="ch3KazNUTableText"/>
              <w:jc w:val="center"/>
              <w:rPr>
                <w:sz w:val="24"/>
                <w:szCs w:val="36"/>
              </w:rPr>
            </w:pPr>
            <w:r w:rsidRPr="005C67B8">
              <w:rPr>
                <w:sz w:val="24"/>
                <w:szCs w:val="36"/>
                <w:lang w:val="ru-RU"/>
              </w:rPr>
              <w:t>67</w:t>
            </w:r>
            <w:r w:rsidR="00C42B0C" w:rsidRPr="005C67B8">
              <w:rPr>
                <w:sz w:val="24"/>
                <w:szCs w:val="36"/>
                <w:lang w:val="ru-RU"/>
              </w:rPr>
              <w:t>,</w:t>
            </w:r>
            <w:r w:rsidRPr="005C67B8">
              <w:rPr>
                <w:sz w:val="24"/>
                <w:szCs w:val="36"/>
                <w:lang w:val="ru-RU"/>
              </w:rPr>
              <w:t>11</w:t>
            </w:r>
          </w:p>
        </w:tc>
        <w:tc>
          <w:tcPr>
            <w:tcW w:w="900" w:type="pct"/>
            <w:tcMar>
              <w:top w:w="50" w:type="dxa"/>
              <w:left w:w="70" w:type="dxa"/>
              <w:bottom w:w="50" w:type="dxa"/>
              <w:right w:w="70" w:type="dxa"/>
            </w:tcMar>
            <w:vAlign w:val="center"/>
          </w:tcPr>
          <w:p w14:paraId="0000060F" w14:textId="0010060F" w:rsidR="00DE2287" w:rsidRPr="005C67B8" w:rsidRDefault="003C7358" w:rsidP="0001665A">
            <w:pPr>
              <w:pStyle w:val="ch3KazNUTableText"/>
              <w:jc w:val="center"/>
              <w:rPr>
                <w:sz w:val="24"/>
                <w:szCs w:val="36"/>
              </w:rPr>
            </w:pPr>
            <w:r w:rsidRPr="005C67B8">
              <w:rPr>
                <w:sz w:val="24"/>
                <w:szCs w:val="36"/>
                <w:lang w:val="ru-RU"/>
              </w:rPr>
              <w:t>76</w:t>
            </w:r>
            <w:r w:rsidR="00C42B0C" w:rsidRPr="005C67B8">
              <w:rPr>
                <w:sz w:val="24"/>
                <w:szCs w:val="36"/>
                <w:lang w:val="ru-RU"/>
              </w:rPr>
              <w:t>,</w:t>
            </w:r>
            <w:r w:rsidRPr="005C67B8">
              <w:rPr>
                <w:sz w:val="24"/>
                <w:szCs w:val="36"/>
                <w:lang w:val="ru-RU"/>
              </w:rPr>
              <w:t>82</w:t>
            </w:r>
          </w:p>
        </w:tc>
      </w:tr>
      <w:tr w:rsidR="00DE2287" w:rsidRPr="008574CA" w14:paraId="3503220E" w14:textId="77777777" w:rsidTr="005A23D7">
        <w:trPr>
          <w:trHeight w:val="113"/>
          <w:jc w:val="center"/>
        </w:trPr>
        <w:tc>
          <w:tcPr>
            <w:tcW w:w="1398" w:type="pct"/>
            <w:tcMar>
              <w:top w:w="50" w:type="dxa"/>
              <w:left w:w="70" w:type="dxa"/>
              <w:bottom w:w="50" w:type="dxa"/>
              <w:right w:w="70" w:type="dxa"/>
            </w:tcMar>
            <w:vAlign w:val="center"/>
          </w:tcPr>
          <w:p w14:paraId="00000610" w14:textId="00100610" w:rsidR="00DE2287" w:rsidRPr="005C67B8" w:rsidRDefault="003C7358" w:rsidP="0001665A">
            <w:pPr>
              <w:pStyle w:val="ch3KazNUTableText"/>
              <w:jc w:val="center"/>
              <w:rPr>
                <w:sz w:val="24"/>
                <w:szCs w:val="36"/>
              </w:rPr>
            </w:pPr>
            <w:r w:rsidRPr="005C67B8">
              <w:rPr>
                <w:sz w:val="24"/>
                <w:szCs w:val="36"/>
                <w:lang w:val="ru-RU"/>
              </w:rPr>
              <w:t>GradientBoosting</w:t>
            </w:r>
          </w:p>
        </w:tc>
        <w:tc>
          <w:tcPr>
            <w:tcW w:w="900" w:type="pct"/>
            <w:tcMar>
              <w:top w:w="50" w:type="dxa"/>
              <w:left w:w="70" w:type="dxa"/>
              <w:bottom w:w="50" w:type="dxa"/>
              <w:right w:w="70" w:type="dxa"/>
            </w:tcMar>
            <w:vAlign w:val="center"/>
          </w:tcPr>
          <w:p w14:paraId="00000611" w14:textId="00100611" w:rsidR="00DE2287" w:rsidRPr="005C67B8" w:rsidRDefault="003C7358" w:rsidP="0001665A">
            <w:pPr>
              <w:pStyle w:val="ch3KazNUTableText"/>
              <w:jc w:val="center"/>
              <w:rPr>
                <w:sz w:val="24"/>
                <w:szCs w:val="36"/>
              </w:rPr>
            </w:pPr>
            <w:r w:rsidRPr="005C67B8">
              <w:rPr>
                <w:sz w:val="24"/>
                <w:szCs w:val="36"/>
                <w:lang w:val="ru-RU"/>
              </w:rPr>
              <w:t>81</w:t>
            </w:r>
            <w:r w:rsidR="00C42B0C" w:rsidRPr="005C67B8">
              <w:rPr>
                <w:sz w:val="24"/>
                <w:szCs w:val="36"/>
                <w:lang w:val="ru-RU"/>
              </w:rPr>
              <w:t>,</w:t>
            </w:r>
            <w:r w:rsidRPr="005C67B8">
              <w:rPr>
                <w:sz w:val="24"/>
                <w:szCs w:val="36"/>
                <w:lang w:val="ru-RU"/>
              </w:rPr>
              <w:t>27</w:t>
            </w:r>
          </w:p>
        </w:tc>
        <w:tc>
          <w:tcPr>
            <w:tcW w:w="900" w:type="pct"/>
            <w:tcMar>
              <w:top w:w="50" w:type="dxa"/>
              <w:left w:w="70" w:type="dxa"/>
              <w:bottom w:w="50" w:type="dxa"/>
              <w:right w:w="70" w:type="dxa"/>
            </w:tcMar>
            <w:vAlign w:val="center"/>
          </w:tcPr>
          <w:p w14:paraId="00000612" w14:textId="00100612" w:rsidR="00DE2287" w:rsidRPr="005C67B8" w:rsidRDefault="003C7358" w:rsidP="0001665A">
            <w:pPr>
              <w:pStyle w:val="ch3KazNUTableText"/>
              <w:jc w:val="center"/>
              <w:rPr>
                <w:sz w:val="24"/>
                <w:szCs w:val="36"/>
              </w:rPr>
            </w:pPr>
            <w:r w:rsidRPr="005C67B8">
              <w:rPr>
                <w:sz w:val="24"/>
                <w:szCs w:val="36"/>
                <w:lang w:val="ru-RU"/>
              </w:rPr>
              <w:t>88</w:t>
            </w:r>
            <w:r w:rsidR="00C42B0C" w:rsidRPr="005C67B8">
              <w:rPr>
                <w:sz w:val="24"/>
                <w:szCs w:val="36"/>
                <w:lang w:val="ru-RU"/>
              </w:rPr>
              <w:t>,</w:t>
            </w:r>
            <w:r w:rsidRPr="005C67B8">
              <w:rPr>
                <w:sz w:val="24"/>
                <w:szCs w:val="36"/>
                <w:lang w:val="ru-RU"/>
              </w:rPr>
              <w:t>86</w:t>
            </w:r>
          </w:p>
        </w:tc>
        <w:tc>
          <w:tcPr>
            <w:tcW w:w="900" w:type="pct"/>
            <w:tcMar>
              <w:top w:w="50" w:type="dxa"/>
              <w:left w:w="70" w:type="dxa"/>
              <w:bottom w:w="50" w:type="dxa"/>
              <w:right w:w="70" w:type="dxa"/>
            </w:tcMar>
            <w:vAlign w:val="center"/>
          </w:tcPr>
          <w:p w14:paraId="00000613" w14:textId="00100613" w:rsidR="00DE2287" w:rsidRPr="005C67B8" w:rsidRDefault="003C7358" w:rsidP="0001665A">
            <w:pPr>
              <w:pStyle w:val="ch3KazNUTableText"/>
              <w:jc w:val="center"/>
              <w:rPr>
                <w:sz w:val="24"/>
                <w:szCs w:val="36"/>
              </w:rPr>
            </w:pPr>
            <w:r w:rsidRPr="005C67B8">
              <w:rPr>
                <w:sz w:val="24"/>
                <w:szCs w:val="36"/>
                <w:lang w:val="ru-RU"/>
              </w:rPr>
              <w:t>65</w:t>
            </w:r>
            <w:r w:rsidR="00C42B0C" w:rsidRPr="005C67B8">
              <w:rPr>
                <w:sz w:val="24"/>
                <w:szCs w:val="36"/>
                <w:lang w:val="ru-RU"/>
              </w:rPr>
              <w:t>,</w:t>
            </w:r>
            <w:r w:rsidRPr="005C67B8">
              <w:rPr>
                <w:sz w:val="24"/>
                <w:szCs w:val="36"/>
                <w:lang w:val="ru-RU"/>
              </w:rPr>
              <w:t>02</w:t>
            </w:r>
          </w:p>
        </w:tc>
        <w:tc>
          <w:tcPr>
            <w:tcW w:w="900" w:type="pct"/>
            <w:tcMar>
              <w:top w:w="50" w:type="dxa"/>
              <w:left w:w="70" w:type="dxa"/>
              <w:bottom w:w="50" w:type="dxa"/>
              <w:right w:w="70" w:type="dxa"/>
            </w:tcMar>
            <w:vAlign w:val="center"/>
          </w:tcPr>
          <w:p w14:paraId="00000614" w14:textId="00100614" w:rsidR="00DE2287" w:rsidRPr="005C67B8" w:rsidRDefault="003C7358" w:rsidP="0001665A">
            <w:pPr>
              <w:pStyle w:val="ch3KazNUTableText"/>
              <w:jc w:val="center"/>
              <w:rPr>
                <w:sz w:val="24"/>
                <w:szCs w:val="36"/>
              </w:rPr>
            </w:pPr>
            <w:r w:rsidRPr="005C67B8">
              <w:rPr>
                <w:sz w:val="24"/>
                <w:szCs w:val="36"/>
                <w:lang w:val="ru-RU"/>
              </w:rPr>
              <w:t>74</w:t>
            </w:r>
            <w:r w:rsidR="00C42B0C" w:rsidRPr="005C67B8">
              <w:rPr>
                <w:sz w:val="24"/>
                <w:szCs w:val="36"/>
                <w:lang w:val="ru-RU"/>
              </w:rPr>
              <w:t>,</w:t>
            </w:r>
            <w:r w:rsidRPr="005C67B8">
              <w:rPr>
                <w:sz w:val="24"/>
                <w:szCs w:val="36"/>
                <w:lang w:val="ru-RU"/>
              </w:rPr>
              <w:t>95</w:t>
            </w:r>
          </w:p>
        </w:tc>
      </w:tr>
      <w:tr w:rsidR="00DE2287" w:rsidRPr="008574CA" w14:paraId="45292D4F" w14:textId="77777777" w:rsidTr="005A23D7">
        <w:trPr>
          <w:trHeight w:val="113"/>
          <w:jc w:val="center"/>
        </w:trPr>
        <w:tc>
          <w:tcPr>
            <w:tcW w:w="1398" w:type="pct"/>
            <w:tcMar>
              <w:top w:w="50" w:type="dxa"/>
              <w:left w:w="70" w:type="dxa"/>
              <w:bottom w:w="50" w:type="dxa"/>
              <w:right w:w="70" w:type="dxa"/>
            </w:tcMar>
            <w:vAlign w:val="center"/>
          </w:tcPr>
          <w:p w14:paraId="00000615" w14:textId="00100615" w:rsidR="00DE2287" w:rsidRPr="005C67B8" w:rsidRDefault="003C7358" w:rsidP="0001665A">
            <w:pPr>
              <w:pStyle w:val="ch3KazNUTableText"/>
              <w:jc w:val="center"/>
              <w:rPr>
                <w:sz w:val="24"/>
                <w:szCs w:val="36"/>
              </w:rPr>
            </w:pPr>
            <w:r w:rsidRPr="005C67B8">
              <w:rPr>
                <w:sz w:val="24"/>
                <w:szCs w:val="36"/>
                <w:lang w:val="ru-RU"/>
              </w:rPr>
              <w:t>Random Forest</w:t>
            </w:r>
          </w:p>
        </w:tc>
        <w:tc>
          <w:tcPr>
            <w:tcW w:w="900" w:type="pct"/>
            <w:tcMar>
              <w:top w:w="50" w:type="dxa"/>
              <w:left w:w="70" w:type="dxa"/>
              <w:bottom w:w="50" w:type="dxa"/>
              <w:right w:w="70" w:type="dxa"/>
            </w:tcMar>
            <w:vAlign w:val="center"/>
          </w:tcPr>
          <w:p w14:paraId="00000616" w14:textId="00100616" w:rsidR="00DE2287" w:rsidRPr="005C67B8" w:rsidRDefault="003C7358" w:rsidP="0001665A">
            <w:pPr>
              <w:pStyle w:val="ch3KazNUTableText"/>
              <w:jc w:val="center"/>
              <w:rPr>
                <w:sz w:val="24"/>
                <w:szCs w:val="36"/>
              </w:rPr>
            </w:pPr>
            <w:r w:rsidRPr="005C67B8">
              <w:rPr>
                <w:sz w:val="24"/>
                <w:szCs w:val="36"/>
                <w:lang w:val="ru-RU"/>
              </w:rPr>
              <w:t>83</w:t>
            </w:r>
            <w:r w:rsidR="00C42B0C" w:rsidRPr="005C67B8">
              <w:rPr>
                <w:sz w:val="24"/>
                <w:szCs w:val="36"/>
                <w:lang w:val="ru-RU"/>
              </w:rPr>
              <w:t>,</w:t>
            </w:r>
            <w:r w:rsidRPr="005C67B8">
              <w:rPr>
                <w:sz w:val="24"/>
                <w:szCs w:val="36"/>
                <w:lang w:val="ru-RU"/>
              </w:rPr>
              <w:t>38</w:t>
            </w:r>
          </w:p>
        </w:tc>
        <w:tc>
          <w:tcPr>
            <w:tcW w:w="900" w:type="pct"/>
            <w:tcMar>
              <w:top w:w="50" w:type="dxa"/>
              <w:left w:w="70" w:type="dxa"/>
              <w:bottom w:w="50" w:type="dxa"/>
              <w:right w:w="70" w:type="dxa"/>
            </w:tcMar>
            <w:vAlign w:val="center"/>
          </w:tcPr>
          <w:p w14:paraId="00000617" w14:textId="00100617" w:rsidR="00DE2287" w:rsidRPr="005C67B8" w:rsidRDefault="003C7358" w:rsidP="0001665A">
            <w:pPr>
              <w:pStyle w:val="ch3KazNUTableText"/>
              <w:jc w:val="center"/>
              <w:rPr>
                <w:sz w:val="24"/>
                <w:szCs w:val="36"/>
              </w:rPr>
            </w:pPr>
            <w:r w:rsidRPr="005C67B8">
              <w:rPr>
                <w:sz w:val="24"/>
                <w:szCs w:val="36"/>
                <w:lang w:val="ru-RU"/>
              </w:rPr>
              <w:t>93</w:t>
            </w:r>
            <w:r w:rsidR="00C42B0C" w:rsidRPr="005C67B8">
              <w:rPr>
                <w:sz w:val="24"/>
                <w:szCs w:val="36"/>
                <w:lang w:val="ru-RU"/>
              </w:rPr>
              <w:t>,</w:t>
            </w:r>
            <w:r w:rsidRPr="005C67B8">
              <w:rPr>
                <w:sz w:val="24"/>
                <w:szCs w:val="36"/>
                <w:lang w:val="ru-RU"/>
              </w:rPr>
              <w:t>52</w:t>
            </w:r>
          </w:p>
        </w:tc>
        <w:tc>
          <w:tcPr>
            <w:tcW w:w="900" w:type="pct"/>
            <w:tcMar>
              <w:top w:w="50" w:type="dxa"/>
              <w:left w:w="70" w:type="dxa"/>
              <w:bottom w:w="50" w:type="dxa"/>
              <w:right w:w="70" w:type="dxa"/>
            </w:tcMar>
            <w:vAlign w:val="center"/>
          </w:tcPr>
          <w:p w14:paraId="00000618" w14:textId="00100618" w:rsidR="00DE2287" w:rsidRPr="005C67B8" w:rsidRDefault="003C7358" w:rsidP="0001665A">
            <w:pPr>
              <w:pStyle w:val="ch3KazNUTableText"/>
              <w:jc w:val="center"/>
              <w:rPr>
                <w:sz w:val="24"/>
                <w:szCs w:val="36"/>
              </w:rPr>
            </w:pPr>
            <w:r w:rsidRPr="005C67B8">
              <w:rPr>
                <w:sz w:val="24"/>
                <w:szCs w:val="36"/>
                <w:lang w:val="ru-RU"/>
              </w:rPr>
              <w:t>61</w:t>
            </w:r>
            <w:r w:rsidR="00C42B0C" w:rsidRPr="005C67B8">
              <w:rPr>
                <w:sz w:val="24"/>
                <w:szCs w:val="36"/>
                <w:lang w:val="ru-RU"/>
              </w:rPr>
              <w:t>,</w:t>
            </w:r>
            <w:r w:rsidRPr="005C67B8">
              <w:rPr>
                <w:sz w:val="24"/>
                <w:szCs w:val="36"/>
                <w:lang w:val="ru-RU"/>
              </w:rPr>
              <w:t>60</w:t>
            </w:r>
          </w:p>
        </w:tc>
        <w:tc>
          <w:tcPr>
            <w:tcW w:w="900" w:type="pct"/>
            <w:tcMar>
              <w:top w:w="50" w:type="dxa"/>
              <w:left w:w="70" w:type="dxa"/>
              <w:bottom w:w="50" w:type="dxa"/>
              <w:right w:w="70" w:type="dxa"/>
            </w:tcMar>
            <w:vAlign w:val="center"/>
          </w:tcPr>
          <w:p w14:paraId="00000619" w14:textId="00100619" w:rsidR="00DE2287" w:rsidRPr="005C67B8" w:rsidRDefault="003C7358" w:rsidP="0001665A">
            <w:pPr>
              <w:pStyle w:val="ch3KazNUTableText"/>
              <w:jc w:val="center"/>
              <w:rPr>
                <w:sz w:val="24"/>
                <w:szCs w:val="36"/>
              </w:rPr>
            </w:pPr>
            <w:r w:rsidRPr="005C67B8">
              <w:rPr>
                <w:sz w:val="24"/>
                <w:szCs w:val="36"/>
                <w:lang w:val="ru-RU"/>
              </w:rPr>
              <w:t>74</w:t>
            </w:r>
            <w:r w:rsidR="00C42B0C" w:rsidRPr="005C67B8">
              <w:rPr>
                <w:sz w:val="24"/>
                <w:szCs w:val="36"/>
                <w:lang w:val="ru-RU"/>
              </w:rPr>
              <w:t>,</w:t>
            </w:r>
            <w:r w:rsidRPr="005C67B8">
              <w:rPr>
                <w:sz w:val="24"/>
                <w:szCs w:val="36"/>
                <w:lang w:val="ru-RU"/>
              </w:rPr>
              <w:t>15</w:t>
            </w:r>
          </w:p>
        </w:tc>
      </w:tr>
      <w:tr w:rsidR="00DE2287" w:rsidRPr="008574CA" w14:paraId="4AE5D636" w14:textId="77777777" w:rsidTr="005A23D7">
        <w:trPr>
          <w:trHeight w:val="113"/>
          <w:jc w:val="center"/>
        </w:trPr>
        <w:tc>
          <w:tcPr>
            <w:tcW w:w="1398" w:type="pct"/>
            <w:tcMar>
              <w:top w:w="50" w:type="dxa"/>
              <w:left w:w="70" w:type="dxa"/>
              <w:bottom w:w="50" w:type="dxa"/>
              <w:right w:w="70" w:type="dxa"/>
            </w:tcMar>
            <w:vAlign w:val="center"/>
          </w:tcPr>
          <w:p w14:paraId="0000061A" w14:textId="0010061A" w:rsidR="00DE2287" w:rsidRPr="005C67B8" w:rsidRDefault="003C7358" w:rsidP="0001665A">
            <w:pPr>
              <w:pStyle w:val="ch3KazNUTableText"/>
              <w:rPr>
                <w:sz w:val="24"/>
                <w:szCs w:val="36"/>
              </w:rPr>
            </w:pPr>
            <w:r w:rsidRPr="005C67B8">
              <w:rPr>
                <w:sz w:val="24"/>
                <w:szCs w:val="36"/>
                <w:lang w:val="ru-RU"/>
              </w:rPr>
              <w:t>BaggingTreeBalanced</w:t>
            </w:r>
          </w:p>
        </w:tc>
        <w:tc>
          <w:tcPr>
            <w:tcW w:w="900" w:type="pct"/>
            <w:tcMar>
              <w:top w:w="50" w:type="dxa"/>
              <w:left w:w="70" w:type="dxa"/>
              <w:bottom w:w="50" w:type="dxa"/>
              <w:right w:w="70" w:type="dxa"/>
            </w:tcMar>
            <w:vAlign w:val="center"/>
          </w:tcPr>
          <w:p w14:paraId="0000061B" w14:textId="0010061B" w:rsidR="00DE2287" w:rsidRPr="005C67B8" w:rsidRDefault="003C7358" w:rsidP="0001665A">
            <w:pPr>
              <w:pStyle w:val="ch3KazNUTableText"/>
              <w:jc w:val="center"/>
              <w:rPr>
                <w:sz w:val="24"/>
                <w:szCs w:val="36"/>
              </w:rPr>
            </w:pPr>
            <w:r w:rsidRPr="005C67B8">
              <w:rPr>
                <w:sz w:val="24"/>
                <w:szCs w:val="36"/>
                <w:lang w:val="ru-RU"/>
              </w:rPr>
              <w:t>79</w:t>
            </w:r>
            <w:r w:rsidR="00C42B0C" w:rsidRPr="005C67B8">
              <w:rPr>
                <w:sz w:val="24"/>
                <w:szCs w:val="36"/>
                <w:lang w:val="ru-RU"/>
              </w:rPr>
              <w:t>,</w:t>
            </w:r>
            <w:r w:rsidRPr="005C67B8">
              <w:rPr>
                <w:sz w:val="24"/>
                <w:szCs w:val="36"/>
                <w:lang w:val="ru-RU"/>
              </w:rPr>
              <w:t>92</w:t>
            </w:r>
          </w:p>
        </w:tc>
        <w:tc>
          <w:tcPr>
            <w:tcW w:w="900" w:type="pct"/>
            <w:tcMar>
              <w:top w:w="50" w:type="dxa"/>
              <w:left w:w="70" w:type="dxa"/>
              <w:bottom w:w="50" w:type="dxa"/>
              <w:right w:w="70" w:type="dxa"/>
            </w:tcMar>
            <w:vAlign w:val="center"/>
          </w:tcPr>
          <w:p w14:paraId="0000061C" w14:textId="0010061C" w:rsidR="00DE2287" w:rsidRPr="005C67B8" w:rsidRDefault="003C7358" w:rsidP="0001665A">
            <w:pPr>
              <w:pStyle w:val="ch3KazNUTableText"/>
              <w:jc w:val="center"/>
              <w:rPr>
                <w:sz w:val="24"/>
                <w:szCs w:val="36"/>
              </w:rPr>
            </w:pPr>
            <w:r w:rsidRPr="005C67B8">
              <w:rPr>
                <w:sz w:val="24"/>
                <w:szCs w:val="36"/>
                <w:lang w:val="ru-RU"/>
              </w:rPr>
              <w:t>89</w:t>
            </w:r>
            <w:r w:rsidR="00C42B0C" w:rsidRPr="005C67B8">
              <w:rPr>
                <w:sz w:val="24"/>
                <w:szCs w:val="36"/>
                <w:lang w:val="ru-RU"/>
              </w:rPr>
              <w:t>,</w:t>
            </w:r>
            <w:r w:rsidRPr="005C67B8">
              <w:rPr>
                <w:sz w:val="24"/>
                <w:szCs w:val="36"/>
                <w:lang w:val="ru-RU"/>
              </w:rPr>
              <w:t>71</w:t>
            </w:r>
          </w:p>
        </w:tc>
        <w:tc>
          <w:tcPr>
            <w:tcW w:w="900" w:type="pct"/>
            <w:tcMar>
              <w:top w:w="50" w:type="dxa"/>
              <w:left w:w="70" w:type="dxa"/>
              <w:bottom w:w="50" w:type="dxa"/>
              <w:right w:w="70" w:type="dxa"/>
            </w:tcMar>
            <w:vAlign w:val="center"/>
          </w:tcPr>
          <w:p w14:paraId="0000061D" w14:textId="0010061D" w:rsidR="00DE2287" w:rsidRPr="005C67B8" w:rsidRDefault="003C7358" w:rsidP="0001665A">
            <w:pPr>
              <w:pStyle w:val="ch3KazNUTableText"/>
              <w:jc w:val="center"/>
              <w:rPr>
                <w:sz w:val="24"/>
                <w:szCs w:val="36"/>
              </w:rPr>
            </w:pPr>
            <w:r w:rsidRPr="005C67B8">
              <w:rPr>
                <w:sz w:val="24"/>
                <w:szCs w:val="36"/>
                <w:lang w:val="ru-RU"/>
              </w:rPr>
              <w:t>62</w:t>
            </w:r>
            <w:r w:rsidR="00C42B0C" w:rsidRPr="005C67B8">
              <w:rPr>
                <w:sz w:val="24"/>
                <w:szCs w:val="36"/>
                <w:lang w:val="ru-RU"/>
              </w:rPr>
              <w:t>,</w:t>
            </w:r>
            <w:r w:rsidRPr="005C67B8">
              <w:rPr>
                <w:sz w:val="24"/>
                <w:szCs w:val="36"/>
                <w:lang w:val="ru-RU"/>
              </w:rPr>
              <w:t>75</w:t>
            </w:r>
          </w:p>
        </w:tc>
        <w:tc>
          <w:tcPr>
            <w:tcW w:w="900" w:type="pct"/>
            <w:tcMar>
              <w:top w:w="50" w:type="dxa"/>
              <w:left w:w="70" w:type="dxa"/>
              <w:bottom w:w="50" w:type="dxa"/>
              <w:right w:w="70" w:type="dxa"/>
            </w:tcMar>
            <w:vAlign w:val="center"/>
          </w:tcPr>
          <w:p w14:paraId="0000061E" w14:textId="0010061E" w:rsidR="00DE2287" w:rsidRPr="005C67B8" w:rsidRDefault="003C7358" w:rsidP="0001665A">
            <w:pPr>
              <w:pStyle w:val="ch3KazNUTableText"/>
              <w:jc w:val="center"/>
              <w:rPr>
                <w:sz w:val="24"/>
                <w:szCs w:val="36"/>
              </w:rPr>
            </w:pPr>
            <w:r w:rsidRPr="005C67B8">
              <w:rPr>
                <w:sz w:val="24"/>
                <w:szCs w:val="36"/>
                <w:lang w:val="ru-RU"/>
              </w:rPr>
              <w:t>73</w:t>
            </w:r>
            <w:r w:rsidR="00C42B0C" w:rsidRPr="005C67B8">
              <w:rPr>
                <w:sz w:val="24"/>
                <w:szCs w:val="36"/>
                <w:lang w:val="ru-RU"/>
              </w:rPr>
              <w:t>,</w:t>
            </w:r>
            <w:r w:rsidRPr="005C67B8">
              <w:rPr>
                <w:sz w:val="24"/>
                <w:szCs w:val="36"/>
                <w:lang w:val="ru-RU"/>
              </w:rPr>
              <w:t>74</w:t>
            </w:r>
          </w:p>
        </w:tc>
      </w:tr>
      <w:tr w:rsidR="00DE2287" w:rsidRPr="008574CA" w14:paraId="68AD8485" w14:textId="77777777" w:rsidTr="005A23D7">
        <w:trPr>
          <w:trHeight w:val="113"/>
          <w:jc w:val="center"/>
        </w:trPr>
        <w:tc>
          <w:tcPr>
            <w:tcW w:w="1398" w:type="pct"/>
            <w:tcMar>
              <w:top w:w="50" w:type="dxa"/>
              <w:left w:w="70" w:type="dxa"/>
              <w:bottom w:w="50" w:type="dxa"/>
              <w:right w:w="70" w:type="dxa"/>
            </w:tcMar>
            <w:vAlign w:val="center"/>
          </w:tcPr>
          <w:p w14:paraId="0000061F" w14:textId="0010061F" w:rsidR="00DE2287" w:rsidRPr="005C67B8" w:rsidRDefault="003C7358" w:rsidP="0001665A">
            <w:pPr>
              <w:pStyle w:val="ch3KazNUTableText"/>
              <w:jc w:val="center"/>
              <w:rPr>
                <w:sz w:val="24"/>
                <w:szCs w:val="36"/>
              </w:rPr>
            </w:pPr>
            <w:r w:rsidRPr="005C67B8">
              <w:rPr>
                <w:sz w:val="24"/>
                <w:szCs w:val="36"/>
                <w:lang w:val="ru-RU"/>
              </w:rPr>
              <w:t>ExtraTrees</w:t>
            </w:r>
          </w:p>
        </w:tc>
        <w:tc>
          <w:tcPr>
            <w:tcW w:w="900" w:type="pct"/>
            <w:tcMar>
              <w:top w:w="50" w:type="dxa"/>
              <w:left w:w="70" w:type="dxa"/>
              <w:bottom w:w="50" w:type="dxa"/>
              <w:right w:w="70" w:type="dxa"/>
            </w:tcMar>
            <w:vAlign w:val="center"/>
          </w:tcPr>
          <w:p w14:paraId="00000620" w14:textId="00100620" w:rsidR="00DE2287" w:rsidRPr="005C67B8" w:rsidRDefault="003C7358" w:rsidP="0001665A">
            <w:pPr>
              <w:pStyle w:val="ch3KazNUTableText"/>
              <w:jc w:val="center"/>
              <w:rPr>
                <w:sz w:val="24"/>
                <w:szCs w:val="36"/>
              </w:rPr>
            </w:pPr>
            <w:r w:rsidRPr="005C67B8">
              <w:rPr>
                <w:sz w:val="24"/>
                <w:szCs w:val="36"/>
                <w:lang w:val="ru-RU"/>
              </w:rPr>
              <w:t>80</w:t>
            </w:r>
            <w:r w:rsidR="00C42B0C" w:rsidRPr="005C67B8">
              <w:rPr>
                <w:sz w:val="24"/>
                <w:szCs w:val="36"/>
                <w:lang w:val="ru-RU"/>
              </w:rPr>
              <w:t>,</w:t>
            </w:r>
            <w:r w:rsidRPr="005C67B8">
              <w:rPr>
                <w:sz w:val="24"/>
                <w:szCs w:val="36"/>
                <w:lang w:val="ru-RU"/>
              </w:rPr>
              <w:t>19</w:t>
            </w:r>
          </w:p>
        </w:tc>
        <w:tc>
          <w:tcPr>
            <w:tcW w:w="900" w:type="pct"/>
            <w:tcMar>
              <w:top w:w="50" w:type="dxa"/>
              <w:left w:w="70" w:type="dxa"/>
              <w:bottom w:w="50" w:type="dxa"/>
              <w:right w:w="70" w:type="dxa"/>
            </w:tcMar>
            <w:vAlign w:val="center"/>
          </w:tcPr>
          <w:p w14:paraId="00000621" w14:textId="00100621" w:rsidR="00DE2287" w:rsidRPr="005C67B8" w:rsidRDefault="003C7358" w:rsidP="0001665A">
            <w:pPr>
              <w:pStyle w:val="ch3KazNUTableText"/>
              <w:jc w:val="center"/>
              <w:rPr>
                <w:sz w:val="24"/>
                <w:szCs w:val="36"/>
              </w:rPr>
            </w:pPr>
            <w:r w:rsidRPr="005C67B8">
              <w:rPr>
                <w:sz w:val="24"/>
                <w:szCs w:val="36"/>
                <w:lang w:val="ru-RU"/>
              </w:rPr>
              <w:t>94</w:t>
            </w:r>
            <w:r w:rsidR="00C42B0C" w:rsidRPr="005C67B8">
              <w:rPr>
                <w:sz w:val="24"/>
                <w:szCs w:val="36"/>
                <w:lang w:val="ru-RU"/>
              </w:rPr>
              <w:t>,</w:t>
            </w:r>
            <w:r w:rsidRPr="005C67B8">
              <w:rPr>
                <w:sz w:val="24"/>
                <w:szCs w:val="36"/>
                <w:lang w:val="ru-RU"/>
              </w:rPr>
              <w:t>04</w:t>
            </w:r>
          </w:p>
        </w:tc>
        <w:tc>
          <w:tcPr>
            <w:tcW w:w="900" w:type="pct"/>
            <w:tcMar>
              <w:top w:w="50" w:type="dxa"/>
              <w:left w:w="70" w:type="dxa"/>
              <w:bottom w:w="50" w:type="dxa"/>
              <w:right w:w="70" w:type="dxa"/>
            </w:tcMar>
            <w:vAlign w:val="center"/>
          </w:tcPr>
          <w:p w14:paraId="00000622" w14:textId="00100622" w:rsidR="00DE2287" w:rsidRPr="005C67B8" w:rsidRDefault="003C7358" w:rsidP="0001665A">
            <w:pPr>
              <w:pStyle w:val="ch3KazNUTableText"/>
              <w:jc w:val="center"/>
              <w:rPr>
                <w:sz w:val="24"/>
                <w:szCs w:val="36"/>
              </w:rPr>
            </w:pPr>
            <w:r w:rsidRPr="005C67B8">
              <w:rPr>
                <w:sz w:val="24"/>
                <w:szCs w:val="36"/>
                <w:lang w:val="ru-RU"/>
              </w:rPr>
              <w:t>56</w:t>
            </w:r>
            <w:r w:rsidR="00C42B0C" w:rsidRPr="005C67B8">
              <w:rPr>
                <w:sz w:val="24"/>
                <w:szCs w:val="36"/>
                <w:lang w:val="ru-RU"/>
              </w:rPr>
              <w:t>,</w:t>
            </w:r>
            <w:r w:rsidRPr="005C67B8">
              <w:rPr>
                <w:sz w:val="24"/>
                <w:szCs w:val="36"/>
                <w:lang w:val="ru-RU"/>
              </w:rPr>
              <w:t>80</w:t>
            </w:r>
          </w:p>
        </w:tc>
        <w:tc>
          <w:tcPr>
            <w:tcW w:w="900" w:type="pct"/>
            <w:tcMar>
              <w:top w:w="50" w:type="dxa"/>
              <w:left w:w="70" w:type="dxa"/>
              <w:bottom w:w="50" w:type="dxa"/>
              <w:right w:w="70" w:type="dxa"/>
            </w:tcMar>
            <w:vAlign w:val="center"/>
          </w:tcPr>
          <w:p w14:paraId="00000623" w14:textId="00100623" w:rsidR="00DE2287" w:rsidRPr="005C67B8" w:rsidRDefault="003C7358" w:rsidP="0001665A">
            <w:pPr>
              <w:pStyle w:val="ch3KazNUTableText"/>
              <w:jc w:val="center"/>
              <w:rPr>
                <w:sz w:val="24"/>
                <w:szCs w:val="36"/>
              </w:rPr>
            </w:pPr>
            <w:r w:rsidRPr="005C67B8">
              <w:rPr>
                <w:sz w:val="24"/>
                <w:szCs w:val="36"/>
                <w:lang w:val="ru-RU"/>
              </w:rPr>
              <w:t>70</w:t>
            </w:r>
            <w:r w:rsidR="00C42B0C" w:rsidRPr="005C67B8">
              <w:rPr>
                <w:sz w:val="24"/>
                <w:szCs w:val="36"/>
                <w:lang w:val="ru-RU"/>
              </w:rPr>
              <w:t>,</w:t>
            </w:r>
            <w:r w:rsidRPr="005C67B8">
              <w:rPr>
                <w:sz w:val="24"/>
                <w:szCs w:val="36"/>
                <w:lang w:val="ru-RU"/>
              </w:rPr>
              <w:t>74</w:t>
            </w:r>
          </w:p>
        </w:tc>
      </w:tr>
    </w:tbl>
    <w:p w14:paraId="00000624" w14:textId="00100624" w:rsidR="00DA3F7A" w:rsidRDefault="00DA3F7A" w:rsidP="00810E5B">
      <w:pPr>
        <w:pStyle w:val="FinalBody"/>
        <w:spacing w:before="240"/>
        <w:rPr>
          <w:lang w:val="ru-RU"/>
        </w:rPr>
      </w:pPr>
      <w:r>
        <w:rPr>
          <w:lang w:val="ru-RU"/>
        </w:rPr>
        <w:t xml:space="preserve">На базовом наборе CatBoost показал </w:t>
      </w:r>
      <w:r w:rsidR="00C07F89" w:rsidRPr="00C07F89">
        <w:rPr>
          <w:lang w:val="ru-RU"/>
        </w:rPr>
        <w:t>лучшие значения</w:t>
      </w:r>
      <w:r w:rsidR="00C07F89">
        <w:rPr>
          <w:lang w:val="ru-RU"/>
        </w:rPr>
        <w:t xml:space="preserve"> </w:t>
      </w:r>
      <w:r>
        <w:rPr>
          <w:lang w:val="ru-RU"/>
        </w:rPr>
        <w:t>PR-AUC и Recall 85</w:t>
      </w:r>
      <w:r w:rsidR="00C42B0C">
        <w:rPr>
          <w:lang w:val="ru-RU"/>
        </w:rPr>
        <w:t>,</w:t>
      </w:r>
      <w:r>
        <w:rPr>
          <w:lang w:val="ru-RU"/>
        </w:rPr>
        <w:t>10% и 75</w:t>
      </w:r>
      <w:r w:rsidR="00C42B0C">
        <w:rPr>
          <w:lang w:val="ru-RU"/>
        </w:rPr>
        <w:t>,</w:t>
      </w:r>
      <w:r>
        <w:rPr>
          <w:lang w:val="ru-RU"/>
        </w:rPr>
        <w:t>57% соответственно. Максимальный F1-score, равный 76</w:t>
      </w:r>
      <w:r w:rsidR="00C42B0C">
        <w:rPr>
          <w:lang w:val="ru-RU"/>
        </w:rPr>
        <w:t>,</w:t>
      </w:r>
      <w:r>
        <w:rPr>
          <w:lang w:val="ru-RU"/>
        </w:rPr>
        <w:t>96%, полу</w:t>
      </w:r>
      <w:r w:rsidR="00D305AE">
        <w:rPr>
          <w:lang w:val="ru-RU"/>
        </w:rPr>
        <w:t xml:space="preserve">чил </w:t>
      </w:r>
      <w:r>
        <w:rPr>
          <w:lang w:val="ru-RU"/>
        </w:rPr>
        <w:t>LightGBM</w:t>
      </w:r>
      <w:r w:rsidR="00A5491D">
        <w:rPr>
          <w:lang w:val="ru-RU"/>
        </w:rPr>
        <w:t xml:space="preserve">. </w:t>
      </w:r>
      <w:r>
        <w:rPr>
          <w:lang w:val="ru-RU"/>
        </w:rPr>
        <w:t>Различия по F1-score между LightGBM, HistGradientBoosting и CatBoost невелики, однако CatBoost обеспечивает более высок</w:t>
      </w:r>
      <w:r w:rsidR="002B5615">
        <w:rPr>
          <w:lang w:val="ru-RU"/>
        </w:rPr>
        <w:t xml:space="preserve">ое </w:t>
      </w:r>
      <w:r w:rsidR="002B5615" w:rsidRPr="00BF4833">
        <w:rPr>
          <w:lang w:val="ru-RU"/>
        </w:rPr>
        <w:t>значение</w:t>
      </w:r>
      <w:r>
        <w:rPr>
          <w:lang w:val="ru-RU"/>
        </w:rPr>
        <w:t xml:space="preserve"> Recall, что важно на этапе первичного выявления транзакций, требующих проверки.</w:t>
      </w:r>
    </w:p>
    <w:p w14:paraId="00000625" w14:textId="1EB1DBAC" w:rsidR="009365FA" w:rsidRPr="009365FA" w:rsidRDefault="009365FA" w:rsidP="00810E5B">
      <w:pPr>
        <w:pStyle w:val="FinalBody"/>
        <w:spacing w:after="240"/>
        <w:rPr>
          <w:lang w:val="ru-RU"/>
        </w:rPr>
      </w:pPr>
      <w:r w:rsidRPr="009365FA">
        <w:rPr>
          <w:lang w:val="ru-RU"/>
        </w:rPr>
        <w:t xml:space="preserve">На рисунке 3.3 видно, что </w:t>
      </w:r>
      <w:r w:rsidRPr="009365FA">
        <w:t>Random</w:t>
      </w:r>
      <w:r w:rsidRPr="009365FA">
        <w:rPr>
          <w:lang w:val="ru-RU"/>
        </w:rPr>
        <w:t xml:space="preserve"> </w:t>
      </w:r>
      <w:r w:rsidRPr="009365FA">
        <w:t>Forest</w:t>
      </w:r>
      <w:r w:rsidRPr="009365FA">
        <w:rPr>
          <w:lang w:val="ru-RU"/>
        </w:rPr>
        <w:t xml:space="preserve"> и </w:t>
      </w:r>
      <w:r w:rsidRPr="009365FA">
        <w:t>ExtraTrees</w:t>
      </w:r>
      <w:r w:rsidRPr="009365FA">
        <w:rPr>
          <w:lang w:val="ru-RU"/>
        </w:rPr>
        <w:t xml:space="preserve"> показали наибольшую </w:t>
      </w:r>
      <w:r w:rsidRPr="009365FA">
        <w:t>Precision</w:t>
      </w:r>
      <w:r w:rsidRPr="009365FA">
        <w:rPr>
          <w:lang w:val="ru-RU"/>
        </w:rPr>
        <w:t>, составившую 93,52</w:t>
      </w:r>
      <w:r w:rsidR="001C6B29" w:rsidRPr="009365FA">
        <w:rPr>
          <w:lang w:val="ru-RU"/>
        </w:rPr>
        <w:t>%</w:t>
      </w:r>
      <w:r w:rsidRPr="009365FA">
        <w:rPr>
          <w:lang w:val="ru-RU"/>
        </w:rPr>
        <w:t xml:space="preserve"> и 94,04% соответственно. При этом их </w:t>
      </w:r>
      <w:r w:rsidRPr="009365FA">
        <w:t>Recall</w:t>
      </w:r>
      <w:r w:rsidRPr="009365FA">
        <w:rPr>
          <w:lang w:val="ru-RU"/>
        </w:rPr>
        <w:t xml:space="preserve"> оказалась ниже и составила 61,60</w:t>
      </w:r>
      <w:r w:rsidR="001C6B29" w:rsidRPr="009365FA">
        <w:rPr>
          <w:lang w:val="ru-RU"/>
        </w:rPr>
        <w:t>%</w:t>
      </w:r>
      <w:r w:rsidRPr="009365FA">
        <w:rPr>
          <w:lang w:val="ru-RU"/>
        </w:rPr>
        <w:t xml:space="preserve"> и 56,80%. Эти модели реже ошибочно относили транзакции к классу </w:t>
      </w:r>
      <w:r w:rsidRPr="009365FA">
        <w:t>illicit</w:t>
      </w:r>
      <w:r w:rsidRPr="009365FA">
        <w:rPr>
          <w:lang w:val="ru-RU"/>
        </w:rPr>
        <w:t>, но пропускали большую долю транзакций этого класса.</w:t>
      </w:r>
    </w:p>
    <w:p w14:paraId="00000626" w14:textId="00100626" w:rsidR="00224D3B" w:rsidRPr="00C63EA2" w:rsidRDefault="004B262D" w:rsidP="009F0D30">
      <w:pPr>
        <w:pStyle w:val="ch3KazNUImage"/>
        <w:keepLines w:val="0"/>
        <w:widowControl w:val="0"/>
        <w:rPr>
          <w:szCs w:val="28"/>
          <w:lang w:val="ru-RU"/>
        </w:rPr>
      </w:pPr>
      <w:r w:rsidRPr="00C63EA2">
        <w:rPr>
          <w:noProof/>
          <w:szCs w:val="28"/>
          <w:lang w:val="ru-RU"/>
        </w:rPr>
        <w:lastRenderedPageBreak/>
        <w:drawing>
          <wp:inline distT="0" distB="0" distL="0" distR="0" wp14:anchorId="4108CD67" wp14:editId="0982C701">
            <wp:extent cx="6076648" cy="3320716"/>
            <wp:effectExtent l="0" t="0" r="0"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05622" cy="3336549"/>
                    </a:xfrm>
                    <a:prstGeom prst="rect">
                      <a:avLst/>
                    </a:prstGeom>
                    <a:noFill/>
                    <a:ln>
                      <a:noFill/>
                    </a:ln>
                  </pic:spPr>
                </pic:pic>
              </a:graphicData>
            </a:graphic>
          </wp:inline>
        </w:drawing>
      </w:r>
    </w:p>
    <w:p w14:paraId="00000627" w14:textId="00100627" w:rsidR="002F52A8" w:rsidRPr="001D424B" w:rsidRDefault="000968F0" w:rsidP="009F0D30">
      <w:pPr>
        <w:pStyle w:val="FinalFigureCaption"/>
        <w:widowControl w:val="0"/>
        <w:rPr>
          <w:lang w:val="ru-RU"/>
        </w:rPr>
      </w:pPr>
      <w:r w:rsidRPr="001D424B">
        <w:rPr>
          <w:lang w:val="ru-RU"/>
        </w:rPr>
        <w:t xml:space="preserve">Рисунок 3.3 – Сравнение моделей на базовом </w:t>
      </w:r>
      <w:r w:rsidR="00635FFA">
        <w:rPr>
          <w:lang w:val="ru-RU"/>
        </w:rPr>
        <w:t>наборе</w:t>
      </w:r>
    </w:p>
    <w:p w14:paraId="00000628" w14:textId="031C74FB" w:rsidR="00603348" w:rsidRDefault="006C2B71" w:rsidP="009365FA">
      <w:pPr>
        <w:pStyle w:val="FinalBody"/>
        <w:rPr>
          <w:lang w:val="ru-RU"/>
        </w:rPr>
      </w:pPr>
      <w:r w:rsidRPr="006C2B71">
        <w:rPr>
          <w:lang w:val="ru-RU"/>
        </w:rPr>
        <w:t xml:space="preserve">Базовый набор позволяет классифицировать транзакции без использования анонимизированных </w:t>
      </w:r>
      <w:r>
        <w:rPr>
          <w:lang w:val="ru-RU"/>
        </w:rPr>
        <w:t>признаков</w:t>
      </w:r>
      <w:r w:rsidRPr="006C2B71">
        <w:rPr>
          <w:lang w:val="ru-RU"/>
        </w:rPr>
        <w:t xml:space="preserve"> </w:t>
      </w:r>
      <w:r w:rsidRPr="006C2B71">
        <w:t>Elliptic</w:t>
      </w:r>
      <w:r w:rsidRPr="006C2B71">
        <w:rPr>
          <w:lang w:val="ru-RU"/>
        </w:rPr>
        <w:t>.</w:t>
      </w:r>
      <w:r w:rsidR="0039243F" w:rsidRPr="0039243F">
        <w:rPr>
          <w:lang w:val="ru-RU"/>
        </w:rPr>
        <w:t xml:space="preserve"> Однако эти признаки в основном описывают саму транзакцию и е</w:t>
      </w:r>
      <w:r w:rsidR="007020DC">
        <w:rPr>
          <w:lang w:val="ru-RU"/>
        </w:rPr>
        <w:t>е</w:t>
      </w:r>
      <w:r w:rsidR="0039243F" w:rsidRPr="0039243F">
        <w:rPr>
          <w:lang w:val="ru-RU"/>
        </w:rPr>
        <w:t xml:space="preserve"> положение в графе, но слабее учитывают локальные отклонения, последующее расходование и </w:t>
      </w:r>
      <w:r w:rsidR="00317B91" w:rsidRPr="00317B91">
        <w:rPr>
          <w:lang w:val="ru-RU"/>
        </w:rPr>
        <w:t>предшествующую транзакционную историю</w:t>
      </w:r>
      <w:r w:rsidR="0039243F" w:rsidRPr="0039243F">
        <w:rPr>
          <w:lang w:val="ru-RU"/>
        </w:rPr>
        <w:t>. Поэтому</w:t>
      </w:r>
      <w:r w:rsidR="0039243F">
        <w:rPr>
          <w:lang w:val="ru-RU"/>
        </w:rPr>
        <w:t xml:space="preserve"> этот</w:t>
      </w:r>
      <w:r w:rsidR="0039243F" w:rsidRPr="0039243F">
        <w:rPr>
          <w:lang w:val="ru-RU"/>
        </w:rPr>
        <w:t xml:space="preserve"> набор используется для оценки вклада новых криминалистических </w:t>
      </w:r>
      <w:r w:rsidRPr="0039243F">
        <w:rPr>
          <w:lang w:val="ru-RU"/>
        </w:rPr>
        <w:t>дескрипторов.</w:t>
      </w:r>
    </w:p>
    <w:p w14:paraId="00000629" w14:textId="00100629" w:rsidR="00A15CD4" w:rsidRPr="0039243F" w:rsidRDefault="00A15CD4" w:rsidP="00D921B4">
      <w:pPr>
        <w:pStyle w:val="ch3BodyText"/>
        <w:ind w:firstLine="0"/>
        <w:rPr>
          <w:lang w:val="ru-RU"/>
        </w:rPr>
      </w:pPr>
    </w:p>
    <w:p w14:paraId="0000062A" w14:textId="0010062A" w:rsidR="00EC5BD3" w:rsidRPr="00EC5BD3" w:rsidRDefault="00EC5BD3" w:rsidP="00EC5BD3">
      <w:pPr>
        <w:pStyle w:val="FinalBody"/>
        <w:rPr>
          <w:b/>
          <w:bCs/>
          <w:i/>
          <w:iCs/>
          <w:lang w:val="ru-KZ"/>
        </w:rPr>
      </w:pPr>
      <w:r w:rsidRPr="00EC5BD3">
        <w:rPr>
          <w:b/>
          <w:bCs/>
          <w:i/>
          <w:iCs/>
          <w:lang w:val="ru-KZ"/>
        </w:rPr>
        <w:t>Результаты на расширенном наборе признаков</w:t>
      </w:r>
    </w:p>
    <w:p w14:paraId="46A8C14B" w14:textId="6F8FE872" w:rsidR="00810E5B" w:rsidRDefault="00980105" w:rsidP="0013079E">
      <w:pPr>
        <w:pStyle w:val="FinalBody"/>
        <w:rPr>
          <w:lang w:val="ru-RU"/>
        </w:rPr>
      </w:pPr>
      <w:r w:rsidRPr="00980105">
        <w:rPr>
          <w:lang w:val="ru-RU"/>
        </w:rPr>
        <w:t>В таблице 3.</w:t>
      </w:r>
      <w:r w:rsidR="002B048F">
        <w:rPr>
          <w:lang w:val="ru-RU"/>
        </w:rPr>
        <w:t>4</w:t>
      </w:r>
      <w:r w:rsidRPr="00980105">
        <w:rPr>
          <w:lang w:val="ru-RU"/>
        </w:rPr>
        <w:t xml:space="preserve"> приведены результаты моделей на расширенном наборе из 87 признаков. Помимо характеристик транзакции и е</w:t>
      </w:r>
      <w:r w:rsidR="00A70F53">
        <w:rPr>
          <w:lang w:val="ru-RU"/>
        </w:rPr>
        <w:t>е</w:t>
      </w:r>
      <w:r w:rsidRPr="00980105">
        <w:rPr>
          <w:lang w:val="ru-RU"/>
        </w:rPr>
        <w:t xml:space="preserve"> положения в графе, в него вошли </w:t>
      </w:r>
      <w:r w:rsidR="0013079E" w:rsidRPr="0013079E">
        <w:rPr>
          <w:lang w:val="ru-RU"/>
        </w:rPr>
        <w:t>дескрипторы локального отклонения от окружения, последующего расходования и предшествующей транзакционной истории</w:t>
      </w:r>
      <w:r w:rsidRPr="00980105">
        <w:rPr>
          <w:lang w:val="ru-RU"/>
        </w:rPr>
        <w:t>.</w:t>
      </w:r>
    </w:p>
    <w:p w14:paraId="0000062C" w14:textId="24EA2C0D" w:rsidR="00DE2287" w:rsidRPr="00FB5C9E" w:rsidRDefault="00FB5C9E" w:rsidP="0050663E">
      <w:pPr>
        <w:pStyle w:val="FinalTableCaption"/>
        <w:widowControl w:val="0"/>
        <w:spacing w:after="0"/>
        <w:rPr>
          <w:lang w:val="ru-RU"/>
        </w:rPr>
      </w:pPr>
      <w:r w:rsidRPr="00FB5C9E">
        <w:rPr>
          <w:lang w:val="ru-RU"/>
        </w:rPr>
        <w:t>Таблица 3.4 – Качество моделей на расширенном наборе из 87 признаков</w:t>
      </w:r>
    </w:p>
    <w:tbl>
      <w:tblPr>
        <w:tblStyle w:val="ch3Table"/>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062"/>
        <w:gridCol w:w="1548"/>
        <w:gridCol w:w="1828"/>
        <w:gridCol w:w="1580"/>
        <w:gridCol w:w="1760"/>
      </w:tblGrid>
      <w:tr w:rsidR="00DE2287" w:rsidRPr="008574CA" w14:paraId="3DC7DF87" w14:textId="77777777" w:rsidTr="005A23D7">
        <w:trPr>
          <w:cnfStyle w:val="100000000000" w:firstRow="1" w:lastRow="0" w:firstColumn="0" w:lastColumn="0" w:oddVBand="0" w:evenVBand="0" w:oddHBand="0" w:evenHBand="0" w:firstRowFirstColumn="0" w:firstRowLastColumn="0" w:lastRowFirstColumn="0" w:lastRowLastColumn="0"/>
          <w:jc w:val="center"/>
        </w:trPr>
        <w:tc>
          <w:tcPr>
            <w:tcW w:w="1565" w:type="pct"/>
            <w:tcBorders>
              <w:bottom w:val="none" w:sz="0" w:space="0" w:color="auto"/>
            </w:tcBorders>
            <w:tcMar>
              <w:top w:w="50" w:type="dxa"/>
              <w:left w:w="70" w:type="dxa"/>
              <w:bottom w:w="50" w:type="dxa"/>
              <w:right w:w="70" w:type="dxa"/>
            </w:tcMar>
            <w:vAlign w:val="center"/>
          </w:tcPr>
          <w:p w14:paraId="0000062D" w14:textId="0010062D" w:rsidR="00DE2287" w:rsidRPr="005C67B8" w:rsidRDefault="003C7358" w:rsidP="0001665A">
            <w:pPr>
              <w:pStyle w:val="ch3KazNUTableText"/>
              <w:jc w:val="center"/>
              <w:rPr>
                <w:sz w:val="24"/>
                <w:szCs w:val="24"/>
              </w:rPr>
            </w:pPr>
            <w:r w:rsidRPr="005C67B8">
              <w:rPr>
                <w:sz w:val="24"/>
                <w:szCs w:val="24"/>
                <w:lang w:val="ru-RU"/>
              </w:rPr>
              <w:t>Модель</w:t>
            </w:r>
          </w:p>
        </w:tc>
        <w:tc>
          <w:tcPr>
            <w:tcW w:w="791" w:type="pct"/>
            <w:tcBorders>
              <w:bottom w:val="none" w:sz="0" w:space="0" w:color="auto"/>
            </w:tcBorders>
            <w:tcMar>
              <w:top w:w="50" w:type="dxa"/>
              <w:left w:w="70" w:type="dxa"/>
              <w:bottom w:w="50" w:type="dxa"/>
              <w:right w:w="70" w:type="dxa"/>
            </w:tcMar>
            <w:vAlign w:val="center"/>
          </w:tcPr>
          <w:p w14:paraId="0000062E" w14:textId="0010062E" w:rsidR="00DE2287" w:rsidRPr="005C67B8" w:rsidRDefault="003C7358" w:rsidP="0001665A">
            <w:pPr>
              <w:pStyle w:val="ch3KazNUTableText"/>
              <w:jc w:val="center"/>
              <w:rPr>
                <w:sz w:val="24"/>
                <w:szCs w:val="24"/>
              </w:rPr>
            </w:pPr>
            <w:r w:rsidRPr="005C67B8">
              <w:rPr>
                <w:sz w:val="24"/>
                <w:szCs w:val="24"/>
                <w:lang w:val="ru-RU"/>
              </w:rPr>
              <w:t>PR-AUC illicit, %</w:t>
            </w:r>
          </w:p>
        </w:tc>
        <w:tc>
          <w:tcPr>
            <w:tcW w:w="935" w:type="pct"/>
            <w:tcBorders>
              <w:bottom w:val="none" w:sz="0" w:space="0" w:color="auto"/>
            </w:tcBorders>
            <w:tcMar>
              <w:top w:w="50" w:type="dxa"/>
              <w:left w:w="70" w:type="dxa"/>
              <w:bottom w:w="50" w:type="dxa"/>
              <w:right w:w="70" w:type="dxa"/>
            </w:tcMar>
            <w:vAlign w:val="center"/>
          </w:tcPr>
          <w:p w14:paraId="0000062F" w14:textId="0010062F" w:rsidR="00DE2287" w:rsidRPr="005C67B8" w:rsidRDefault="003C7358" w:rsidP="0001665A">
            <w:pPr>
              <w:pStyle w:val="ch3KazNUTableText"/>
              <w:jc w:val="center"/>
              <w:rPr>
                <w:sz w:val="24"/>
                <w:szCs w:val="24"/>
              </w:rPr>
            </w:pPr>
            <w:r w:rsidRPr="005C67B8">
              <w:rPr>
                <w:sz w:val="24"/>
                <w:szCs w:val="24"/>
                <w:lang w:val="ru-RU"/>
              </w:rPr>
              <w:t>Precision illicit, %</w:t>
            </w:r>
          </w:p>
        </w:tc>
        <w:tc>
          <w:tcPr>
            <w:tcW w:w="808" w:type="pct"/>
            <w:tcBorders>
              <w:bottom w:val="none" w:sz="0" w:space="0" w:color="auto"/>
            </w:tcBorders>
            <w:tcMar>
              <w:top w:w="50" w:type="dxa"/>
              <w:left w:w="70" w:type="dxa"/>
              <w:bottom w:w="50" w:type="dxa"/>
              <w:right w:w="70" w:type="dxa"/>
            </w:tcMar>
            <w:vAlign w:val="center"/>
          </w:tcPr>
          <w:p w14:paraId="00000630" w14:textId="00100630" w:rsidR="00DE2287" w:rsidRPr="005C67B8" w:rsidRDefault="003C7358" w:rsidP="0001665A">
            <w:pPr>
              <w:pStyle w:val="ch3KazNUTableText"/>
              <w:jc w:val="center"/>
              <w:rPr>
                <w:sz w:val="24"/>
                <w:szCs w:val="24"/>
              </w:rPr>
            </w:pPr>
            <w:r w:rsidRPr="005C67B8">
              <w:rPr>
                <w:sz w:val="24"/>
                <w:szCs w:val="24"/>
                <w:lang w:val="ru-RU"/>
              </w:rPr>
              <w:t>Recall illicit, %</w:t>
            </w:r>
          </w:p>
        </w:tc>
        <w:tc>
          <w:tcPr>
            <w:tcW w:w="900" w:type="pct"/>
            <w:tcBorders>
              <w:bottom w:val="none" w:sz="0" w:space="0" w:color="auto"/>
            </w:tcBorders>
            <w:tcMar>
              <w:top w:w="50" w:type="dxa"/>
              <w:left w:w="70" w:type="dxa"/>
              <w:bottom w:w="50" w:type="dxa"/>
              <w:right w:w="70" w:type="dxa"/>
            </w:tcMar>
            <w:vAlign w:val="center"/>
          </w:tcPr>
          <w:p w14:paraId="00000631" w14:textId="00100631" w:rsidR="00DE2287" w:rsidRPr="005C67B8" w:rsidRDefault="003C7358" w:rsidP="0001665A">
            <w:pPr>
              <w:pStyle w:val="ch3KazNUTableText"/>
              <w:jc w:val="center"/>
              <w:rPr>
                <w:sz w:val="24"/>
                <w:szCs w:val="24"/>
              </w:rPr>
            </w:pPr>
            <w:r w:rsidRPr="005C67B8">
              <w:rPr>
                <w:sz w:val="24"/>
                <w:szCs w:val="24"/>
                <w:lang w:val="ru-RU"/>
              </w:rPr>
              <w:t>F1-score illicit, %</w:t>
            </w:r>
          </w:p>
        </w:tc>
      </w:tr>
      <w:tr w:rsidR="00DE2287" w:rsidRPr="008574CA" w14:paraId="20B723CD" w14:textId="77777777" w:rsidTr="005A23D7">
        <w:trPr>
          <w:jc w:val="center"/>
        </w:trPr>
        <w:tc>
          <w:tcPr>
            <w:tcW w:w="1565" w:type="pct"/>
            <w:tcMar>
              <w:top w:w="50" w:type="dxa"/>
              <w:left w:w="70" w:type="dxa"/>
              <w:bottom w:w="50" w:type="dxa"/>
              <w:right w:w="70" w:type="dxa"/>
            </w:tcMar>
            <w:vAlign w:val="center"/>
          </w:tcPr>
          <w:p w14:paraId="00000632" w14:textId="00100632" w:rsidR="00DE2287" w:rsidRPr="005C67B8" w:rsidRDefault="003C7358" w:rsidP="0001665A">
            <w:pPr>
              <w:pStyle w:val="ch3KazNUTableText"/>
              <w:jc w:val="center"/>
              <w:rPr>
                <w:sz w:val="24"/>
                <w:szCs w:val="24"/>
              </w:rPr>
            </w:pPr>
            <w:r w:rsidRPr="005C67B8">
              <w:rPr>
                <w:sz w:val="24"/>
                <w:szCs w:val="24"/>
                <w:lang w:val="ru-RU"/>
              </w:rPr>
              <w:t>CatBoost</w:t>
            </w:r>
          </w:p>
        </w:tc>
        <w:tc>
          <w:tcPr>
            <w:tcW w:w="791" w:type="pct"/>
            <w:tcMar>
              <w:top w:w="50" w:type="dxa"/>
              <w:left w:w="70" w:type="dxa"/>
              <w:bottom w:w="50" w:type="dxa"/>
              <w:right w:w="70" w:type="dxa"/>
            </w:tcMar>
            <w:vAlign w:val="center"/>
          </w:tcPr>
          <w:p w14:paraId="00000633" w14:textId="00100633" w:rsidR="00DE2287" w:rsidRPr="005C67B8" w:rsidRDefault="003C7358" w:rsidP="0001665A">
            <w:pPr>
              <w:pStyle w:val="ch3KazNUTableText"/>
              <w:jc w:val="center"/>
              <w:rPr>
                <w:sz w:val="24"/>
                <w:szCs w:val="24"/>
              </w:rPr>
            </w:pPr>
            <w:r w:rsidRPr="005C67B8">
              <w:rPr>
                <w:sz w:val="24"/>
                <w:szCs w:val="24"/>
                <w:lang w:val="ru-RU"/>
              </w:rPr>
              <w:t>90,27</w:t>
            </w:r>
          </w:p>
        </w:tc>
        <w:tc>
          <w:tcPr>
            <w:tcW w:w="935" w:type="pct"/>
            <w:tcMar>
              <w:top w:w="50" w:type="dxa"/>
              <w:left w:w="70" w:type="dxa"/>
              <w:bottom w:w="50" w:type="dxa"/>
              <w:right w:w="70" w:type="dxa"/>
            </w:tcMar>
            <w:vAlign w:val="center"/>
          </w:tcPr>
          <w:p w14:paraId="00000634" w14:textId="00100634" w:rsidR="00DE2287" w:rsidRPr="005C67B8" w:rsidRDefault="003C7358" w:rsidP="0001665A">
            <w:pPr>
              <w:pStyle w:val="ch3KazNUTableText"/>
              <w:jc w:val="center"/>
              <w:rPr>
                <w:sz w:val="24"/>
                <w:szCs w:val="24"/>
              </w:rPr>
            </w:pPr>
            <w:r w:rsidRPr="005C67B8">
              <w:rPr>
                <w:sz w:val="24"/>
                <w:szCs w:val="24"/>
                <w:lang w:val="ru-RU"/>
              </w:rPr>
              <w:t>87,04</w:t>
            </w:r>
          </w:p>
        </w:tc>
        <w:tc>
          <w:tcPr>
            <w:tcW w:w="808" w:type="pct"/>
            <w:tcMar>
              <w:top w:w="50" w:type="dxa"/>
              <w:left w:w="70" w:type="dxa"/>
              <w:bottom w:w="50" w:type="dxa"/>
              <w:right w:w="70" w:type="dxa"/>
            </w:tcMar>
            <w:vAlign w:val="center"/>
          </w:tcPr>
          <w:p w14:paraId="00000635" w14:textId="00100635" w:rsidR="00DE2287" w:rsidRPr="005C67B8" w:rsidRDefault="003C7358" w:rsidP="0001665A">
            <w:pPr>
              <w:pStyle w:val="ch3KazNUTableText"/>
              <w:jc w:val="center"/>
              <w:rPr>
                <w:sz w:val="24"/>
                <w:szCs w:val="24"/>
              </w:rPr>
            </w:pPr>
            <w:r w:rsidRPr="005C67B8">
              <w:rPr>
                <w:sz w:val="24"/>
                <w:szCs w:val="24"/>
                <w:lang w:val="ru-RU"/>
              </w:rPr>
              <w:t>81,11</w:t>
            </w:r>
          </w:p>
        </w:tc>
        <w:tc>
          <w:tcPr>
            <w:tcW w:w="900" w:type="pct"/>
            <w:tcMar>
              <w:top w:w="50" w:type="dxa"/>
              <w:left w:w="70" w:type="dxa"/>
              <w:bottom w:w="50" w:type="dxa"/>
              <w:right w:w="70" w:type="dxa"/>
            </w:tcMar>
            <w:vAlign w:val="center"/>
          </w:tcPr>
          <w:p w14:paraId="00000636" w14:textId="00100636" w:rsidR="00DE2287" w:rsidRPr="005C67B8" w:rsidRDefault="003C7358" w:rsidP="0001665A">
            <w:pPr>
              <w:pStyle w:val="ch3KazNUTableText"/>
              <w:jc w:val="center"/>
              <w:rPr>
                <w:sz w:val="24"/>
                <w:szCs w:val="24"/>
              </w:rPr>
            </w:pPr>
            <w:r w:rsidRPr="005C67B8">
              <w:rPr>
                <w:sz w:val="24"/>
                <w:szCs w:val="24"/>
                <w:lang w:val="ru-RU"/>
              </w:rPr>
              <w:t>83,90</w:t>
            </w:r>
          </w:p>
        </w:tc>
      </w:tr>
      <w:tr w:rsidR="00DE2287" w:rsidRPr="008574CA" w14:paraId="010A71CC" w14:textId="77777777" w:rsidTr="005A23D7">
        <w:trPr>
          <w:jc w:val="center"/>
        </w:trPr>
        <w:tc>
          <w:tcPr>
            <w:tcW w:w="1565" w:type="pct"/>
            <w:tcMar>
              <w:top w:w="50" w:type="dxa"/>
              <w:left w:w="70" w:type="dxa"/>
              <w:bottom w:w="50" w:type="dxa"/>
              <w:right w:w="70" w:type="dxa"/>
            </w:tcMar>
            <w:vAlign w:val="center"/>
          </w:tcPr>
          <w:p w14:paraId="00000637" w14:textId="00100637" w:rsidR="00DE2287" w:rsidRPr="005C67B8" w:rsidRDefault="003C7358" w:rsidP="0001665A">
            <w:pPr>
              <w:pStyle w:val="ch3KazNUTableText"/>
              <w:jc w:val="center"/>
              <w:rPr>
                <w:sz w:val="24"/>
                <w:szCs w:val="24"/>
              </w:rPr>
            </w:pPr>
            <w:r w:rsidRPr="005C67B8">
              <w:rPr>
                <w:sz w:val="24"/>
                <w:szCs w:val="24"/>
                <w:lang w:val="ru-RU"/>
              </w:rPr>
              <w:t>LightGBM</w:t>
            </w:r>
          </w:p>
        </w:tc>
        <w:tc>
          <w:tcPr>
            <w:tcW w:w="791" w:type="pct"/>
            <w:tcMar>
              <w:top w:w="50" w:type="dxa"/>
              <w:left w:w="70" w:type="dxa"/>
              <w:bottom w:w="50" w:type="dxa"/>
              <w:right w:w="70" w:type="dxa"/>
            </w:tcMar>
            <w:vAlign w:val="center"/>
          </w:tcPr>
          <w:p w14:paraId="00000638" w14:textId="00100638" w:rsidR="00DE2287" w:rsidRPr="005C67B8" w:rsidRDefault="003C7358" w:rsidP="0001665A">
            <w:pPr>
              <w:pStyle w:val="ch3KazNUTableText"/>
              <w:jc w:val="center"/>
              <w:rPr>
                <w:sz w:val="24"/>
                <w:szCs w:val="24"/>
              </w:rPr>
            </w:pPr>
            <w:r w:rsidRPr="005C67B8">
              <w:rPr>
                <w:sz w:val="24"/>
                <w:szCs w:val="24"/>
                <w:lang w:val="ru-RU"/>
              </w:rPr>
              <w:t>89,54</w:t>
            </w:r>
          </w:p>
        </w:tc>
        <w:tc>
          <w:tcPr>
            <w:tcW w:w="935" w:type="pct"/>
            <w:tcMar>
              <w:top w:w="50" w:type="dxa"/>
              <w:left w:w="70" w:type="dxa"/>
              <w:bottom w:w="50" w:type="dxa"/>
              <w:right w:w="70" w:type="dxa"/>
            </w:tcMar>
            <w:vAlign w:val="center"/>
          </w:tcPr>
          <w:p w14:paraId="00000639" w14:textId="00100639" w:rsidR="00DE2287" w:rsidRPr="005C67B8" w:rsidRDefault="003C7358" w:rsidP="0001665A">
            <w:pPr>
              <w:pStyle w:val="ch3KazNUTableText"/>
              <w:jc w:val="center"/>
              <w:rPr>
                <w:sz w:val="24"/>
                <w:szCs w:val="24"/>
              </w:rPr>
            </w:pPr>
            <w:r w:rsidRPr="005C67B8">
              <w:rPr>
                <w:sz w:val="24"/>
                <w:szCs w:val="24"/>
                <w:lang w:val="ru-RU"/>
              </w:rPr>
              <w:t>90,96</w:t>
            </w:r>
          </w:p>
        </w:tc>
        <w:tc>
          <w:tcPr>
            <w:tcW w:w="808" w:type="pct"/>
            <w:tcMar>
              <w:top w:w="50" w:type="dxa"/>
              <w:left w:w="70" w:type="dxa"/>
              <w:bottom w:w="50" w:type="dxa"/>
              <w:right w:w="70" w:type="dxa"/>
            </w:tcMar>
            <w:vAlign w:val="center"/>
          </w:tcPr>
          <w:p w14:paraId="0000063A" w14:textId="0010063A" w:rsidR="00DE2287" w:rsidRPr="005C67B8" w:rsidRDefault="003C7358" w:rsidP="0001665A">
            <w:pPr>
              <w:pStyle w:val="ch3KazNUTableText"/>
              <w:jc w:val="center"/>
              <w:rPr>
                <w:sz w:val="24"/>
                <w:szCs w:val="24"/>
              </w:rPr>
            </w:pPr>
            <w:r w:rsidRPr="005C67B8">
              <w:rPr>
                <w:sz w:val="24"/>
                <w:szCs w:val="24"/>
                <w:lang w:val="ru-RU"/>
              </w:rPr>
              <w:t>76,50</w:t>
            </w:r>
          </w:p>
        </w:tc>
        <w:tc>
          <w:tcPr>
            <w:tcW w:w="900" w:type="pct"/>
            <w:tcMar>
              <w:top w:w="50" w:type="dxa"/>
              <w:left w:w="70" w:type="dxa"/>
              <w:bottom w:w="50" w:type="dxa"/>
              <w:right w:w="70" w:type="dxa"/>
            </w:tcMar>
            <w:vAlign w:val="center"/>
          </w:tcPr>
          <w:p w14:paraId="0000063B" w14:textId="0010063B" w:rsidR="00DE2287" w:rsidRPr="005C67B8" w:rsidRDefault="003C7358" w:rsidP="0001665A">
            <w:pPr>
              <w:pStyle w:val="ch3KazNUTableText"/>
              <w:jc w:val="center"/>
              <w:rPr>
                <w:sz w:val="24"/>
                <w:szCs w:val="24"/>
              </w:rPr>
            </w:pPr>
            <w:r w:rsidRPr="005C67B8">
              <w:rPr>
                <w:sz w:val="24"/>
                <w:szCs w:val="24"/>
                <w:lang w:val="ru-RU"/>
              </w:rPr>
              <w:t>83,04</w:t>
            </w:r>
          </w:p>
        </w:tc>
      </w:tr>
      <w:tr w:rsidR="00DE2287" w:rsidRPr="008574CA" w14:paraId="6F5C29DB" w14:textId="77777777" w:rsidTr="005A23D7">
        <w:trPr>
          <w:jc w:val="center"/>
        </w:trPr>
        <w:tc>
          <w:tcPr>
            <w:tcW w:w="1565" w:type="pct"/>
            <w:tcMar>
              <w:top w:w="50" w:type="dxa"/>
              <w:left w:w="70" w:type="dxa"/>
              <w:bottom w:w="50" w:type="dxa"/>
              <w:right w:w="70" w:type="dxa"/>
            </w:tcMar>
            <w:vAlign w:val="center"/>
          </w:tcPr>
          <w:p w14:paraId="0000063C" w14:textId="0010063C" w:rsidR="00DE2287" w:rsidRPr="005C67B8" w:rsidRDefault="003C7358" w:rsidP="0001665A">
            <w:pPr>
              <w:pStyle w:val="ch3KazNUTableText"/>
              <w:jc w:val="center"/>
              <w:rPr>
                <w:sz w:val="24"/>
                <w:szCs w:val="24"/>
              </w:rPr>
            </w:pPr>
            <w:r w:rsidRPr="005C67B8">
              <w:rPr>
                <w:sz w:val="24"/>
                <w:szCs w:val="24"/>
                <w:lang w:val="ru-RU"/>
              </w:rPr>
              <w:t>XGBoost</w:t>
            </w:r>
          </w:p>
        </w:tc>
        <w:tc>
          <w:tcPr>
            <w:tcW w:w="791" w:type="pct"/>
            <w:tcMar>
              <w:top w:w="50" w:type="dxa"/>
              <w:left w:w="70" w:type="dxa"/>
              <w:bottom w:w="50" w:type="dxa"/>
              <w:right w:w="70" w:type="dxa"/>
            </w:tcMar>
            <w:vAlign w:val="center"/>
          </w:tcPr>
          <w:p w14:paraId="0000063D" w14:textId="0010063D" w:rsidR="00DE2287" w:rsidRPr="005C67B8" w:rsidRDefault="003C7358" w:rsidP="0001665A">
            <w:pPr>
              <w:pStyle w:val="ch3KazNUTableText"/>
              <w:jc w:val="center"/>
              <w:rPr>
                <w:sz w:val="24"/>
                <w:szCs w:val="24"/>
              </w:rPr>
            </w:pPr>
            <w:r w:rsidRPr="005C67B8">
              <w:rPr>
                <w:sz w:val="24"/>
                <w:szCs w:val="24"/>
                <w:lang w:val="ru-RU"/>
              </w:rPr>
              <w:t>87,81</w:t>
            </w:r>
          </w:p>
        </w:tc>
        <w:tc>
          <w:tcPr>
            <w:tcW w:w="935" w:type="pct"/>
            <w:tcMar>
              <w:top w:w="50" w:type="dxa"/>
              <w:left w:w="70" w:type="dxa"/>
              <w:bottom w:w="50" w:type="dxa"/>
              <w:right w:w="70" w:type="dxa"/>
            </w:tcMar>
            <w:vAlign w:val="center"/>
          </w:tcPr>
          <w:p w14:paraId="0000063E" w14:textId="0010063E" w:rsidR="00DE2287" w:rsidRPr="005C67B8" w:rsidRDefault="003C7358" w:rsidP="0001665A">
            <w:pPr>
              <w:pStyle w:val="ch3KazNUTableText"/>
              <w:jc w:val="center"/>
              <w:rPr>
                <w:sz w:val="24"/>
                <w:szCs w:val="24"/>
              </w:rPr>
            </w:pPr>
            <w:r w:rsidRPr="005C67B8">
              <w:rPr>
                <w:sz w:val="24"/>
                <w:szCs w:val="24"/>
                <w:lang w:val="ru-RU"/>
              </w:rPr>
              <w:t>93,37</w:t>
            </w:r>
          </w:p>
        </w:tc>
        <w:tc>
          <w:tcPr>
            <w:tcW w:w="808" w:type="pct"/>
            <w:tcMar>
              <w:top w:w="50" w:type="dxa"/>
              <w:left w:w="70" w:type="dxa"/>
              <w:bottom w:w="50" w:type="dxa"/>
              <w:right w:w="70" w:type="dxa"/>
            </w:tcMar>
            <w:vAlign w:val="center"/>
          </w:tcPr>
          <w:p w14:paraId="0000063F" w14:textId="0010063F" w:rsidR="00DE2287" w:rsidRPr="005C67B8" w:rsidRDefault="003C7358" w:rsidP="0001665A">
            <w:pPr>
              <w:pStyle w:val="ch3KazNUTableText"/>
              <w:jc w:val="center"/>
              <w:rPr>
                <w:sz w:val="24"/>
                <w:szCs w:val="24"/>
              </w:rPr>
            </w:pPr>
            <w:r w:rsidRPr="005C67B8">
              <w:rPr>
                <w:sz w:val="24"/>
                <w:szCs w:val="24"/>
                <w:lang w:val="ru-RU"/>
              </w:rPr>
              <w:t>71,56</w:t>
            </w:r>
          </w:p>
        </w:tc>
        <w:tc>
          <w:tcPr>
            <w:tcW w:w="900" w:type="pct"/>
            <w:tcMar>
              <w:top w:w="50" w:type="dxa"/>
              <w:left w:w="70" w:type="dxa"/>
              <w:bottom w:w="50" w:type="dxa"/>
              <w:right w:w="70" w:type="dxa"/>
            </w:tcMar>
            <w:vAlign w:val="center"/>
          </w:tcPr>
          <w:p w14:paraId="00000640" w14:textId="00100640" w:rsidR="00DE2287" w:rsidRPr="005C67B8" w:rsidRDefault="003C7358" w:rsidP="0001665A">
            <w:pPr>
              <w:pStyle w:val="ch3KazNUTableText"/>
              <w:jc w:val="center"/>
              <w:rPr>
                <w:sz w:val="24"/>
                <w:szCs w:val="24"/>
              </w:rPr>
            </w:pPr>
            <w:r w:rsidRPr="005C67B8">
              <w:rPr>
                <w:sz w:val="24"/>
                <w:szCs w:val="24"/>
                <w:lang w:val="ru-RU"/>
              </w:rPr>
              <w:t>80,96</w:t>
            </w:r>
          </w:p>
        </w:tc>
      </w:tr>
      <w:tr w:rsidR="00DE2287" w:rsidRPr="008574CA" w14:paraId="0752BEA6" w14:textId="77777777" w:rsidTr="005A23D7">
        <w:trPr>
          <w:jc w:val="center"/>
        </w:trPr>
        <w:tc>
          <w:tcPr>
            <w:tcW w:w="1565" w:type="pct"/>
            <w:tcMar>
              <w:top w:w="50" w:type="dxa"/>
              <w:left w:w="70" w:type="dxa"/>
              <w:bottom w:w="50" w:type="dxa"/>
              <w:right w:w="70" w:type="dxa"/>
            </w:tcMar>
            <w:vAlign w:val="center"/>
          </w:tcPr>
          <w:p w14:paraId="00000642" w14:textId="00100642" w:rsidR="00DE2287" w:rsidRPr="005C67B8" w:rsidRDefault="003C7358" w:rsidP="0001665A">
            <w:pPr>
              <w:pStyle w:val="ch3KazNUTableText"/>
              <w:rPr>
                <w:sz w:val="24"/>
                <w:szCs w:val="24"/>
              </w:rPr>
            </w:pPr>
            <w:r w:rsidRPr="005C67B8">
              <w:rPr>
                <w:sz w:val="24"/>
                <w:szCs w:val="24"/>
                <w:lang w:val="ru-RU"/>
              </w:rPr>
              <w:t>HistGradientBoosting</w:t>
            </w:r>
          </w:p>
        </w:tc>
        <w:tc>
          <w:tcPr>
            <w:tcW w:w="791" w:type="pct"/>
            <w:tcMar>
              <w:top w:w="50" w:type="dxa"/>
              <w:left w:w="70" w:type="dxa"/>
              <w:bottom w:w="50" w:type="dxa"/>
              <w:right w:w="70" w:type="dxa"/>
            </w:tcMar>
            <w:vAlign w:val="center"/>
          </w:tcPr>
          <w:p w14:paraId="00000643" w14:textId="00100643" w:rsidR="00DE2287" w:rsidRPr="005C67B8" w:rsidRDefault="003C7358" w:rsidP="0001665A">
            <w:pPr>
              <w:pStyle w:val="ch3KazNUTableText"/>
              <w:jc w:val="center"/>
              <w:rPr>
                <w:sz w:val="24"/>
                <w:szCs w:val="24"/>
              </w:rPr>
            </w:pPr>
            <w:r w:rsidRPr="005C67B8">
              <w:rPr>
                <w:sz w:val="24"/>
                <w:szCs w:val="24"/>
                <w:lang w:val="ru-RU"/>
              </w:rPr>
              <w:t>87,82</w:t>
            </w:r>
          </w:p>
        </w:tc>
        <w:tc>
          <w:tcPr>
            <w:tcW w:w="935" w:type="pct"/>
            <w:tcMar>
              <w:top w:w="50" w:type="dxa"/>
              <w:left w:w="70" w:type="dxa"/>
              <w:bottom w:w="50" w:type="dxa"/>
              <w:right w:w="70" w:type="dxa"/>
            </w:tcMar>
            <w:vAlign w:val="center"/>
          </w:tcPr>
          <w:p w14:paraId="00000644" w14:textId="00100644" w:rsidR="00DE2287" w:rsidRPr="005C67B8" w:rsidRDefault="003C7358" w:rsidP="0001665A">
            <w:pPr>
              <w:pStyle w:val="ch3KazNUTableText"/>
              <w:jc w:val="center"/>
              <w:rPr>
                <w:sz w:val="24"/>
                <w:szCs w:val="24"/>
              </w:rPr>
            </w:pPr>
            <w:r w:rsidRPr="005C67B8">
              <w:rPr>
                <w:sz w:val="24"/>
                <w:szCs w:val="24"/>
                <w:lang w:val="ru-RU"/>
              </w:rPr>
              <w:t>93,98</w:t>
            </w:r>
          </w:p>
        </w:tc>
        <w:tc>
          <w:tcPr>
            <w:tcW w:w="808" w:type="pct"/>
            <w:tcMar>
              <w:top w:w="50" w:type="dxa"/>
              <w:left w:w="70" w:type="dxa"/>
              <w:bottom w:w="50" w:type="dxa"/>
              <w:right w:w="70" w:type="dxa"/>
            </w:tcMar>
            <w:vAlign w:val="center"/>
          </w:tcPr>
          <w:p w14:paraId="00000645" w14:textId="00100645" w:rsidR="00DE2287" w:rsidRPr="005C67B8" w:rsidRDefault="003C7358" w:rsidP="0001665A">
            <w:pPr>
              <w:pStyle w:val="ch3KazNUTableText"/>
              <w:jc w:val="center"/>
              <w:rPr>
                <w:sz w:val="24"/>
                <w:szCs w:val="24"/>
              </w:rPr>
            </w:pPr>
            <w:r w:rsidRPr="005C67B8">
              <w:rPr>
                <w:sz w:val="24"/>
                <w:szCs w:val="24"/>
                <w:lang w:val="ru-RU"/>
              </w:rPr>
              <w:t>71,11</w:t>
            </w:r>
          </w:p>
        </w:tc>
        <w:tc>
          <w:tcPr>
            <w:tcW w:w="900" w:type="pct"/>
            <w:tcMar>
              <w:top w:w="50" w:type="dxa"/>
              <w:left w:w="70" w:type="dxa"/>
              <w:bottom w:w="50" w:type="dxa"/>
              <w:right w:w="70" w:type="dxa"/>
            </w:tcMar>
            <w:vAlign w:val="center"/>
          </w:tcPr>
          <w:p w14:paraId="00000646" w14:textId="00100646" w:rsidR="00DE2287" w:rsidRPr="005C67B8" w:rsidRDefault="003C7358" w:rsidP="0001665A">
            <w:pPr>
              <w:pStyle w:val="ch3KazNUTableText"/>
              <w:jc w:val="center"/>
              <w:rPr>
                <w:sz w:val="24"/>
                <w:szCs w:val="24"/>
              </w:rPr>
            </w:pPr>
            <w:r w:rsidRPr="005C67B8">
              <w:rPr>
                <w:sz w:val="24"/>
                <w:szCs w:val="24"/>
                <w:lang w:val="ru-RU"/>
              </w:rPr>
              <w:t>80,89</w:t>
            </w:r>
          </w:p>
        </w:tc>
      </w:tr>
      <w:tr w:rsidR="00DE2287" w:rsidRPr="008574CA" w14:paraId="125A2ADA" w14:textId="77777777" w:rsidTr="005A23D7">
        <w:trPr>
          <w:jc w:val="center"/>
        </w:trPr>
        <w:tc>
          <w:tcPr>
            <w:tcW w:w="1565" w:type="pct"/>
            <w:tcMar>
              <w:top w:w="50" w:type="dxa"/>
              <w:left w:w="70" w:type="dxa"/>
              <w:bottom w:w="50" w:type="dxa"/>
              <w:right w:w="70" w:type="dxa"/>
            </w:tcMar>
            <w:vAlign w:val="center"/>
          </w:tcPr>
          <w:p w14:paraId="00000647" w14:textId="00100647" w:rsidR="00DE2287" w:rsidRPr="005C67B8" w:rsidRDefault="003C7358" w:rsidP="0001665A">
            <w:pPr>
              <w:pStyle w:val="ch3KazNUTableText"/>
              <w:jc w:val="center"/>
              <w:rPr>
                <w:sz w:val="24"/>
                <w:szCs w:val="24"/>
              </w:rPr>
            </w:pPr>
            <w:r w:rsidRPr="005C67B8">
              <w:rPr>
                <w:sz w:val="24"/>
                <w:szCs w:val="24"/>
                <w:lang w:val="ru-RU"/>
              </w:rPr>
              <w:t>GradientBoosting</w:t>
            </w:r>
          </w:p>
        </w:tc>
        <w:tc>
          <w:tcPr>
            <w:tcW w:w="791" w:type="pct"/>
            <w:tcMar>
              <w:top w:w="50" w:type="dxa"/>
              <w:left w:w="70" w:type="dxa"/>
              <w:bottom w:w="50" w:type="dxa"/>
              <w:right w:w="70" w:type="dxa"/>
            </w:tcMar>
            <w:vAlign w:val="center"/>
          </w:tcPr>
          <w:p w14:paraId="00000648" w14:textId="00100648" w:rsidR="00DE2287" w:rsidRPr="005C67B8" w:rsidRDefault="003C7358" w:rsidP="0001665A">
            <w:pPr>
              <w:pStyle w:val="ch3KazNUTableText"/>
              <w:jc w:val="center"/>
              <w:rPr>
                <w:sz w:val="24"/>
                <w:szCs w:val="24"/>
              </w:rPr>
            </w:pPr>
            <w:r w:rsidRPr="005C67B8">
              <w:rPr>
                <w:sz w:val="24"/>
                <w:szCs w:val="24"/>
                <w:lang w:val="ru-RU"/>
              </w:rPr>
              <w:t>85,12</w:t>
            </w:r>
          </w:p>
        </w:tc>
        <w:tc>
          <w:tcPr>
            <w:tcW w:w="935" w:type="pct"/>
            <w:tcMar>
              <w:top w:w="50" w:type="dxa"/>
              <w:left w:w="70" w:type="dxa"/>
              <w:bottom w:w="50" w:type="dxa"/>
              <w:right w:w="70" w:type="dxa"/>
            </w:tcMar>
            <w:vAlign w:val="center"/>
          </w:tcPr>
          <w:p w14:paraId="00000649" w14:textId="00100649" w:rsidR="00DE2287" w:rsidRPr="005C67B8" w:rsidRDefault="003C7358" w:rsidP="0001665A">
            <w:pPr>
              <w:pStyle w:val="ch3KazNUTableText"/>
              <w:jc w:val="center"/>
              <w:rPr>
                <w:sz w:val="24"/>
                <w:szCs w:val="24"/>
                <w:lang w:val="kk-KZ"/>
              </w:rPr>
            </w:pPr>
            <w:r w:rsidRPr="005C67B8">
              <w:rPr>
                <w:sz w:val="24"/>
                <w:szCs w:val="24"/>
                <w:lang w:val="ru-RU"/>
              </w:rPr>
              <w:t>92,73</w:t>
            </w:r>
          </w:p>
        </w:tc>
        <w:tc>
          <w:tcPr>
            <w:tcW w:w="808" w:type="pct"/>
            <w:tcMar>
              <w:top w:w="50" w:type="dxa"/>
              <w:left w:w="70" w:type="dxa"/>
              <w:bottom w:w="50" w:type="dxa"/>
              <w:right w:w="70" w:type="dxa"/>
            </w:tcMar>
            <w:vAlign w:val="center"/>
          </w:tcPr>
          <w:p w14:paraId="0000064A" w14:textId="0010064A" w:rsidR="00DE2287" w:rsidRPr="005C67B8" w:rsidRDefault="003C7358" w:rsidP="0001665A">
            <w:pPr>
              <w:pStyle w:val="ch3KazNUTableText"/>
              <w:jc w:val="center"/>
              <w:rPr>
                <w:sz w:val="24"/>
                <w:szCs w:val="24"/>
              </w:rPr>
            </w:pPr>
            <w:r w:rsidRPr="005C67B8">
              <w:rPr>
                <w:sz w:val="24"/>
                <w:szCs w:val="24"/>
                <w:lang w:val="ru-RU"/>
              </w:rPr>
              <w:t>68,40</w:t>
            </w:r>
          </w:p>
        </w:tc>
        <w:tc>
          <w:tcPr>
            <w:tcW w:w="900" w:type="pct"/>
            <w:tcMar>
              <w:top w:w="50" w:type="dxa"/>
              <w:left w:w="70" w:type="dxa"/>
              <w:bottom w:w="50" w:type="dxa"/>
              <w:right w:w="70" w:type="dxa"/>
            </w:tcMar>
            <w:vAlign w:val="center"/>
          </w:tcPr>
          <w:p w14:paraId="0000064B" w14:textId="0010064B" w:rsidR="00DE2287" w:rsidRPr="005C67B8" w:rsidRDefault="003C7358" w:rsidP="0001665A">
            <w:pPr>
              <w:pStyle w:val="ch3KazNUTableText"/>
              <w:jc w:val="center"/>
              <w:rPr>
                <w:sz w:val="24"/>
                <w:szCs w:val="24"/>
              </w:rPr>
            </w:pPr>
            <w:r w:rsidRPr="005C67B8">
              <w:rPr>
                <w:sz w:val="24"/>
                <w:szCs w:val="24"/>
                <w:lang w:val="ru-RU"/>
              </w:rPr>
              <w:t>78,69</w:t>
            </w:r>
          </w:p>
        </w:tc>
      </w:tr>
      <w:tr w:rsidR="00DE2287" w:rsidRPr="008574CA" w14:paraId="2D944672" w14:textId="77777777" w:rsidTr="005A23D7">
        <w:trPr>
          <w:jc w:val="center"/>
        </w:trPr>
        <w:tc>
          <w:tcPr>
            <w:tcW w:w="1565" w:type="pct"/>
            <w:tcMar>
              <w:top w:w="50" w:type="dxa"/>
              <w:left w:w="70" w:type="dxa"/>
              <w:bottom w:w="50" w:type="dxa"/>
              <w:right w:w="70" w:type="dxa"/>
            </w:tcMar>
            <w:vAlign w:val="center"/>
          </w:tcPr>
          <w:p w14:paraId="0000064C" w14:textId="0010064C" w:rsidR="00DE2287" w:rsidRPr="005C67B8" w:rsidRDefault="003C7358" w:rsidP="0001665A">
            <w:pPr>
              <w:pStyle w:val="ch3KazNUTableText"/>
              <w:jc w:val="center"/>
              <w:rPr>
                <w:sz w:val="24"/>
                <w:szCs w:val="24"/>
              </w:rPr>
            </w:pPr>
            <w:r w:rsidRPr="005C67B8">
              <w:rPr>
                <w:sz w:val="24"/>
                <w:szCs w:val="24"/>
                <w:lang w:val="ru-RU"/>
              </w:rPr>
              <w:t>Random Forest</w:t>
            </w:r>
          </w:p>
        </w:tc>
        <w:tc>
          <w:tcPr>
            <w:tcW w:w="791" w:type="pct"/>
            <w:tcMar>
              <w:top w:w="50" w:type="dxa"/>
              <w:left w:w="70" w:type="dxa"/>
              <w:bottom w:w="50" w:type="dxa"/>
              <w:right w:w="70" w:type="dxa"/>
            </w:tcMar>
            <w:vAlign w:val="center"/>
          </w:tcPr>
          <w:p w14:paraId="0000064D" w14:textId="0010064D" w:rsidR="00DE2287" w:rsidRPr="005C67B8" w:rsidRDefault="003C7358" w:rsidP="0001665A">
            <w:pPr>
              <w:pStyle w:val="ch3KazNUTableText"/>
              <w:jc w:val="center"/>
              <w:rPr>
                <w:sz w:val="24"/>
                <w:szCs w:val="24"/>
              </w:rPr>
            </w:pPr>
            <w:r w:rsidRPr="005C67B8">
              <w:rPr>
                <w:sz w:val="24"/>
                <w:szCs w:val="24"/>
                <w:lang w:val="ru-RU"/>
              </w:rPr>
              <w:t>86,67</w:t>
            </w:r>
          </w:p>
        </w:tc>
        <w:tc>
          <w:tcPr>
            <w:tcW w:w="935" w:type="pct"/>
            <w:tcMar>
              <w:top w:w="50" w:type="dxa"/>
              <w:left w:w="70" w:type="dxa"/>
              <w:bottom w:w="50" w:type="dxa"/>
              <w:right w:w="70" w:type="dxa"/>
            </w:tcMar>
            <w:vAlign w:val="center"/>
          </w:tcPr>
          <w:p w14:paraId="0000064E" w14:textId="0010064E" w:rsidR="00DE2287" w:rsidRPr="005C67B8" w:rsidRDefault="003C7358" w:rsidP="0001665A">
            <w:pPr>
              <w:pStyle w:val="ch3KazNUTableText"/>
              <w:jc w:val="center"/>
              <w:rPr>
                <w:sz w:val="24"/>
                <w:szCs w:val="24"/>
              </w:rPr>
            </w:pPr>
            <w:r w:rsidRPr="005C67B8">
              <w:rPr>
                <w:sz w:val="24"/>
                <w:szCs w:val="24"/>
                <w:lang w:val="ru-RU"/>
              </w:rPr>
              <w:t>95,88</w:t>
            </w:r>
          </w:p>
        </w:tc>
        <w:tc>
          <w:tcPr>
            <w:tcW w:w="808" w:type="pct"/>
            <w:tcMar>
              <w:top w:w="50" w:type="dxa"/>
              <w:left w:w="70" w:type="dxa"/>
              <w:bottom w:w="50" w:type="dxa"/>
              <w:right w:w="70" w:type="dxa"/>
            </w:tcMar>
            <w:vAlign w:val="center"/>
          </w:tcPr>
          <w:p w14:paraId="0000064F" w14:textId="0010064F" w:rsidR="00DE2287" w:rsidRPr="005C67B8" w:rsidRDefault="003C7358" w:rsidP="0001665A">
            <w:pPr>
              <w:pStyle w:val="ch3KazNUTableText"/>
              <w:jc w:val="center"/>
              <w:rPr>
                <w:sz w:val="24"/>
                <w:szCs w:val="24"/>
              </w:rPr>
            </w:pPr>
            <w:r w:rsidRPr="005C67B8">
              <w:rPr>
                <w:sz w:val="24"/>
                <w:szCs w:val="24"/>
                <w:lang w:val="ru-RU"/>
              </w:rPr>
              <w:t>65,64</w:t>
            </w:r>
          </w:p>
        </w:tc>
        <w:tc>
          <w:tcPr>
            <w:tcW w:w="900" w:type="pct"/>
            <w:tcMar>
              <w:top w:w="50" w:type="dxa"/>
              <w:left w:w="70" w:type="dxa"/>
              <w:bottom w:w="50" w:type="dxa"/>
              <w:right w:w="70" w:type="dxa"/>
            </w:tcMar>
            <w:vAlign w:val="center"/>
          </w:tcPr>
          <w:p w14:paraId="00000650" w14:textId="00100650" w:rsidR="00DE2287" w:rsidRPr="005C67B8" w:rsidRDefault="003C7358" w:rsidP="0001665A">
            <w:pPr>
              <w:pStyle w:val="ch3KazNUTableText"/>
              <w:jc w:val="center"/>
              <w:rPr>
                <w:sz w:val="24"/>
                <w:szCs w:val="24"/>
              </w:rPr>
            </w:pPr>
            <w:r w:rsidRPr="005C67B8">
              <w:rPr>
                <w:sz w:val="24"/>
                <w:szCs w:val="24"/>
                <w:lang w:val="ru-RU"/>
              </w:rPr>
              <w:t>77,85</w:t>
            </w:r>
          </w:p>
        </w:tc>
      </w:tr>
      <w:tr w:rsidR="00DE2287" w:rsidRPr="008574CA" w14:paraId="76DFC044" w14:textId="77777777" w:rsidTr="005A23D7">
        <w:trPr>
          <w:trHeight w:val="79"/>
          <w:jc w:val="center"/>
        </w:trPr>
        <w:tc>
          <w:tcPr>
            <w:tcW w:w="1565" w:type="pct"/>
            <w:tcMar>
              <w:top w:w="50" w:type="dxa"/>
              <w:left w:w="70" w:type="dxa"/>
              <w:bottom w:w="50" w:type="dxa"/>
              <w:right w:w="70" w:type="dxa"/>
            </w:tcMar>
            <w:vAlign w:val="center"/>
          </w:tcPr>
          <w:p w14:paraId="00000651" w14:textId="00100651" w:rsidR="00DE2287" w:rsidRPr="005C67B8" w:rsidRDefault="003C7358" w:rsidP="0001665A">
            <w:pPr>
              <w:pStyle w:val="ch3KazNUTableText"/>
              <w:rPr>
                <w:sz w:val="24"/>
                <w:szCs w:val="24"/>
              </w:rPr>
            </w:pPr>
            <w:r w:rsidRPr="005C67B8">
              <w:rPr>
                <w:sz w:val="24"/>
                <w:szCs w:val="24"/>
                <w:lang w:val="ru-RU"/>
              </w:rPr>
              <w:t>BaggingTreeBalanced</w:t>
            </w:r>
          </w:p>
        </w:tc>
        <w:tc>
          <w:tcPr>
            <w:tcW w:w="791" w:type="pct"/>
            <w:tcMar>
              <w:top w:w="50" w:type="dxa"/>
              <w:left w:w="70" w:type="dxa"/>
              <w:bottom w:w="50" w:type="dxa"/>
              <w:right w:w="70" w:type="dxa"/>
            </w:tcMar>
            <w:vAlign w:val="center"/>
          </w:tcPr>
          <w:p w14:paraId="00000652" w14:textId="00100652" w:rsidR="00DE2287" w:rsidRPr="005C67B8" w:rsidRDefault="003C7358" w:rsidP="0001665A">
            <w:pPr>
              <w:pStyle w:val="ch3KazNUTableText"/>
              <w:jc w:val="center"/>
              <w:rPr>
                <w:sz w:val="24"/>
                <w:szCs w:val="24"/>
              </w:rPr>
            </w:pPr>
            <w:r w:rsidRPr="005C67B8">
              <w:rPr>
                <w:sz w:val="24"/>
                <w:szCs w:val="24"/>
                <w:lang w:val="ru-RU"/>
              </w:rPr>
              <w:t>82,04</w:t>
            </w:r>
          </w:p>
        </w:tc>
        <w:tc>
          <w:tcPr>
            <w:tcW w:w="935" w:type="pct"/>
            <w:tcMar>
              <w:top w:w="50" w:type="dxa"/>
              <w:left w:w="70" w:type="dxa"/>
              <w:bottom w:w="50" w:type="dxa"/>
              <w:right w:w="70" w:type="dxa"/>
            </w:tcMar>
            <w:vAlign w:val="center"/>
          </w:tcPr>
          <w:p w14:paraId="00000653" w14:textId="00100653" w:rsidR="00DE2287" w:rsidRPr="005C67B8" w:rsidRDefault="003C7358" w:rsidP="0001665A">
            <w:pPr>
              <w:pStyle w:val="ch3KazNUTableText"/>
              <w:jc w:val="center"/>
              <w:rPr>
                <w:sz w:val="24"/>
                <w:szCs w:val="24"/>
              </w:rPr>
            </w:pPr>
            <w:r w:rsidRPr="005C67B8">
              <w:rPr>
                <w:sz w:val="24"/>
                <w:szCs w:val="24"/>
                <w:lang w:val="ru-RU"/>
              </w:rPr>
              <w:t>92,57</w:t>
            </w:r>
          </w:p>
        </w:tc>
        <w:tc>
          <w:tcPr>
            <w:tcW w:w="808" w:type="pct"/>
            <w:tcMar>
              <w:top w:w="50" w:type="dxa"/>
              <w:left w:w="70" w:type="dxa"/>
              <w:bottom w:w="50" w:type="dxa"/>
              <w:right w:w="70" w:type="dxa"/>
            </w:tcMar>
            <w:vAlign w:val="center"/>
          </w:tcPr>
          <w:p w14:paraId="00000654" w14:textId="00100654" w:rsidR="00DE2287" w:rsidRPr="005C67B8" w:rsidRDefault="003C7358" w:rsidP="0001665A">
            <w:pPr>
              <w:pStyle w:val="ch3KazNUTableText"/>
              <w:jc w:val="center"/>
              <w:rPr>
                <w:sz w:val="24"/>
                <w:szCs w:val="24"/>
              </w:rPr>
            </w:pPr>
            <w:r w:rsidRPr="005C67B8">
              <w:rPr>
                <w:sz w:val="24"/>
                <w:szCs w:val="24"/>
                <w:lang w:val="ru-RU"/>
              </w:rPr>
              <w:t>63,12</w:t>
            </w:r>
          </w:p>
        </w:tc>
        <w:tc>
          <w:tcPr>
            <w:tcW w:w="900" w:type="pct"/>
            <w:tcMar>
              <w:top w:w="50" w:type="dxa"/>
              <w:left w:w="70" w:type="dxa"/>
              <w:bottom w:w="50" w:type="dxa"/>
              <w:right w:w="70" w:type="dxa"/>
            </w:tcMar>
            <w:vAlign w:val="center"/>
          </w:tcPr>
          <w:p w14:paraId="00000655" w14:textId="00100655" w:rsidR="00DE2287" w:rsidRPr="005C67B8" w:rsidRDefault="003C7358" w:rsidP="0001665A">
            <w:pPr>
              <w:pStyle w:val="ch3KazNUTableText"/>
              <w:jc w:val="center"/>
              <w:rPr>
                <w:sz w:val="24"/>
                <w:szCs w:val="24"/>
              </w:rPr>
            </w:pPr>
            <w:r w:rsidRPr="005C67B8">
              <w:rPr>
                <w:sz w:val="24"/>
                <w:szCs w:val="24"/>
                <w:lang w:val="ru-RU"/>
              </w:rPr>
              <w:t>74,94</w:t>
            </w:r>
          </w:p>
        </w:tc>
      </w:tr>
      <w:tr w:rsidR="00DE2287" w:rsidRPr="008574CA" w14:paraId="23805220" w14:textId="77777777" w:rsidTr="005A23D7">
        <w:trPr>
          <w:jc w:val="center"/>
        </w:trPr>
        <w:tc>
          <w:tcPr>
            <w:tcW w:w="1565" w:type="pct"/>
            <w:tcMar>
              <w:top w:w="50" w:type="dxa"/>
              <w:left w:w="70" w:type="dxa"/>
              <w:bottom w:w="50" w:type="dxa"/>
              <w:right w:w="70" w:type="dxa"/>
            </w:tcMar>
            <w:vAlign w:val="center"/>
          </w:tcPr>
          <w:p w14:paraId="00000656" w14:textId="00100656" w:rsidR="00DE2287" w:rsidRPr="005C67B8" w:rsidRDefault="003C7358" w:rsidP="0001665A">
            <w:pPr>
              <w:pStyle w:val="ch3KazNUTableText"/>
              <w:jc w:val="center"/>
              <w:rPr>
                <w:sz w:val="24"/>
                <w:szCs w:val="24"/>
              </w:rPr>
            </w:pPr>
            <w:r w:rsidRPr="005C67B8">
              <w:rPr>
                <w:sz w:val="24"/>
                <w:szCs w:val="24"/>
                <w:lang w:val="ru-RU"/>
              </w:rPr>
              <w:t>ExtraTrees</w:t>
            </w:r>
          </w:p>
        </w:tc>
        <w:tc>
          <w:tcPr>
            <w:tcW w:w="791" w:type="pct"/>
            <w:tcMar>
              <w:top w:w="50" w:type="dxa"/>
              <w:left w:w="70" w:type="dxa"/>
              <w:bottom w:w="50" w:type="dxa"/>
              <w:right w:w="70" w:type="dxa"/>
            </w:tcMar>
            <w:vAlign w:val="center"/>
          </w:tcPr>
          <w:p w14:paraId="00000657" w14:textId="00100657" w:rsidR="00DE2287" w:rsidRPr="005C67B8" w:rsidRDefault="003C7358" w:rsidP="0001665A">
            <w:pPr>
              <w:pStyle w:val="ch3KazNUTableText"/>
              <w:jc w:val="center"/>
              <w:rPr>
                <w:sz w:val="24"/>
                <w:szCs w:val="24"/>
              </w:rPr>
            </w:pPr>
            <w:r w:rsidRPr="005C67B8">
              <w:rPr>
                <w:sz w:val="24"/>
                <w:szCs w:val="24"/>
                <w:lang w:val="ru-RU"/>
              </w:rPr>
              <w:t>83,89</w:t>
            </w:r>
          </w:p>
        </w:tc>
        <w:tc>
          <w:tcPr>
            <w:tcW w:w="935" w:type="pct"/>
            <w:tcMar>
              <w:top w:w="50" w:type="dxa"/>
              <w:left w:w="70" w:type="dxa"/>
              <w:bottom w:w="50" w:type="dxa"/>
              <w:right w:w="70" w:type="dxa"/>
            </w:tcMar>
            <w:vAlign w:val="center"/>
          </w:tcPr>
          <w:p w14:paraId="00000658" w14:textId="00100658" w:rsidR="00DE2287" w:rsidRPr="005C67B8" w:rsidRDefault="003C7358" w:rsidP="0001665A">
            <w:pPr>
              <w:pStyle w:val="ch3KazNUTableText"/>
              <w:jc w:val="center"/>
              <w:rPr>
                <w:sz w:val="24"/>
                <w:szCs w:val="24"/>
              </w:rPr>
            </w:pPr>
            <w:r w:rsidRPr="005C67B8">
              <w:rPr>
                <w:sz w:val="24"/>
                <w:szCs w:val="24"/>
                <w:lang w:val="ru-RU"/>
              </w:rPr>
              <w:t>93,61</w:t>
            </w:r>
          </w:p>
        </w:tc>
        <w:tc>
          <w:tcPr>
            <w:tcW w:w="808" w:type="pct"/>
            <w:tcMar>
              <w:top w:w="50" w:type="dxa"/>
              <w:left w:w="70" w:type="dxa"/>
              <w:bottom w:w="50" w:type="dxa"/>
              <w:right w:w="70" w:type="dxa"/>
            </w:tcMar>
            <w:vAlign w:val="center"/>
          </w:tcPr>
          <w:p w14:paraId="00000659" w14:textId="00100659" w:rsidR="00DE2287" w:rsidRPr="005C67B8" w:rsidRDefault="003C7358" w:rsidP="0001665A">
            <w:pPr>
              <w:pStyle w:val="ch3KazNUTableText"/>
              <w:jc w:val="center"/>
              <w:rPr>
                <w:sz w:val="24"/>
                <w:szCs w:val="24"/>
              </w:rPr>
            </w:pPr>
            <w:r w:rsidRPr="005C67B8">
              <w:rPr>
                <w:sz w:val="24"/>
                <w:szCs w:val="24"/>
                <w:lang w:val="ru-RU"/>
              </w:rPr>
              <w:t>59,57</w:t>
            </w:r>
          </w:p>
        </w:tc>
        <w:tc>
          <w:tcPr>
            <w:tcW w:w="900" w:type="pct"/>
            <w:tcMar>
              <w:top w:w="50" w:type="dxa"/>
              <w:left w:w="70" w:type="dxa"/>
              <w:bottom w:w="50" w:type="dxa"/>
              <w:right w:w="70" w:type="dxa"/>
            </w:tcMar>
            <w:vAlign w:val="center"/>
          </w:tcPr>
          <w:p w14:paraId="0000065A" w14:textId="0010065A" w:rsidR="00DE2287" w:rsidRPr="005C67B8" w:rsidRDefault="003C7358" w:rsidP="0001665A">
            <w:pPr>
              <w:pStyle w:val="ch3KazNUTableText"/>
              <w:jc w:val="center"/>
              <w:rPr>
                <w:sz w:val="24"/>
                <w:szCs w:val="24"/>
              </w:rPr>
            </w:pPr>
            <w:r w:rsidRPr="005C67B8">
              <w:rPr>
                <w:sz w:val="24"/>
                <w:szCs w:val="24"/>
                <w:lang w:val="ru-RU"/>
              </w:rPr>
              <w:t>72,74</w:t>
            </w:r>
          </w:p>
        </w:tc>
      </w:tr>
    </w:tbl>
    <w:p w14:paraId="0000065B" w14:textId="0010065B" w:rsidR="003042E0" w:rsidRPr="003042E0" w:rsidRDefault="00980105" w:rsidP="00810E5B">
      <w:pPr>
        <w:pStyle w:val="FinalBody"/>
        <w:spacing w:before="240" w:after="240"/>
        <w:rPr>
          <w:lang w:val="ru-KZ"/>
        </w:rPr>
      </w:pPr>
      <w:r>
        <w:rPr>
          <w:lang w:val="ru-RU"/>
        </w:rPr>
        <w:lastRenderedPageBreak/>
        <w:t>Как</w:t>
      </w:r>
      <w:r w:rsidRPr="00980105">
        <w:rPr>
          <w:lang w:val="ru-RU"/>
        </w:rPr>
        <w:t xml:space="preserve"> </w:t>
      </w:r>
      <w:r>
        <w:rPr>
          <w:lang w:val="kk-KZ"/>
        </w:rPr>
        <w:t>показано</w:t>
      </w:r>
      <w:r w:rsidRPr="00980105">
        <w:rPr>
          <w:lang w:val="ru-RU"/>
        </w:rPr>
        <w:t xml:space="preserve"> на рисунке 3.4</w:t>
      </w:r>
      <w:r>
        <w:rPr>
          <w:lang w:val="kk-KZ"/>
        </w:rPr>
        <w:t xml:space="preserve">, </w:t>
      </w:r>
      <w:r w:rsidR="003042E0">
        <w:rPr>
          <w:lang w:val="ru-KZ"/>
        </w:rPr>
        <w:t>л</w:t>
      </w:r>
      <w:r w:rsidR="003042E0" w:rsidRPr="003042E0">
        <w:rPr>
          <w:lang w:val="ru-KZ"/>
        </w:rPr>
        <w:t>учш</w:t>
      </w:r>
      <w:r w:rsidR="003042E0">
        <w:rPr>
          <w:lang w:val="ru-KZ"/>
        </w:rPr>
        <w:t xml:space="preserve">ие </w:t>
      </w:r>
      <w:r w:rsidR="00580EE9">
        <w:rPr>
          <w:lang w:val="ru-KZ"/>
        </w:rPr>
        <w:t>результаты</w:t>
      </w:r>
      <w:r w:rsidR="00B04F87">
        <w:rPr>
          <w:lang w:val="ru-KZ"/>
        </w:rPr>
        <w:t xml:space="preserve"> у </w:t>
      </w:r>
      <w:r w:rsidR="003042E0" w:rsidRPr="003042E0">
        <w:rPr>
          <w:lang w:val="ru-KZ"/>
        </w:rPr>
        <w:t>CatBoost</w:t>
      </w:r>
      <w:r w:rsidR="00580EE9">
        <w:rPr>
          <w:lang w:val="ru-KZ"/>
        </w:rPr>
        <w:t xml:space="preserve">, </w:t>
      </w:r>
      <w:r w:rsidR="003042E0" w:rsidRPr="003042E0">
        <w:rPr>
          <w:lang w:val="ru-KZ"/>
        </w:rPr>
        <w:t>PR-AUC составил 90</w:t>
      </w:r>
      <w:r w:rsidR="00C42B0C">
        <w:rPr>
          <w:lang w:val="ru-KZ"/>
        </w:rPr>
        <w:t>,</w:t>
      </w:r>
      <w:r w:rsidR="003042E0" w:rsidRPr="003042E0">
        <w:rPr>
          <w:lang w:val="ru-KZ"/>
        </w:rPr>
        <w:t>27%, Precision 87</w:t>
      </w:r>
      <w:r w:rsidR="00C42B0C">
        <w:rPr>
          <w:lang w:val="ru-KZ"/>
        </w:rPr>
        <w:t>,</w:t>
      </w:r>
      <w:r w:rsidR="003042E0" w:rsidRPr="003042E0">
        <w:rPr>
          <w:lang w:val="ru-KZ"/>
        </w:rPr>
        <w:t>04%, F1-score 83</w:t>
      </w:r>
      <w:r w:rsidR="00C42B0C">
        <w:rPr>
          <w:lang w:val="ru-KZ"/>
        </w:rPr>
        <w:t>,</w:t>
      </w:r>
      <w:r w:rsidR="003042E0" w:rsidRPr="003042E0">
        <w:rPr>
          <w:lang w:val="ru-KZ"/>
        </w:rPr>
        <w:t xml:space="preserve">90%. </w:t>
      </w:r>
      <w:r w:rsidR="0099119C" w:rsidRPr="0099119C">
        <w:rPr>
          <w:lang w:val="ru-KZ"/>
        </w:rPr>
        <w:t xml:space="preserve">LightGBM имеет более высокую Precision, но более низкий Recall, чем CatBoost. </w:t>
      </w:r>
      <w:r w:rsidR="0099119C" w:rsidRPr="0099119C">
        <w:t>CatBoost</w:t>
      </w:r>
      <w:r w:rsidR="0099119C" w:rsidRPr="0099119C">
        <w:rPr>
          <w:lang w:val="ru-RU"/>
        </w:rPr>
        <w:t xml:space="preserve"> допускает больше ложноположительных решений, однако реже пропускает нелегальные транзакции и достигает более высокого </w:t>
      </w:r>
      <w:r w:rsidR="0099119C" w:rsidRPr="0099119C">
        <w:t>F</w:t>
      </w:r>
      <w:r w:rsidR="0099119C" w:rsidRPr="0099119C">
        <w:rPr>
          <w:lang w:val="ru-RU"/>
        </w:rPr>
        <w:t>1-</w:t>
      </w:r>
      <w:r w:rsidR="0099119C" w:rsidRPr="0099119C">
        <w:t>score</w:t>
      </w:r>
      <w:r w:rsidR="0099119C" w:rsidRPr="0099119C">
        <w:rPr>
          <w:lang w:val="ru-RU"/>
        </w:rPr>
        <w:t>.</w:t>
      </w:r>
    </w:p>
    <w:p w14:paraId="0000065C" w14:textId="0010065C" w:rsidR="00DB6146" w:rsidRDefault="00DB6146" w:rsidP="003704AE">
      <w:pPr>
        <w:pStyle w:val="ch3KazNUImage"/>
        <w:keepLines w:val="0"/>
        <w:widowControl w:val="0"/>
      </w:pPr>
      <w:r w:rsidRPr="00487F81">
        <w:rPr>
          <w:noProof/>
          <w:lang w:val="ru-KZ"/>
        </w:rPr>
        <w:drawing>
          <wp:inline distT="0" distB="0" distL="0" distR="0" wp14:anchorId="13C05191" wp14:editId="5223B841">
            <wp:extent cx="6120000" cy="3851903"/>
            <wp:effectExtent l="0" t="0" r="0" b="0"/>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000" cy="3851903"/>
                    </a:xfrm>
                    <a:prstGeom prst="rect">
                      <a:avLst/>
                    </a:prstGeom>
                    <a:noFill/>
                    <a:ln>
                      <a:noFill/>
                    </a:ln>
                  </pic:spPr>
                </pic:pic>
              </a:graphicData>
            </a:graphic>
          </wp:inline>
        </w:drawing>
      </w:r>
    </w:p>
    <w:p w14:paraId="0000065D" w14:textId="0010065D" w:rsidR="008B40CD" w:rsidRDefault="00DB6146" w:rsidP="008B40CD">
      <w:pPr>
        <w:pStyle w:val="FinalFigureCaption"/>
        <w:widowControl w:val="0"/>
        <w:rPr>
          <w:lang w:val="ru-RU"/>
        </w:rPr>
      </w:pPr>
      <w:r w:rsidRPr="001D424B">
        <w:rPr>
          <w:lang w:val="ru-RU"/>
        </w:rPr>
        <w:t xml:space="preserve">Рисунок 3.4 – Сравнение моделей на расширенном </w:t>
      </w:r>
      <w:r w:rsidR="00635FFA">
        <w:rPr>
          <w:lang w:val="ru-RU"/>
        </w:rPr>
        <w:t>наборе</w:t>
      </w:r>
    </w:p>
    <w:p w14:paraId="0000065E" w14:textId="0010065E" w:rsidR="008B40CD" w:rsidRDefault="008B40CD" w:rsidP="008B40CD">
      <w:pPr>
        <w:pStyle w:val="ch3KazNUFigureCaption"/>
        <w:widowControl w:val="0"/>
        <w:rPr>
          <w:lang w:val="ru-RU"/>
        </w:rPr>
      </w:pPr>
    </w:p>
    <w:p w14:paraId="0000065F" w14:textId="0010065F" w:rsidR="00D2077E" w:rsidRPr="008B40CD" w:rsidRDefault="008B40CD" w:rsidP="008B40CD">
      <w:pPr>
        <w:pStyle w:val="FinalBody"/>
        <w:widowControl w:val="0"/>
        <w:rPr>
          <w:lang w:val="ru-RU"/>
        </w:rPr>
      </w:pPr>
      <w:r>
        <w:rPr>
          <w:lang w:val="kk-KZ"/>
        </w:rPr>
        <w:tab/>
      </w:r>
      <w:r w:rsidR="00E608F0" w:rsidRPr="00E608F0">
        <w:t>Random</w:t>
      </w:r>
      <w:r w:rsidR="00E608F0" w:rsidRPr="00E608F0">
        <w:rPr>
          <w:lang w:val="ru-RU"/>
        </w:rPr>
        <w:t xml:space="preserve"> </w:t>
      </w:r>
      <w:r w:rsidR="00E608F0" w:rsidRPr="00E608F0">
        <w:t>Forest</w:t>
      </w:r>
      <w:r w:rsidR="00E608F0" w:rsidRPr="00E608F0">
        <w:rPr>
          <w:lang w:val="ru-RU"/>
        </w:rPr>
        <w:t xml:space="preserve"> и </w:t>
      </w:r>
      <w:r w:rsidR="00E608F0" w:rsidRPr="00E608F0">
        <w:t>ExtraTrees</w:t>
      </w:r>
      <w:r w:rsidR="00E608F0" w:rsidRPr="00E608F0">
        <w:rPr>
          <w:lang w:val="ru-RU"/>
        </w:rPr>
        <w:t xml:space="preserve"> действуют более осторожно. Их высок</w:t>
      </w:r>
      <w:r w:rsidR="00390E00">
        <w:rPr>
          <w:lang w:val="ru-RU"/>
        </w:rPr>
        <w:t>ий</w:t>
      </w:r>
      <w:r w:rsidR="00E608F0" w:rsidRPr="00E608F0">
        <w:rPr>
          <w:lang w:val="ru-RU"/>
        </w:rPr>
        <w:t xml:space="preserve"> </w:t>
      </w:r>
      <w:r w:rsidR="007D17D7">
        <w:t>P</w:t>
      </w:r>
      <w:r w:rsidR="00E608F0" w:rsidRPr="00E608F0">
        <w:t>recision</w:t>
      </w:r>
      <w:r w:rsidR="00C2747A">
        <w:rPr>
          <w:lang w:val="ru-RU"/>
        </w:rPr>
        <w:t xml:space="preserve"> </w:t>
      </w:r>
      <w:r w:rsidR="00324940">
        <w:rPr>
          <w:lang w:val="ru-RU"/>
        </w:rPr>
        <w:t>означает</w:t>
      </w:r>
      <w:r w:rsidR="00E608F0" w:rsidRPr="00E608F0">
        <w:rPr>
          <w:lang w:val="ru-RU"/>
        </w:rPr>
        <w:t xml:space="preserve">, что большинство отмеченных ими </w:t>
      </w:r>
      <w:r w:rsidR="00324940">
        <w:rPr>
          <w:lang w:val="ru-RU"/>
        </w:rPr>
        <w:t>нелегальны</w:t>
      </w:r>
      <w:r w:rsidR="00BF4B1C">
        <w:rPr>
          <w:lang w:val="ru-RU"/>
        </w:rPr>
        <w:t>х</w:t>
      </w:r>
      <w:r w:rsidR="00324940">
        <w:rPr>
          <w:lang w:val="ru-RU"/>
        </w:rPr>
        <w:t xml:space="preserve"> </w:t>
      </w:r>
      <w:r w:rsidR="00E608F0" w:rsidRPr="00E608F0">
        <w:rPr>
          <w:lang w:val="ru-RU"/>
        </w:rPr>
        <w:t>транзакци</w:t>
      </w:r>
      <w:r w:rsidR="00840617">
        <w:rPr>
          <w:lang w:val="ru-RU"/>
        </w:rPr>
        <w:t>й</w:t>
      </w:r>
      <w:r w:rsidR="00E608F0" w:rsidRPr="00E608F0">
        <w:rPr>
          <w:lang w:val="ru-RU"/>
        </w:rPr>
        <w:t xml:space="preserve"> действительно </w:t>
      </w:r>
      <w:r w:rsidR="00886922">
        <w:rPr>
          <w:lang w:val="ru-RU"/>
        </w:rPr>
        <w:t xml:space="preserve">являются </w:t>
      </w:r>
      <w:r w:rsidR="00A6300E">
        <w:rPr>
          <w:lang w:val="ru-RU"/>
        </w:rPr>
        <w:t>такими</w:t>
      </w:r>
      <w:r w:rsidR="00E608F0" w:rsidRPr="00E608F0">
        <w:rPr>
          <w:lang w:val="ru-RU"/>
        </w:rPr>
        <w:t xml:space="preserve">. </w:t>
      </w:r>
      <w:r w:rsidR="00BD1407">
        <w:rPr>
          <w:lang w:val="ru-RU"/>
        </w:rPr>
        <w:t>Но</w:t>
      </w:r>
      <w:r w:rsidR="00E608F0" w:rsidRPr="00E608F0">
        <w:rPr>
          <w:lang w:val="ru-RU"/>
        </w:rPr>
        <w:t xml:space="preserve"> низкий </w:t>
      </w:r>
      <w:r w:rsidR="007D17D7">
        <w:t>R</w:t>
      </w:r>
      <w:r w:rsidR="00E608F0" w:rsidRPr="00E608F0">
        <w:t>ecall</w:t>
      </w:r>
      <w:r w:rsidR="00E608F0" w:rsidRPr="00E608F0">
        <w:rPr>
          <w:lang w:val="ru-RU"/>
        </w:rPr>
        <w:t xml:space="preserve"> означает, что значительная часть нелегальных транзакций оста</w:t>
      </w:r>
      <w:r w:rsidR="00A70F53">
        <w:rPr>
          <w:lang w:val="ru-RU"/>
        </w:rPr>
        <w:t>е</w:t>
      </w:r>
      <w:r w:rsidR="00E608F0" w:rsidRPr="00E608F0">
        <w:rPr>
          <w:lang w:val="ru-RU"/>
        </w:rPr>
        <w:t xml:space="preserve">тся </w:t>
      </w:r>
      <w:r w:rsidR="00BD1407">
        <w:rPr>
          <w:lang w:val="ru-RU"/>
        </w:rPr>
        <w:t>необнаруженной</w:t>
      </w:r>
      <w:r w:rsidR="00E608F0" w:rsidRPr="00E608F0">
        <w:rPr>
          <w:lang w:val="ru-RU"/>
        </w:rPr>
        <w:t xml:space="preserve">. </w:t>
      </w:r>
      <w:r w:rsidR="00D2077E" w:rsidRPr="00113F9B">
        <w:rPr>
          <w:lang w:val="ru-KZ"/>
        </w:rPr>
        <w:t xml:space="preserve">На этапе первичного отбора целесообразно снижать число пропущенных </w:t>
      </w:r>
      <w:r w:rsidR="0028175A" w:rsidRPr="00113F9B">
        <w:rPr>
          <w:lang w:val="ru-RU"/>
        </w:rPr>
        <w:t>нелегальных</w:t>
      </w:r>
      <w:r w:rsidR="0028175A" w:rsidRPr="00113F9B">
        <w:rPr>
          <w:lang w:val="ru-KZ"/>
        </w:rPr>
        <w:t xml:space="preserve"> </w:t>
      </w:r>
      <w:r w:rsidR="00D2077E" w:rsidRPr="00113F9B">
        <w:rPr>
          <w:lang w:val="ru-KZ"/>
        </w:rPr>
        <w:t xml:space="preserve">транзакций, даже если это сопровождается умеренным увеличением </w:t>
      </w:r>
      <w:r w:rsidR="0028175A" w:rsidRPr="00113F9B">
        <w:rPr>
          <w:lang w:val="ru-RU"/>
        </w:rPr>
        <w:t>числ</w:t>
      </w:r>
      <w:r w:rsidR="004F4A00">
        <w:rPr>
          <w:lang w:val="ru-RU"/>
        </w:rPr>
        <w:t>а</w:t>
      </w:r>
      <w:r w:rsidR="0028175A" w:rsidRPr="00113F9B">
        <w:rPr>
          <w:lang w:val="ru-RU"/>
        </w:rPr>
        <w:t xml:space="preserve"> ложных срабатываний</w:t>
      </w:r>
      <w:r w:rsidR="00D2077E" w:rsidRPr="00113F9B">
        <w:rPr>
          <w:lang w:val="ru-KZ"/>
        </w:rPr>
        <w:t xml:space="preserve">. Такие сигналы могут быть дополнительно проверены аналитиком, тогда как пропущенная </w:t>
      </w:r>
      <w:r w:rsidR="0028175A" w:rsidRPr="00113F9B">
        <w:rPr>
          <w:lang w:val="ru-KZ"/>
        </w:rPr>
        <w:t xml:space="preserve">нелегальная </w:t>
      </w:r>
      <w:r w:rsidR="00D2077E" w:rsidRPr="00113F9B">
        <w:rPr>
          <w:lang w:val="ru-KZ"/>
        </w:rPr>
        <w:t>транзакция не попад</w:t>
      </w:r>
      <w:r w:rsidR="00B62446">
        <w:rPr>
          <w:lang w:val="ru-KZ"/>
        </w:rPr>
        <w:t>е</w:t>
      </w:r>
      <w:r w:rsidR="00D2077E" w:rsidRPr="00113F9B">
        <w:rPr>
          <w:lang w:val="ru-KZ"/>
        </w:rPr>
        <w:t>т в последующий анализ. При этом чрезмерное количество ложных срабатываний также нежелательно, поскольку увеличивает нагрузку на экспертов</w:t>
      </w:r>
      <w:r w:rsidR="00373A05" w:rsidRPr="00113F9B">
        <w:rPr>
          <w:lang w:val="ru-KZ"/>
        </w:rPr>
        <w:t>.</w:t>
      </w:r>
    </w:p>
    <w:p w14:paraId="00000660" w14:textId="155887C9" w:rsidR="00E02ADC" w:rsidRDefault="008B40CD" w:rsidP="0001665A">
      <w:pPr>
        <w:pStyle w:val="FinalBody"/>
        <w:rPr>
          <w:lang w:val="kk-KZ"/>
        </w:rPr>
      </w:pPr>
      <w:r>
        <w:rPr>
          <w:lang w:val="ru-RU"/>
        </w:rPr>
        <w:tab/>
      </w:r>
      <w:r w:rsidRPr="008B40CD">
        <w:rPr>
          <w:lang w:val="ru-RU"/>
        </w:rPr>
        <w:t>После добавления новых дескрипторов модель учитывает параметры транзакции, е</w:t>
      </w:r>
      <w:r w:rsidR="00B62446">
        <w:rPr>
          <w:lang w:val="ru-RU"/>
        </w:rPr>
        <w:t>е</w:t>
      </w:r>
      <w:r w:rsidRPr="008B40CD">
        <w:rPr>
          <w:lang w:val="ru-RU"/>
        </w:rPr>
        <w:t xml:space="preserve"> связи с соседними операциями, </w:t>
      </w:r>
      <w:r w:rsidR="0050663E" w:rsidRPr="0050663E">
        <w:rPr>
          <w:lang w:val="ru-RU"/>
        </w:rPr>
        <w:t>динамику последующего расходования и отклонения характеристик от предшествующей транзакционной истории</w:t>
      </w:r>
      <w:r w:rsidRPr="008B40CD">
        <w:rPr>
          <w:lang w:val="ru-RU"/>
        </w:rPr>
        <w:t>. Это позволяет определить, какие характеристики повлияли на результат классификации, и использовать их при последующем криминалистическом анализе.</w:t>
      </w:r>
    </w:p>
    <w:p w14:paraId="00000661" w14:textId="00100661" w:rsidR="008B40CD" w:rsidRPr="008B40CD" w:rsidRDefault="008B40CD" w:rsidP="0001665A">
      <w:pPr>
        <w:pStyle w:val="ch3BodyText"/>
        <w:ind w:firstLine="0"/>
        <w:rPr>
          <w:lang w:val="kk-KZ"/>
        </w:rPr>
      </w:pPr>
    </w:p>
    <w:p w14:paraId="00000662" w14:textId="00100662" w:rsidR="00DE2287" w:rsidRPr="00527AA1" w:rsidRDefault="00527AA1" w:rsidP="003704AE">
      <w:pPr>
        <w:pStyle w:val="FinalBody"/>
        <w:widowControl w:val="0"/>
        <w:rPr>
          <w:bCs/>
          <w:i/>
          <w:iCs/>
          <w:lang w:val="ru-RU"/>
        </w:rPr>
      </w:pPr>
      <w:r w:rsidRPr="00527AA1">
        <w:rPr>
          <w:bCs/>
          <w:i/>
          <w:iCs/>
          <w:lang w:val="ru-RU"/>
        </w:rPr>
        <w:lastRenderedPageBreak/>
        <w:t>Сравнение базового и расширенного наборов признаков</w:t>
      </w:r>
    </w:p>
    <w:p w14:paraId="00000663" w14:textId="00100663" w:rsidR="009B20B0" w:rsidRDefault="00606F07" w:rsidP="003704AE">
      <w:pPr>
        <w:pStyle w:val="FinalBody"/>
        <w:widowControl w:val="0"/>
        <w:rPr>
          <w:lang w:val="kk-KZ"/>
        </w:rPr>
      </w:pPr>
      <w:r w:rsidRPr="00606F07">
        <w:rPr>
          <w:lang w:val="ru-RU"/>
        </w:rPr>
        <w:t xml:space="preserve">В таблице 3.5 приведено сравнение результатов на базовом и расширенном наборах признаков. Изменения </w:t>
      </w:r>
      <w:r w:rsidRPr="00606F07">
        <w:t>PR</w:t>
      </w:r>
      <w:r w:rsidRPr="00606F07">
        <w:rPr>
          <w:lang w:val="ru-RU"/>
        </w:rPr>
        <w:t>-</w:t>
      </w:r>
      <w:r w:rsidRPr="00606F07">
        <w:t>AUC</w:t>
      </w:r>
      <w:r w:rsidRPr="00606F07">
        <w:rPr>
          <w:lang w:val="ru-RU"/>
        </w:rPr>
        <w:t xml:space="preserve"> и </w:t>
      </w:r>
      <w:r w:rsidRPr="00606F07">
        <w:t>F</w:t>
      </w:r>
      <w:r w:rsidRPr="00606F07">
        <w:rPr>
          <w:lang w:val="ru-RU"/>
        </w:rPr>
        <w:t>1-</w:t>
      </w:r>
      <w:r w:rsidRPr="00606F07">
        <w:t>score</w:t>
      </w:r>
      <w:r w:rsidRPr="00606F07">
        <w:rPr>
          <w:lang w:val="ru-RU"/>
        </w:rPr>
        <w:t xml:space="preserve"> представлены на рисунках 3.5 и 3.6 соответственно.</w:t>
      </w:r>
    </w:p>
    <w:p w14:paraId="00000664" w14:textId="00100664" w:rsidR="00DE2287" w:rsidRPr="00606F07" w:rsidRDefault="00606F07" w:rsidP="0050663E">
      <w:pPr>
        <w:pStyle w:val="FinalTableCaption"/>
        <w:widowControl w:val="0"/>
        <w:spacing w:after="0"/>
        <w:rPr>
          <w:bCs/>
          <w:lang w:val="ru-RU"/>
        </w:rPr>
      </w:pPr>
      <w:r w:rsidRPr="00606F07">
        <w:rPr>
          <w:lang w:val="ru-RU"/>
        </w:rPr>
        <w:t>Таблица 3.5 – Сравнение результатов на базовом и расширенном наборах признаков</w:t>
      </w:r>
    </w:p>
    <w:tbl>
      <w:tblPr>
        <w:tblStyle w:val="ch3Table"/>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780"/>
        <w:gridCol w:w="1126"/>
        <w:gridCol w:w="1406"/>
        <w:gridCol w:w="1126"/>
        <w:gridCol w:w="986"/>
        <w:gridCol w:w="1406"/>
        <w:gridCol w:w="948"/>
      </w:tblGrid>
      <w:tr w:rsidR="00DE2287" w:rsidRPr="00606F07" w14:paraId="4D2061C3" w14:textId="77777777" w:rsidTr="005A23D7">
        <w:trPr>
          <w:cnfStyle w:val="100000000000" w:firstRow="1" w:lastRow="0" w:firstColumn="0" w:lastColumn="0" w:oddVBand="0" w:evenVBand="0" w:oddHBand="0" w:evenHBand="0" w:firstRowFirstColumn="0" w:firstRowLastColumn="0" w:lastRowFirstColumn="0" w:lastRowLastColumn="0"/>
          <w:cantSplit/>
          <w:tblHeader/>
          <w:jc w:val="center"/>
        </w:trPr>
        <w:tc>
          <w:tcPr>
            <w:tcW w:w="1421" w:type="pct"/>
            <w:tcBorders>
              <w:bottom w:val="none" w:sz="0" w:space="0" w:color="auto"/>
            </w:tcBorders>
            <w:tcMar>
              <w:top w:w="50" w:type="dxa"/>
              <w:left w:w="70" w:type="dxa"/>
              <w:bottom w:w="50" w:type="dxa"/>
              <w:right w:w="70" w:type="dxa"/>
            </w:tcMar>
            <w:vAlign w:val="center"/>
          </w:tcPr>
          <w:p w14:paraId="00000665" w14:textId="00100665" w:rsidR="0032620E" w:rsidRPr="005C67B8" w:rsidRDefault="004B293A" w:rsidP="0001665A">
            <w:pPr>
              <w:pStyle w:val="ch3KazNUTableText"/>
              <w:jc w:val="center"/>
              <w:rPr>
                <w:bCs/>
                <w:sz w:val="24"/>
                <w:szCs w:val="24"/>
              </w:rPr>
            </w:pPr>
            <w:r w:rsidRPr="005C67B8">
              <w:rPr>
                <w:bCs/>
                <w:sz w:val="24"/>
                <w:szCs w:val="24"/>
                <w:lang w:val="ru-RU"/>
              </w:rPr>
              <w:t>Модель</w:t>
            </w:r>
          </w:p>
        </w:tc>
        <w:tc>
          <w:tcPr>
            <w:tcW w:w="576" w:type="pct"/>
            <w:tcBorders>
              <w:bottom w:val="none" w:sz="0" w:space="0" w:color="auto"/>
            </w:tcBorders>
            <w:tcMar>
              <w:top w:w="50" w:type="dxa"/>
              <w:left w:w="70" w:type="dxa"/>
              <w:bottom w:w="50" w:type="dxa"/>
              <w:right w:w="70" w:type="dxa"/>
            </w:tcMar>
            <w:vAlign w:val="center"/>
          </w:tcPr>
          <w:p w14:paraId="00000666" w14:textId="00100666" w:rsidR="0032620E" w:rsidRPr="005C67B8" w:rsidRDefault="004B293A" w:rsidP="0001665A">
            <w:pPr>
              <w:pStyle w:val="ch3KazNUTableText"/>
              <w:jc w:val="center"/>
              <w:rPr>
                <w:bCs/>
                <w:sz w:val="24"/>
                <w:szCs w:val="24"/>
              </w:rPr>
            </w:pPr>
            <w:r w:rsidRPr="005C67B8">
              <w:rPr>
                <w:bCs/>
                <w:sz w:val="24"/>
                <w:szCs w:val="24"/>
                <w:lang w:val="ru-RU"/>
              </w:rPr>
              <w:t>PR-AUC Base, %</w:t>
            </w:r>
          </w:p>
        </w:tc>
        <w:tc>
          <w:tcPr>
            <w:tcW w:w="719" w:type="pct"/>
            <w:tcBorders>
              <w:bottom w:val="none" w:sz="0" w:space="0" w:color="auto"/>
            </w:tcBorders>
            <w:tcMar>
              <w:top w:w="50" w:type="dxa"/>
              <w:left w:w="70" w:type="dxa"/>
              <w:bottom w:w="50" w:type="dxa"/>
              <w:right w:w="70" w:type="dxa"/>
            </w:tcMar>
            <w:vAlign w:val="center"/>
          </w:tcPr>
          <w:p w14:paraId="00000667" w14:textId="00100667" w:rsidR="0032620E" w:rsidRPr="005C67B8" w:rsidRDefault="004B293A" w:rsidP="0001665A">
            <w:pPr>
              <w:pStyle w:val="ch3KazNUTableText"/>
              <w:jc w:val="center"/>
              <w:rPr>
                <w:bCs/>
                <w:sz w:val="24"/>
                <w:szCs w:val="24"/>
                <w:lang w:val="ru-RU"/>
              </w:rPr>
            </w:pPr>
            <w:r w:rsidRPr="005C67B8">
              <w:rPr>
                <w:bCs/>
                <w:sz w:val="24"/>
                <w:szCs w:val="24"/>
                <w:lang w:val="ru-RU"/>
              </w:rPr>
              <w:t xml:space="preserve">PR-AUC </w:t>
            </w:r>
            <w:r w:rsidR="00580A74" w:rsidRPr="005C67B8">
              <w:rPr>
                <w:bCs/>
                <w:sz w:val="24"/>
                <w:szCs w:val="24"/>
                <w:lang w:val="en-US"/>
              </w:rPr>
              <w:t>Extended</w:t>
            </w:r>
            <w:r w:rsidRPr="005C67B8">
              <w:rPr>
                <w:bCs/>
                <w:sz w:val="24"/>
                <w:szCs w:val="24"/>
                <w:lang w:val="ru-RU"/>
              </w:rPr>
              <w:t>, %</w:t>
            </w:r>
          </w:p>
        </w:tc>
        <w:tc>
          <w:tcPr>
            <w:tcW w:w="576" w:type="pct"/>
            <w:tcBorders>
              <w:bottom w:val="none" w:sz="0" w:space="0" w:color="auto"/>
            </w:tcBorders>
            <w:tcMar>
              <w:top w:w="50" w:type="dxa"/>
              <w:left w:w="70" w:type="dxa"/>
              <w:bottom w:w="50" w:type="dxa"/>
              <w:right w:w="70" w:type="dxa"/>
            </w:tcMar>
            <w:vAlign w:val="center"/>
          </w:tcPr>
          <w:p w14:paraId="00000668" w14:textId="00100668" w:rsidR="0032620E" w:rsidRPr="005C67B8" w:rsidRDefault="004B293A" w:rsidP="0001665A">
            <w:pPr>
              <w:pStyle w:val="ch3KazNUTableText"/>
              <w:jc w:val="center"/>
              <w:rPr>
                <w:bCs/>
                <w:sz w:val="24"/>
                <w:szCs w:val="24"/>
              </w:rPr>
            </w:pPr>
            <w:r w:rsidRPr="005C67B8">
              <w:rPr>
                <w:bCs/>
                <w:sz w:val="24"/>
                <w:szCs w:val="24"/>
                <w:lang w:val="ru-RU"/>
              </w:rPr>
              <w:t>Δ PR-AUC, п.п.</w:t>
            </w:r>
          </w:p>
        </w:tc>
        <w:tc>
          <w:tcPr>
            <w:tcW w:w="504" w:type="pct"/>
            <w:tcBorders>
              <w:bottom w:val="none" w:sz="0" w:space="0" w:color="auto"/>
            </w:tcBorders>
            <w:tcMar>
              <w:top w:w="50" w:type="dxa"/>
              <w:left w:w="70" w:type="dxa"/>
              <w:bottom w:w="50" w:type="dxa"/>
              <w:right w:w="70" w:type="dxa"/>
            </w:tcMar>
            <w:vAlign w:val="center"/>
          </w:tcPr>
          <w:p w14:paraId="00000669" w14:textId="00100669" w:rsidR="0032620E" w:rsidRPr="005C67B8" w:rsidRDefault="004B293A" w:rsidP="0001665A">
            <w:pPr>
              <w:pStyle w:val="ch3KazNUTableText"/>
              <w:jc w:val="center"/>
              <w:rPr>
                <w:bCs/>
                <w:sz w:val="24"/>
                <w:szCs w:val="24"/>
              </w:rPr>
            </w:pPr>
            <w:r w:rsidRPr="005C67B8">
              <w:rPr>
                <w:bCs/>
                <w:sz w:val="24"/>
                <w:szCs w:val="24"/>
                <w:lang w:val="ru-RU"/>
              </w:rPr>
              <w:t>F1 Base, %</w:t>
            </w:r>
          </w:p>
        </w:tc>
        <w:tc>
          <w:tcPr>
            <w:tcW w:w="719" w:type="pct"/>
            <w:tcBorders>
              <w:bottom w:val="none" w:sz="0" w:space="0" w:color="auto"/>
            </w:tcBorders>
            <w:tcMar>
              <w:top w:w="50" w:type="dxa"/>
              <w:left w:w="70" w:type="dxa"/>
              <w:bottom w:w="50" w:type="dxa"/>
              <w:right w:w="70" w:type="dxa"/>
            </w:tcMar>
            <w:vAlign w:val="center"/>
          </w:tcPr>
          <w:p w14:paraId="0000066A" w14:textId="0010066A" w:rsidR="0032620E" w:rsidRPr="005C67B8" w:rsidRDefault="004B293A" w:rsidP="0001665A">
            <w:pPr>
              <w:pStyle w:val="ch3KazNUTableText"/>
              <w:jc w:val="center"/>
              <w:rPr>
                <w:bCs/>
                <w:sz w:val="24"/>
                <w:szCs w:val="24"/>
              </w:rPr>
            </w:pPr>
            <w:r w:rsidRPr="005C67B8">
              <w:rPr>
                <w:bCs/>
                <w:sz w:val="24"/>
                <w:szCs w:val="24"/>
                <w:lang w:val="ru-RU"/>
              </w:rPr>
              <w:t xml:space="preserve">F1 </w:t>
            </w:r>
            <w:r w:rsidR="00580A74" w:rsidRPr="005C67B8">
              <w:rPr>
                <w:bCs/>
                <w:sz w:val="24"/>
                <w:szCs w:val="24"/>
                <w:lang w:val="en-US"/>
              </w:rPr>
              <w:t>Extended</w:t>
            </w:r>
            <w:r w:rsidRPr="005C67B8">
              <w:rPr>
                <w:bCs/>
                <w:sz w:val="24"/>
                <w:szCs w:val="24"/>
                <w:lang w:val="ru-RU"/>
              </w:rPr>
              <w:t>, %</w:t>
            </w:r>
          </w:p>
        </w:tc>
        <w:tc>
          <w:tcPr>
            <w:tcW w:w="486" w:type="pct"/>
            <w:tcBorders>
              <w:bottom w:val="none" w:sz="0" w:space="0" w:color="auto"/>
            </w:tcBorders>
            <w:tcMar>
              <w:top w:w="50" w:type="dxa"/>
              <w:left w:w="70" w:type="dxa"/>
              <w:bottom w:w="50" w:type="dxa"/>
              <w:right w:w="70" w:type="dxa"/>
            </w:tcMar>
            <w:vAlign w:val="center"/>
          </w:tcPr>
          <w:p w14:paraId="0000066B" w14:textId="0010066B" w:rsidR="0032620E" w:rsidRPr="005C67B8" w:rsidRDefault="004B293A" w:rsidP="0001665A">
            <w:pPr>
              <w:pStyle w:val="ch3KazNUTableText"/>
              <w:jc w:val="center"/>
              <w:rPr>
                <w:bCs/>
                <w:sz w:val="24"/>
                <w:szCs w:val="24"/>
              </w:rPr>
            </w:pPr>
            <w:r w:rsidRPr="005C67B8">
              <w:rPr>
                <w:bCs/>
                <w:sz w:val="24"/>
                <w:szCs w:val="24"/>
                <w:lang w:val="ru-RU"/>
              </w:rPr>
              <w:t>Δ F1, п.п.</w:t>
            </w:r>
          </w:p>
        </w:tc>
      </w:tr>
      <w:tr w:rsidR="00DE2287" w:rsidRPr="00606F07" w14:paraId="4555623B" w14:textId="77777777" w:rsidTr="005A23D7">
        <w:trPr>
          <w:cantSplit/>
          <w:jc w:val="center"/>
        </w:trPr>
        <w:tc>
          <w:tcPr>
            <w:tcW w:w="1421" w:type="pct"/>
            <w:tcMar>
              <w:top w:w="50" w:type="dxa"/>
              <w:left w:w="70" w:type="dxa"/>
              <w:bottom w:w="50" w:type="dxa"/>
              <w:right w:w="70" w:type="dxa"/>
            </w:tcMar>
            <w:vAlign w:val="center"/>
          </w:tcPr>
          <w:p w14:paraId="0000066C" w14:textId="0010066C" w:rsidR="0032620E" w:rsidRPr="00531815" w:rsidRDefault="004B293A" w:rsidP="0001665A">
            <w:pPr>
              <w:pStyle w:val="ch3KazNUTableText"/>
              <w:jc w:val="center"/>
              <w:rPr>
                <w:sz w:val="24"/>
                <w:szCs w:val="24"/>
              </w:rPr>
            </w:pPr>
            <w:r w:rsidRPr="00531815">
              <w:rPr>
                <w:sz w:val="24"/>
                <w:szCs w:val="24"/>
                <w:lang w:val="ru-RU"/>
              </w:rPr>
              <w:t>CatBoost</w:t>
            </w:r>
          </w:p>
        </w:tc>
        <w:tc>
          <w:tcPr>
            <w:tcW w:w="576" w:type="pct"/>
            <w:tcMar>
              <w:top w:w="50" w:type="dxa"/>
              <w:left w:w="70" w:type="dxa"/>
              <w:bottom w:w="50" w:type="dxa"/>
              <w:right w:w="70" w:type="dxa"/>
            </w:tcMar>
            <w:vAlign w:val="center"/>
          </w:tcPr>
          <w:p w14:paraId="0000066D" w14:textId="0010066D" w:rsidR="0032620E" w:rsidRPr="00531815" w:rsidRDefault="004B293A" w:rsidP="0001665A">
            <w:pPr>
              <w:pStyle w:val="ch3KazNUTableText"/>
              <w:jc w:val="center"/>
              <w:rPr>
                <w:sz w:val="24"/>
                <w:szCs w:val="24"/>
              </w:rPr>
            </w:pPr>
            <w:r w:rsidRPr="00531815">
              <w:rPr>
                <w:sz w:val="24"/>
                <w:szCs w:val="24"/>
                <w:lang w:val="ru-RU"/>
              </w:rPr>
              <w:t>85,10</w:t>
            </w:r>
          </w:p>
        </w:tc>
        <w:tc>
          <w:tcPr>
            <w:tcW w:w="719" w:type="pct"/>
            <w:tcMar>
              <w:top w:w="50" w:type="dxa"/>
              <w:left w:w="70" w:type="dxa"/>
              <w:bottom w:w="50" w:type="dxa"/>
              <w:right w:w="70" w:type="dxa"/>
            </w:tcMar>
            <w:vAlign w:val="center"/>
          </w:tcPr>
          <w:p w14:paraId="0000066E" w14:textId="0010066E" w:rsidR="0032620E" w:rsidRPr="00531815" w:rsidRDefault="004B293A" w:rsidP="0001665A">
            <w:pPr>
              <w:pStyle w:val="ch3KazNUTableText"/>
              <w:jc w:val="center"/>
              <w:rPr>
                <w:sz w:val="24"/>
                <w:szCs w:val="24"/>
              </w:rPr>
            </w:pPr>
            <w:r w:rsidRPr="00531815">
              <w:rPr>
                <w:sz w:val="24"/>
                <w:szCs w:val="24"/>
                <w:lang w:val="ru-RU"/>
              </w:rPr>
              <w:t>90,27</w:t>
            </w:r>
          </w:p>
        </w:tc>
        <w:tc>
          <w:tcPr>
            <w:tcW w:w="576" w:type="pct"/>
            <w:tcMar>
              <w:top w:w="50" w:type="dxa"/>
              <w:left w:w="70" w:type="dxa"/>
              <w:bottom w:w="50" w:type="dxa"/>
              <w:right w:w="70" w:type="dxa"/>
            </w:tcMar>
            <w:vAlign w:val="center"/>
          </w:tcPr>
          <w:p w14:paraId="0000066F" w14:textId="0010066F" w:rsidR="0032620E" w:rsidRPr="00531815" w:rsidRDefault="004B293A" w:rsidP="0001665A">
            <w:pPr>
              <w:pStyle w:val="ch3KazNUTableText"/>
              <w:jc w:val="center"/>
              <w:rPr>
                <w:sz w:val="24"/>
                <w:szCs w:val="24"/>
              </w:rPr>
            </w:pPr>
            <w:r w:rsidRPr="00531815">
              <w:rPr>
                <w:sz w:val="24"/>
                <w:szCs w:val="24"/>
                <w:lang w:val="ru-RU"/>
              </w:rPr>
              <w:t>+5,17</w:t>
            </w:r>
          </w:p>
        </w:tc>
        <w:tc>
          <w:tcPr>
            <w:tcW w:w="504" w:type="pct"/>
            <w:tcMar>
              <w:top w:w="50" w:type="dxa"/>
              <w:left w:w="70" w:type="dxa"/>
              <w:bottom w:w="50" w:type="dxa"/>
              <w:right w:w="70" w:type="dxa"/>
            </w:tcMar>
            <w:vAlign w:val="center"/>
          </w:tcPr>
          <w:p w14:paraId="00000670" w14:textId="00100670" w:rsidR="0032620E" w:rsidRPr="00531815" w:rsidRDefault="004B293A" w:rsidP="0001665A">
            <w:pPr>
              <w:pStyle w:val="ch3KazNUTableText"/>
              <w:jc w:val="center"/>
              <w:rPr>
                <w:sz w:val="24"/>
                <w:szCs w:val="24"/>
              </w:rPr>
            </w:pPr>
            <w:r w:rsidRPr="00531815">
              <w:rPr>
                <w:sz w:val="24"/>
                <w:szCs w:val="24"/>
                <w:lang w:val="ru-RU"/>
              </w:rPr>
              <w:t>76,44</w:t>
            </w:r>
          </w:p>
        </w:tc>
        <w:tc>
          <w:tcPr>
            <w:tcW w:w="719" w:type="pct"/>
            <w:tcMar>
              <w:top w:w="50" w:type="dxa"/>
              <w:left w:w="70" w:type="dxa"/>
              <w:bottom w:w="50" w:type="dxa"/>
              <w:right w:w="70" w:type="dxa"/>
            </w:tcMar>
            <w:vAlign w:val="center"/>
          </w:tcPr>
          <w:p w14:paraId="00000671" w14:textId="00100671" w:rsidR="0032620E" w:rsidRPr="00531815" w:rsidRDefault="004B293A" w:rsidP="0001665A">
            <w:pPr>
              <w:pStyle w:val="ch3KazNUTableText"/>
              <w:jc w:val="center"/>
              <w:rPr>
                <w:sz w:val="24"/>
                <w:szCs w:val="24"/>
              </w:rPr>
            </w:pPr>
            <w:r w:rsidRPr="00531815">
              <w:rPr>
                <w:sz w:val="24"/>
                <w:szCs w:val="24"/>
                <w:lang w:val="ru-RU"/>
              </w:rPr>
              <w:t>83,90</w:t>
            </w:r>
          </w:p>
        </w:tc>
        <w:tc>
          <w:tcPr>
            <w:tcW w:w="486" w:type="pct"/>
            <w:tcMar>
              <w:top w:w="50" w:type="dxa"/>
              <w:left w:w="70" w:type="dxa"/>
              <w:bottom w:w="50" w:type="dxa"/>
              <w:right w:w="70" w:type="dxa"/>
            </w:tcMar>
            <w:vAlign w:val="center"/>
          </w:tcPr>
          <w:p w14:paraId="00000672" w14:textId="00100672" w:rsidR="0032620E" w:rsidRPr="00531815" w:rsidRDefault="004B293A" w:rsidP="0001665A">
            <w:pPr>
              <w:pStyle w:val="ch3KazNUTableText"/>
              <w:jc w:val="center"/>
              <w:rPr>
                <w:sz w:val="24"/>
                <w:szCs w:val="24"/>
              </w:rPr>
            </w:pPr>
            <w:r w:rsidRPr="00531815">
              <w:rPr>
                <w:sz w:val="24"/>
                <w:szCs w:val="24"/>
                <w:lang w:val="ru-RU"/>
              </w:rPr>
              <w:t>+7,46</w:t>
            </w:r>
          </w:p>
        </w:tc>
      </w:tr>
      <w:tr w:rsidR="00DE2287" w:rsidRPr="00606F07" w14:paraId="3551FDDF" w14:textId="77777777" w:rsidTr="005A23D7">
        <w:trPr>
          <w:cantSplit/>
          <w:jc w:val="center"/>
        </w:trPr>
        <w:tc>
          <w:tcPr>
            <w:tcW w:w="1421" w:type="pct"/>
            <w:tcMar>
              <w:top w:w="50" w:type="dxa"/>
              <w:left w:w="70" w:type="dxa"/>
              <w:bottom w:w="50" w:type="dxa"/>
              <w:right w:w="70" w:type="dxa"/>
            </w:tcMar>
            <w:vAlign w:val="center"/>
          </w:tcPr>
          <w:p w14:paraId="00000673" w14:textId="00100673" w:rsidR="0032620E" w:rsidRPr="00531815" w:rsidRDefault="004B293A" w:rsidP="0001665A">
            <w:pPr>
              <w:pStyle w:val="ch3KazNUTableText"/>
              <w:jc w:val="center"/>
              <w:rPr>
                <w:sz w:val="24"/>
                <w:szCs w:val="24"/>
              </w:rPr>
            </w:pPr>
            <w:r w:rsidRPr="00531815">
              <w:rPr>
                <w:sz w:val="24"/>
                <w:szCs w:val="24"/>
                <w:lang w:val="ru-RU"/>
              </w:rPr>
              <w:t>LightGBM</w:t>
            </w:r>
          </w:p>
        </w:tc>
        <w:tc>
          <w:tcPr>
            <w:tcW w:w="576" w:type="pct"/>
            <w:tcMar>
              <w:top w:w="50" w:type="dxa"/>
              <w:left w:w="70" w:type="dxa"/>
              <w:bottom w:w="50" w:type="dxa"/>
              <w:right w:w="70" w:type="dxa"/>
            </w:tcMar>
            <w:vAlign w:val="center"/>
          </w:tcPr>
          <w:p w14:paraId="00000674" w14:textId="00100674" w:rsidR="0032620E" w:rsidRPr="00531815" w:rsidRDefault="004B293A" w:rsidP="0001665A">
            <w:pPr>
              <w:pStyle w:val="ch3KazNUTableText"/>
              <w:jc w:val="center"/>
              <w:rPr>
                <w:sz w:val="24"/>
                <w:szCs w:val="24"/>
              </w:rPr>
            </w:pPr>
            <w:r w:rsidRPr="00531815">
              <w:rPr>
                <w:sz w:val="24"/>
                <w:szCs w:val="24"/>
                <w:lang w:val="ru-RU"/>
              </w:rPr>
              <w:t>84,35</w:t>
            </w:r>
          </w:p>
        </w:tc>
        <w:tc>
          <w:tcPr>
            <w:tcW w:w="719" w:type="pct"/>
            <w:tcMar>
              <w:top w:w="50" w:type="dxa"/>
              <w:left w:w="70" w:type="dxa"/>
              <w:bottom w:w="50" w:type="dxa"/>
              <w:right w:w="70" w:type="dxa"/>
            </w:tcMar>
            <w:vAlign w:val="center"/>
          </w:tcPr>
          <w:p w14:paraId="00000675" w14:textId="00100675" w:rsidR="0032620E" w:rsidRPr="00531815" w:rsidRDefault="004B293A" w:rsidP="0001665A">
            <w:pPr>
              <w:pStyle w:val="ch3KazNUTableText"/>
              <w:jc w:val="center"/>
              <w:rPr>
                <w:sz w:val="24"/>
                <w:szCs w:val="24"/>
              </w:rPr>
            </w:pPr>
            <w:r w:rsidRPr="00531815">
              <w:rPr>
                <w:sz w:val="24"/>
                <w:szCs w:val="24"/>
                <w:lang w:val="ru-RU"/>
              </w:rPr>
              <w:t>89,54</w:t>
            </w:r>
          </w:p>
        </w:tc>
        <w:tc>
          <w:tcPr>
            <w:tcW w:w="576" w:type="pct"/>
            <w:tcMar>
              <w:top w:w="50" w:type="dxa"/>
              <w:left w:w="70" w:type="dxa"/>
              <w:bottom w:w="50" w:type="dxa"/>
              <w:right w:w="70" w:type="dxa"/>
            </w:tcMar>
            <w:vAlign w:val="center"/>
          </w:tcPr>
          <w:p w14:paraId="00000676" w14:textId="00100676" w:rsidR="0032620E" w:rsidRPr="00531815" w:rsidRDefault="004B293A" w:rsidP="0001665A">
            <w:pPr>
              <w:pStyle w:val="ch3KazNUTableText"/>
              <w:jc w:val="center"/>
              <w:rPr>
                <w:sz w:val="24"/>
                <w:szCs w:val="24"/>
              </w:rPr>
            </w:pPr>
            <w:r w:rsidRPr="00531815">
              <w:rPr>
                <w:sz w:val="24"/>
                <w:szCs w:val="24"/>
                <w:lang w:val="ru-RU"/>
              </w:rPr>
              <w:t>+5,19</w:t>
            </w:r>
          </w:p>
        </w:tc>
        <w:tc>
          <w:tcPr>
            <w:tcW w:w="504" w:type="pct"/>
            <w:tcMar>
              <w:top w:w="50" w:type="dxa"/>
              <w:left w:w="70" w:type="dxa"/>
              <w:bottom w:w="50" w:type="dxa"/>
              <w:right w:w="70" w:type="dxa"/>
            </w:tcMar>
            <w:vAlign w:val="center"/>
          </w:tcPr>
          <w:p w14:paraId="00000677" w14:textId="00100677" w:rsidR="0032620E" w:rsidRPr="00531815" w:rsidRDefault="004B293A" w:rsidP="0001665A">
            <w:pPr>
              <w:pStyle w:val="ch3KazNUTableText"/>
              <w:jc w:val="center"/>
              <w:rPr>
                <w:sz w:val="24"/>
                <w:szCs w:val="24"/>
              </w:rPr>
            </w:pPr>
            <w:r w:rsidRPr="00531815">
              <w:rPr>
                <w:sz w:val="24"/>
                <w:szCs w:val="24"/>
                <w:lang w:val="ru-RU"/>
              </w:rPr>
              <w:t>76,96</w:t>
            </w:r>
          </w:p>
        </w:tc>
        <w:tc>
          <w:tcPr>
            <w:tcW w:w="719" w:type="pct"/>
            <w:tcMar>
              <w:top w:w="50" w:type="dxa"/>
              <w:left w:w="70" w:type="dxa"/>
              <w:bottom w:w="50" w:type="dxa"/>
              <w:right w:w="70" w:type="dxa"/>
            </w:tcMar>
            <w:vAlign w:val="center"/>
          </w:tcPr>
          <w:p w14:paraId="00000678" w14:textId="00100678" w:rsidR="0032620E" w:rsidRPr="00531815" w:rsidRDefault="004B293A" w:rsidP="0001665A">
            <w:pPr>
              <w:pStyle w:val="ch3KazNUTableText"/>
              <w:jc w:val="center"/>
              <w:rPr>
                <w:sz w:val="24"/>
                <w:szCs w:val="24"/>
              </w:rPr>
            </w:pPr>
            <w:r w:rsidRPr="00531815">
              <w:rPr>
                <w:sz w:val="24"/>
                <w:szCs w:val="24"/>
                <w:lang w:val="ru-RU"/>
              </w:rPr>
              <w:t>83,04</w:t>
            </w:r>
          </w:p>
        </w:tc>
        <w:tc>
          <w:tcPr>
            <w:tcW w:w="486" w:type="pct"/>
            <w:tcMar>
              <w:top w:w="50" w:type="dxa"/>
              <w:left w:w="70" w:type="dxa"/>
              <w:bottom w:w="50" w:type="dxa"/>
              <w:right w:w="70" w:type="dxa"/>
            </w:tcMar>
            <w:vAlign w:val="center"/>
          </w:tcPr>
          <w:p w14:paraId="00000679" w14:textId="00100679" w:rsidR="0032620E" w:rsidRPr="00531815" w:rsidRDefault="004B293A" w:rsidP="0001665A">
            <w:pPr>
              <w:pStyle w:val="ch3KazNUTableText"/>
              <w:jc w:val="center"/>
              <w:rPr>
                <w:sz w:val="24"/>
                <w:szCs w:val="24"/>
              </w:rPr>
            </w:pPr>
            <w:r w:rsidRPr="00531815">
              <w:rPr>
                <w:sz w:val="24"/>
                <w:szCs w:val="24"/>
                <w:lang w:val="ru-RU"/>
              </w:rPr>
              <w:t>+6,08</w:t>
            </w:r>
          </w:p>
        </w:tc>
      </w:tr>
      <w:tr w:rsidR="00DE2287" w:rsidRPr="00606F07" w14:paraId="5A03449F" w14:textId="77777777" w:rsidTr="005A23D7">
        <w:trPr>
          <w:cantSplit/>
          <w:jc w:val="center"/>
        </w:trPr>
        <w:tc>
          <w:tcPr>
            <w:tcW w:w="1421" w:type="pct"/>
            <w:tcMar>
              <w:top w:w="50" w:type="dxa"/>
              <w:left w:w="70" w:type="dxa"/>
              <w:bottom w:w="50" w:type="dxa"/>
              <w:right w:w="70" w:type="dxa"/>
            </w:tcMar>
            <w:vAlign w:val="center"/>
          </w:tcPr>
          <w:p w14:paraId="0000067A" w14:textId="0010067A" w:rsidR="0032620E" w:rsidRPr="00531815" w:rsidRDefault="004B293A" w:rsidP="0001665A">
            <w:pPr>
              <w:pStyle w:val="ch3KazNUTableText"/>
              <w:jc w:val="center"/>
              <w:rPr>
                <w:sz w:val="24"/>
                <w:szCs w:val="24"/>
              </w:rPr>
            </w:pPr>
            <w:r w:rsidRPr="00531815">
              <w:rPr>
                <w:sz w:val="24"/>
                <w:szCs w:val="24"/>
                <w:lang w:val="ru-RU"/>
              </w:rPr>
              <w:t>XGBoost</w:t>
            </w:r>
          </w:p>
        </w:tc>
        <w:tc>
          <w:tcPr>
            <w:tcW w:w="576" w:type="pct"/>
            <w:tcMar>
              <w:top w:w="50" w:type="dxa"/>
              <w:left w:w="70" w:type="dxa"/>
              <w:bottom w:w="50" w:type="dxa"/>
              <w:right w:w="70" w:type="dxa"/>
            </w:tcMar>
            <w:vAlign w:val="center"/>
          </w:tcPr>
          <w:p w14:paraId="0000067B" w14:textId="0010067B" w:rsidR="0032620E" w:rsidRPr="00531815" w:rsidRDefault="004B293A" w:rsidP="0001665A">
            <w:pPr>
              <w:pStyle w:val="ch3KazNUTableText"/>
              <w:jc w:val="center"/>
              <w:rPr>
                <w:sz w:val="24"/>
                <w:szCs w:val="24"/>
              </w:rPr>
            </w:pPr>
            <w:r w:rsidRPr="00531815">
              <w:rPr>
                <w:sz w:val="24"/>
                <w:szCs w:val="24"/>
                <w:lang w:val="ru-RU"/>
              </w:rPr>
              <w:t>82,93</w:t>
            </w:r>
          </w:p>
        </w:tc>
        <w:tc>
          <w:tcPr>
            <w:tcW w:w="719" w:type="pct"/>
            <w:tcMar>
              <w:top w:w="50" w:type="dxa"/>
              <w:left w:w="70" w:type="dxa"/>
              <w:bottom w:w="50" w:type="dxa"/>
              <w:right w:w="70" w:type="dxa"/>
            </w:tcMar>
            <w:vAlign w:val="center"/>
          </w:tcPr>
          <w:p w14:paraId="0000067C" w14:textId="0010067C" w:rsidR="0032620E" w:rsidRPr="00531815" w:rsidRDefault="004B293A" w:rsidP="0001665A">
            <w:pPr>
              <w:pStyle w:val="ch3KazNUTableText"/>
              <w:jc w:val="center"/>
              <w:rPr>
                <w:sz w:val="24"/>
                <w:szCs w:val="24"/>
              </w:rPr>
            </w:pPr>
            <w:r w:rsidRPr="00531815">
              <w:rPr>
                <w:sz w:val="24"/>
                <w:szCs w:val="24"/>
                <w:lang w:val="ru-RU"/>
              </w:rPr>
              <w:t>87,81</w:t>
            </w:r>
          </w:p>
        </w:tc>
        <w:tc>
          <w:tcPr>
            <w:tcW w:w="576" w:type="pct"/>
            <w:tcMar>
              <w:top w:w="50" w:type="dxa"/>
              <w:left w:w="70" w:type="dxa"/>
              <w:bottom w:w="50" w:type="dxa"/>
              <w:right w:w="70" w:type="dxa"/>
            </w:tcMar>
            <w:vAlign w:val="center"/>
          </w:tcPr>
          <w:p w14:paraId="0000067D" w14:textId="0010067D" w:rsidR="0032620E" w:rsidRPr="00531815" w:rsidRDefault="004B293A" w:rsidP="0001665A">
            <w:pPr>
              <w:pStyle w:val="ch3KazNUTableText"/>
              <w:jc w:val="center"/>
              <w:rPr>
                <w:sz w:val="24"/>
                <w:szCs w:val="24"/>
              </w:rPr>
            </w:pPr>
            <w:r w:rsidRPr="00531815">
              <w:rPr>
                <w:sz w:val="24"/>
                <w:szCs w:val="24"/>
                <w:lang w:val="ru-RU"/>
              </w:rPr>
              <w:t>+4,88</w:t>
            </w:r>
          </w:p>
        </w:tc>
        <w:tc>
          <w:tcPr>
            <w:tcW w:w="504" w:type="pct"/>
            <w:tcMar>
              <w:top w:w="50" w:type="dxa"/>
              <w:left w:w="70" w:type="dxa"/>
              <w:bottom w:w="50" w:type="dxa"/>
              <w:right w:w="70" w:type="dxa"/>
            </w:tcMar>
            <w:vAlign w:val="center"/>
          </w:tcPr>
          <w:p w14:paraId="0000067E" w14:textId="0010067E" w:rsidR="0032620E" w:rsidRPr="00531815" w:rsidRDefault="004B293A" w:rsidP="0001665A">
            <w:pPr>
              <w:pStyle w:val="ch3KazNUTableText"/>
              <w:jc w:val="center"/>
              <w:rPr>
                <w:sz w:val="24"/>
                <w:szCs w:val="24"/>
              </w:rPr>
            </w:pPr>
            <w:r w:rsidRPr="00531815">
              <w:rPr>
                <w:sz w:val="24"/>
                <w:szCs w:val="24"/>
                <w:lang w:val="ru-RU"/>
              </w:rPr>
              <w:t>75,10</w:t>
            </w:r>
          </w:p>
        </w:tc>
        <w:tc>
          <w:tcPr>
            <w:tcW w:w="719" w:type="pct"/>
            <w:tcMar>
              <w:top w:w="50" w:type="dxa"/>
              <w:left w:w="70" w:type="dxa"/>
              <w:bottom w:w="50" w:type="dxa"/>
              <w:right w:w="70" w:type="dxa"/>
            </w:tcMar>
            <w:vAlign w:val="center"/>
          </w:tcPr>
          <w:p w14:paraId="0000067F" w14:textId="0010067F" w:rsidR="0032620E" w:rsidRPr="00531815" w:rsidRDefault="004B293A" w:rsidP="0001665A">
            <w:pPr>
              <w:pStyle w:val="ch3KazNUTableText"/>
              <w:jc w:val="center"/>
              <w:rPr>
                <w:sz w:val="24"/>
                <w:szCs w:val="24"/>
              </w:rPr>
            </w:pPr>
            <w:r w:rsidRPr="00531815">
              <w:rPr>
                <w:sz w:val="24"/>
                <w:szCs w:val="24"/>
                <w:lang w:val="ru-RU"/>
              </w:rPr>
              <w:t>80,96</w:t>
            </w:r>
          </w:p>
        </w:tc>
        <w:tc>
          <w:tcPr>
            <w:tcW w:w="486" w:type="pct"/>
            <w:tcMar>
              <w:top w:w="50" w:type="dxa"/>
              <w:left w:w="70" w:type="dxa"/>
              <w:bottom w:w="50" w:type="dxa"/>
              <w:right w:w="70" w:type="dxa"/>
            </w:tcMar>
            <w:vAlign w:val="center"/>
          </w:tcPr>
          <w:p w14:paraId="00000680" w14:textId="00100680" w:rsidR="0032620E" w:rsidRPr="00531815" w:rsidRDefault="004B293A" w:rsidP="0001665A">
            <w:pPr>
              <w:pStyle w:val="ch3KazNUTableText"/>
              <w:jc w:val="center"/>
              <w:rPr>
                <w:sz w:val="24"/>
                <w:szCs w:val="24"/>
              </w:rPr>
            </w:pPr>
            <w:r w:rsidRPr="00531815">
              <w:rPr>
                <w:sz w:val="24"/>
                <w:szCs w:val="24"/>
                <w:lang w:val="ru-RU"/>
              </w:rPr>
              <w:t>+5,86</w:t>
            </w:r>
          </w:p>
        </w:tc>
      </w:tr>
      <w:tr w:rsidR="00DE2287" w:rsidRPr="00606F07" w14:paraId="37E8B782" w14:textId="77777777" w:rsidTr="005A23D7">
        <w:trPr>
          <w:cantSplit/>
          <w:jc w:val="center"/>
        </w:trPr>
        <w:tc>
          <w:tcPr>
            <w:tcW w:w="1421" w:type="pct"/>
            <w:tcMar>
              <w:top w:w="50" w:type="dxa"/>
              <w:left w:w="70" w:type="dxa"/>
              <w:bottom w:w="50" w:type="dxa"/>
              <w:right w:w="70" w:type="dxa"/>
            </w:tcMar>
            <w:vAlign w:val="center"/>
          </w:tcPr>
          <w:p w14:paraId="00000681" w14:textId="00100681" w:rsidR="0032620E" w:rsidRPr="00531815" w:rsidRDefault="004B293A" w:rsidP="0001665A">
            <w:pPr>
              <w:pStyle w:val="ch3KazNUTableText"/>
              <w:rPr>
                <w:sz w:val="24"/>
                <w:szCs w:val="24"/>
              </w:rPr>
            </w:pPr>
            <w:r w:rsidRPr="00531815">
              <w:rPr>
                <w:sz w:val="24"/>
                <w:szCs w:val="24"/>
                <w:lang w:val="ru-RU"/>
              </w:rPr>
              <w:t>HistGradientBoosting</w:t>
            </w:r>
          </w:p>
        </w:tc>
        <w:tc>
          <w:tcPr>
            <w:tcW w:w="576" w:type="pct"/>
            <w:tcMar>
              <w:top w:w="50" w:type="dxa"/>
              <w:left w:w="70" w:type="dxa"/>
              <w:bottom w:w="50" w:type="dxa"/>
              <w:right w:w="70" w:type="dxa"/>
            </w:tcMar>
            <w:vAlign w:val="center"/>
          </w:tcPr>
          <w:p w14:paraId="00000682" w14:textId="00100682" w:rsidR="0032620E" w:rsidRPr="00531815" w:rsidRDefault="004B293A" w:rsidP="0001665A">
            <w:pPr>
              <w:pStyle w:val="ch3KazNUTableText"/>
              <w:jc w:val="center"/>
              <w:rPr>
                <w:sz w:val="24"/>
                <w:szCs w:val="24"/>
              </w:rPr>
            </w:pPr>
            <w:r w:rsidRPr="00531815">
              <w:rPr>
                <w:sz w:val="24"/>
                <w:szCs w:val="24"/>
                <w:lang w:val="ru-RU"/>
              </w:rPr>
              <w:t>84,29</w:t>
            </w:r>
          </w:p>
        </w:tc>
        <w:tc>
          <w:tcPr>
            <w:tcW w:w="719" w:type="pct"/>
            <w:tcMar>
              <w:top w:w="50" w:type="dxa"/>
              <w:left w:w="70" w:type="dxa"/>
              <w:bottom w:w="50" w:type="dxa"/>
              <w:right w:w="70" w:type="dxa"/>
            </w:tcMar>
            <w:vAlign w:val="center"/>
          </w:tcPr>
          <w:p w14:paraId="00000683" w14:textId="00100683" w:rsidR="0032620E" w:rsidRPr="00531815" w:rsidRDefault="004B293A" w:rsidP="0001665A">
            <w:pPr>
              <w:pStyle w:val="ch3KazNUTableText"/>
              <w:jc w:val="center"/>
              <w:rPr>
                <w:sz w:val="24"/>
                <w:szCs w:val="24"/>
              </w:rPr>
            </w:pPr>
            <w:r w:rsidRPr="00531815">
              <w:rPr>
                <w:sz w:val="24"/>
                <w:szCs w:val="24"/>
                <w:lang w:val="ru-RU"/>
              </w:rPr>
              <w:t>87,82</w:t>
            </w:r>
          </w:p>
        </w:tc>
        <w:tc>
          <w:tcPr>
            <w:tcW w:w="576" w:type="pct"/>
            <w:tcMar>
              <w:top w:w="50" w:type="dxa"/>
              <w:left w:w="70" w:type="dxa"/>
              <w:bottom w:w="50" w:type="dxa"/>
              <w:right w:w="70" w:type="dxa"/>
            </w:tcMar>
            <w:vAlign w:val="center"/>
          </w:tcPr>
          <w:p w14:paraId="00000684" w14:textId="00100684" w:rsidR="0032620E" w:rsidRPr="00531815" w:rsidRDefault="004B293A" w:rsidP="0001665A">
            <w:pPr>
              <w:pStyle w:val="ch3KazNUTableText"/>
              <w:jc w:val="center"/>
              <w:rPr>
                <w:sz w:val="24"/>
                <w:szCs w:val="24"/>
              </w:rPr>
            </w:pPr>
            <w:r w:rsidRPr="00531815">
              <w:rPr>
                <w:sz w:val="24"/>
                <w:szCs w:val="24"/>
                <w:lang w:val="ru-RU"/>
              </w:rPr>
              <w:t>+3,53</w:t>
            </w:r>
          </w:p>
        </w:tc>
        <w:tc>
          <w:tcPr>
            <w:tcW w:w="504" w:type="pct"/>
            <w:tcMar>
              <w:top w:w="50" w:type="dxa"/>
              <w:left w:w="70" w:type="dxa"/>
              <w:bottom w:w="50" w:type="dxa"/>
              <w:right w:w="70" w:type="dxa"/>
            </w:tcMar>
            <w:vAlign w:val="center"/>
          </w:tcPr>
          <w:p w14:paraId="00000685" w14:textId="00100685" w:rsidR="0032620E" w:rsidRPr="00531815" w:rsidRDefault="004B293A" w:rsidP="0001665A">
            <w:pPr>
              <w:pStyle w:val="ch3KazNUTableText"/>
              <w:jc w:val="center"/>
              <w:rPr>
                <w:sz w:val="24"/>
                <w:szCs w:val="24"/>
              </w:rPr>
            </w:pPr>
            <w:r w:rsidRPr="00531815">
              <w:rPr>
                <w:sz w:val="24"/>
                <w:szCs w:val="24"/>
                <w:lang w:val="ru-RU"/>
              </w:rPr>
              <w:t>76,82</w:t>
            </w:r>
          </w:p>
        </w:tc>
        <w:tc>
          <w:tcPr>
            <w:tcW w:w="719" w:type="pct"/>
            <w:tcMar>
              <w:top w:w="50" w:type="dxa"/>
              <w:left w:w="70" w:type="dxa"/>
              <w:bottom w:w="50" w:type="dxa"/>
              <w:right w:w="70" w:type="dxa"/>
            </w:tcMar>
            <w:vAlign w:val="center"/>
          </w:tcPr>
          <w:p w14:paraId="00000686" w14:textId="00100686" w:rsidR="0032620E" w:rsidRPr="00531815" w:rsidRDefault="004B293A" w:rsidP="0001665A">
            <w:pPr>
              <w:pStyle w:val="ch3KazNUTableText"/>
              <w:jc w:val="center"/>
              <w:rPr>
                <w:sz w:val="24"/>
                <w:szCs w:val="24"/>
              </w:rPr>
            </w:pPr>
            <w:r w:rsidRPr="00531815">
              <w:rPr>
                <w:sz w:val="24"/>
                <w:szCs w:val="24"/>
                <w:lang w:val="ru-RU"/>
              </w:rPr>
              <w:t>80,89</w:t>
            </w:r>
          </w:p>
        </w:tc>
        <w:tc>
          <w:tcPr>
            <w:tcW w:w="486" w:type="pct"/>
            <w:tcMar>
              <w:top w:w="50" w:type="dxa"/>
              <w:left w:w="70" w:type="dxa"/>
              <w:bottom w:w="50" w:type="dxa"/>
              <w:right w:w="70" w:type="dxa"/>
            </w:tcMar>
            <w:vAlign w:val="center"/>
          </w:tcPr>
          <w:p w14:paraId="00000687" w14:textId="00100687" w:rsidR="0032620E" w:rsidRPr="00531815" w:rsidRDefault="004B293A" w:rsidP="0001665A">
            <w:pPr>
              <w:pStyle w:val="ch3KazNUTableText"/>
              <w:jc w:val="center"/>
              <w:rPr>
                <w:sz w:val="24"/>
                <w:szCs w:val="24"/>
              </w:rPr>
            </w:pPr>
            <w:r w:rsidRPr="00531815">
              <w:rPr>
                <w:sz w:val="24"/>
                <w:szCs w:val="24"/>
                <w:lang w:val="ru-RU"/>
              </w:rPr>
              <w:t>+4,07</w:t>
            </w:r>
          </w:p>
        </w:tc>
      </w:tr>
      <w:tr w:rsidR="00DE2287" w:rsidRPr="00606F07" w14:paraId="3D1C5B03" w14:textId="77777777" w:rsidTr="005A23D7">
        <w:trPr>
          <w:cantSplit/>
          <w:jc w:val="center"/>
        </w:trPr>
        <w:tc>
          <w:tcPr>
            <w:tcW w:w="1421" w:type="pct"/>
            <w:tcMar>
              <w:top w:w="50" w:type="dxa"/>
              <w:left w:w="70" w:type="dxa"/>
              <w:bottom w:w="50" w:type="dxa"/>
              <w:right w:w="70" w:type="dxa"/>
            </w:tcMar>
            <w:vAlign w:val="center"/>
          </w:tcPr>
          <w:p w14:paraId="00000688" w14:textId="00100688" w:rsidR="0032620E" w:rsidRPr="00531815" w:rsidRDefault="004B293A" w:rsidP="0001665A">
            <w:pPr>
              <w:pStyle w:val="ch3KazNUTableText"/>
              <w:jc w:val="center"/>
              <w:rPr>
                <w:sz w:val="24"/>
                <w:szCs w:val="24"/>
              </w:rPr>
            </w:pPr>
            <w:r w:rsidRPr="00531815">
              <w:rPr>
                <w:sz w:val="24"/>
                <w:szCs w:val="24"/>
                <w:lang w:val="ru-RU"/>
              </w:rPr>
              <w:t>GradientBoosting</w:t>
            </w:r>
          </w:p>
        </w:tc>
        <w:tc>
          <w:tcPr>
            <w:tcW w:w="576" w:type="pct"/>
            <w:tcMar>
              <w:top w:w="50" w:type="dxa"/>
              <w:left w:w="70" w:type="dxa"/>
              <w:bottom w:w="50" w:type="dxa"/>
              <w:right w:w="70" w:type="dxa"/>
            </w:tcMar>
            <w:vAlign w:val="center"/>
          </w:tcPr>
          <w:p w14:paraId="00000689" w14:textId="00100689" w:rsidR="0032620E" w:rsidRPr="00531815" w:rsidRDefault="004B293A" w:rsidP="0001665A">
            <w:pPr>
              <w:pStyle w:val="ch3KazNUTableText"/>
              <w:jc w:val="center"/>
              <w:rPr>
                <w:sz w:val="24"/>
                <w:szCs w:val="24"/>
              </w:rPr>
            </w:pPr>
            <w:r w:rsidRPr="00531815">
              <w:rPr>
                <w:sz w:val="24"/>
                <w:szCs w:val="24"/>
                <w:lang w:val="ru-RU"/>
              </w:rPr>
              <w:t>81,27</w:t>
            </w:r>
          </w:p>
        </w:tc>
        <w:tc>
          <w:tcPr>
            <w:tcW w:w="719" w:type="pct"/>
            <w:tcMar>
              <w:top w:w="50" w:type="dxa"/>
              <w:left w:w="70" w:type="dxa"/>
              <w:bottom w:w="50" w:type="dxa"/>
              <w:right w:w="70" w:type="dxa"/>
            </w:tcMar>
            <w:vAlign w:val="center"/>
          </w:tcPr>
          <w:p w14:paraId="0000068A" w14:textId="0010068A" w:rsidR="0032620E" w:rsidRPr="00531815" w:rsidRDefault="004B293A" w:rsidP="0001665A">
            <w:pPr>
              <w:pStyle w:val="ch3KazNUTableText"/>
              <w:jc w:val="center"/>
              <w:rPr>
                <w:sz w:val="24"/>
                <w:szCs w:val="24"/>
              </w:rPr>
            </w:pPr>
            <w:r w:rsidRPr="00531815">
              <w:rPr>
                <w:sz w:val="24"/>
                <w:szCs w:val="24"/>
                <w:lang w:val="ru-RU"/>
              </w:rPr>
              <w:t>85,12</w:t>
            </w:r>
          </w:p>
        </w:tc>
        <w:tc>
          <w:tcPr>
            <w:tcW w:w="576" w:type="pct"/>
            <w:tcMar>
              <w:top w:w="50" w:type="dxa"/>
              <w:left w:w="70" w:type="dxa"/>
              <w:bottom w:w="50" w:type="dxa"/>
              <w:right w:w="70" w:type="dxa"/>
            </w:tcMar>
            <w:vAlign w:val="center"/>
          </w:tcPr>
          <w:p w14:paraId="0000068B" w14:textId="0010068B" w:rsidR="0032620E" w:rsidRPr="00531815" w:rsidRDefault="004B293A" w:rsidP="0001665A">
            <w:pPr>
              <w:pStyle w:val="ch3KazNUTableText"/>
              <w:jc w:val="center"/>
              <w:rPr>
                <w:sz w:val="24"/>
                <w:szCs w:val="24"/>
              </w:rPr>
            </w:pPr>
            <w:r w:rsidRPr="00531815">
              <w:rPr>
                <w:sz w:val="24"/>
                <w:szCs w:val="24"/>
                <w:lang w:val="ru-RU"/>
              </w:rPr>
              <w:t>+3,85</w:t>
            </w:r>
          </w:p>
        </w:tc>
        <w:tc>
          <w:tcPr>
            <w:tcW w:w="504" w:type="pct"/>
            <w:tcMar>
              <w:top w:w="50" w:type="dxa"/>
              <w:left w:w="70" w:type="dxa"/>
              <w:bottom w:w="50" w:type="dxa"/>
              <w:right w:w="70" w:type="dxa"/>
            </w:tcMar>
            <w:vAlign w:val="center"/>
          </w:tcPr>
          <w:p w14:paraId="0000068C" w14:textId="0010068C" w:rsidR="0032620E" w:rsidRPr="00531815" w:rsidRDefault="004B293A" w:rsidP="0001665A">
            <w:pPr>
              <w:pStyle w:val="ch3KazNUTableText"/>
              <w:jc w:val="center"/>
              <w:rPr>
                <w:sz w:val="24"/>
                <w:szCs w:val="24"/>
              </w:rPr>
            </w:pPr>
            <w:r w:rsidRPr="00531815">
              <w:rPr>
                <w:sz w:val="24"/>
                <w:szCs w:val="24"/>
                <w:lang w:val="ru-RU"/>
              </w:rPr>
              <w:t>74,95</w:t>
            </w:r>
          </w:p>
        </w:tc>
        <w:tc>
          <w:tcPr>
            <w:tcW w:w="719" w:type="pct"/>
            <w:tcMar>
              <w:top w:w="50" w:type="dxa"/>
              <w:left w:w="70" w:type="dxa"/>
              <w:bottom w:w="50" w:type="dxa"/>
              <w:right w:w="70" w:type="dxa"/>
            </w:tcMar>
            <w:vAlign w:val="center"/>
          </w:tcPr>
          <w:p w14:paraId="0000068D" w14:textId="0010068D" w:rsidR="0032620E" w:rsidRPr="00531815" w:rsidRDefault="004B293A" w:rsidP="0001665A">
            <w:pPr>
              <w:pStyle w:val="ch3KazNUTableText"/>
              <w:jc w:val="center"/>
              <w:rPr>
                <w:sz w:val="24"/>
                <w:szCs w:val="24"/>
              </w:rPr>
            </w:pPr>
            <w:r w:rsidRPr="00531815">
              <w:rPr>
                <w:sz w:val="24"/>
                <w:szCs w:val="24"/>
                <w:lang w:val="ru-RU"/>
              </w:rPr>
              <w:t>78,69</w:t>
            </w:r>
          </w:p>
        </w:tc>
        <w:tc>
          <w:tcPr>
            <w:tcW w:w="486" w:type="pct"/>
            <w:tcMar>
              <w:top w:w="50" w:type="dxa"/>
              <w:left w:w="70" w:type="dxa"/>
              <w:bottom w:w="50" w:type="dxa"/>
              <w:right w:w="70" w:type="dxa"/>
            </w:tcMar>
            <w:vAlign w:val="center"/>
          </w:tcPr>
          <w:p w14:paraId="0000068E" w14:textId="0010068E" w:rsidR="0032620E" w:rsidRPr="00531815" w:rsidRDefault="004B293A" w:rsidP="0001665A">
            <w:pPr>
              <w:pStyle w:val="ch3KazNUTableText"/>
              <w:jc w:val="center"/>
              <w:rPr>
                <w:sz w:val="24"/>
                <w:szCs w:val="24"/>
              </w:rPr>
            </w:pPr>
            <w:r w:rsidRPr="00531815">
              <w:rPr>
                <w:sz w:val="24"/>
                <w:szCs w:val="24"/>
                <w:lang w:val="ru-RU"/>
              </w:rPr>
              <w:t>+3,74</w:t>
            </w:r>
          </w:p>
        </w:tc>
      </w:tr>
      <w:tr w:rsidR="00DE2287" w:rsidRPr="00606F07" w14:paraId="5DA5F59E" w14:textId="77777777" w:rsidTr="005A23D7">
        <w:trPr>
          <w:cantSplit/>
          <w:jc w:val="center"/>
        </w:trPr>
        <w:tc>
          <w:tcPr>
            <w:tcW w:w="1421" w:type="pct"/>
            <w:tcMar>
              <w:top w:w="50" w:type="dxa"/>
              <w:left w:w="70" w:type="dxa"/>
              <w:bottom w:w="50" w:type="dxa"/>
              <w:right w:w="70" w:type="dxa"/>
            </w:tcMar>
            <w:vAlign w:val="center"/>
          </w:tcPr>
          <w:p w14:paraId="0000068F" w14:textId="0010068F" w:rsidR="0032620E" w:rsidRPr="00531815" w:rsidRDefault="004B293A" w:rsidP="0001665A">
            <w:pPr>
              <w:pStyle w:val="ch3KazNUTableText"/>
              <w:jc w:val="center"/>
              <w:rPr>
                <w:sz w:val="24"/>
                <w:szCs w:val="24"/>
              </w:rPr>
            </w:pPr>
            <w:r w:rsidRPr="00531815">
              <w:rPr>
                <w:sz w:val="24"/>
                <w:szCs w:val="24"/>
                <w:lang w:val="ru-RU"/>
              </w:rPr>
              <w:t>Random Forest</w:t>
            </w:r>
          </w:p>
        </w:tc>
        <w:tc>
          <w:tcPr>
            <w:tcW w:w="576" w:type="pct"/>
            <w:tcMar>
              <w:top w:w="50" w:type="dxa"/>
              <w:left w:w="70" w:type="dxa"/>
              <w:bottom w:w="50" w:type="dxa"/>
              <w:right w:w="70" w:type="dxa"/>
            </w:tcMar>
            <w:vAlign w:val="center"/>
          </w:tcPr>
          <w:p w14:paraId="00000690" w14:textId="00100690" w:rsidR="0032620E" w:rsidRPr="00531815" w:rsidRDefault="004B293A" w:rsidP="0001665A">
            <w:pPr>
              <w:pStyle w:val="ch3KazNUTableText"/>
              <w:jc w:val="center"/>
              <w:rPr>
                <w:sz w:val="24"/>
                <w:szCs w:val="24"/>
              </w:rPr>
            </w:pPr>
            <w:r w:rsidRPr="00531815">
              <w:rPr>
                <w:sz w:val="24"/>
                <w:szCs w:val="24"/>
                <w:lang w:val="ru-RU"/>
              </w:rPr>
              <w:t>83,38</w:t>
            </w:r>
          </w:p>
        </w:tc>
        <w:tc>
          <w:tcPr>
            <w:tcW w:w="719" w:type="pct"/>
            <w:tcMar>
              <w:top w:w="50" w:type="dxa"/>
              <w:left w:w="70" w:type="dxa"/>
              <w:bottom w:w="50" w:type="dxa"/>
              <w:right w:w="70" w:type="dxa"/>
            </w:tcMar>
            <w:vAlign w:val="center"/>
          </w:tcPr>
          <w:p w14:paraId="00000691" w14:textId="00100691" w:rsidR="0032620E" w:rsidRPr="00531815" w:rsidRDefault="004B293A" w:rsidP="0001665A">
            <w:pPr>
              <w:pStyle w:val="ch3KazNUTableText"/>
              <w:jc w:val="center"/>
              <w:rPr>
                <w:sz w:val="24"/>
                <w:szCs w:val="24"/>
              </w:rPr>
            </w:pPr>
            <w:r w:rsidRPr="00531815">
              <w:rPr>
                <w:sz w:val="24"/>
                <w:szCs w:val="24"/>
                <w:lang w:val="ru-RU"/>
              </w:rPr>
              <w:t>86,67</w:t>
            </w:r>
          </w:p>
        </w:tc>
        <w:tc>
          <w:tcPr>
            <w:tcW w:w="576" w:type="pct"/>
            <w:tcMar>
              <w:top w:w="50" w:type="dxa"/>
              <w:left w:w="70" w:type="dxa"/>
              <w:bottom w:w="50" w:type="dxa"/>
              <w:right w:w="70" w:type="dxa"/>
            </w:tcMar>
            <w:vAlign w:val="center"/>
          </w:tcPr>
          <w:p w14:paraId="00000692" w14:textId="00100692" w:rsidR="0032620E" w:rsidRPr="00531815" w:rsidRDefault="004B293A" w:rsidP="0001665A">
            <w:pPr>
              <w:pStyle w:val="ch3KazNUTableText"/>
              <w:jc w:val="center"/>
              <w:rPr>
                <w:sz w:val="24"/>
                <w:szCs w:val="24"/>
              </w:rPr>
            </w:pPr>
            <w:r w:rsidRPr="00531815">
              <w:rPr>
                <w:sz w:val="24"/>
                <w:szCs w:val="24"/>
                <w:lang w:val="ru-RU"/>
              </w:rPr>
              <w:t>+3,29</w:t>
            </w:r>
          </w:p>
        </w:tc>
        <w:tc>
          <w:tcPr>
            <w:tcW w:w="504" w:type="pct"/>
            <w:tcMar>
              <w:top w:w="50" w:type="dxa"/>
              <w:left w:w="70" w:type="dxa"/>
              <w:bottom w:w="50" w:type="dxa"/>
              <w:right w:w="70" w:type="dxa"/>
            </w:tcMar>
            <w:vAlign w:val="center"/>
          </w:tcPr>
          <w:p w14:paraId="00000693" w14:textId="00100693" w:rsidR="0032620E" w:rsidRPr="00531815" w:rsidRDefault="004B293A" w:rsidP="0001665A">
            <w:pPr>
              <w:pStyle w:val="ch3KazNUTableText"/>
              <w:jc w:val="center"/>
              <w:rPr>
                <w:sz w:val="24"/>
                <w:szCs w:val="24"/>
              </w:rPr>
            </w:pPr>
            <w:r w:rsidRPr="00531815">
              <w:rPr>
                <w:sz w:val="24"/>
                <w:szCs w:val="24"/>
                <w:lang w:val="ru-RU"/>
              </w:rPr>
              <w:t>74,15</w:t>
            </w:r>
          </w:p>
        </w:tc>
        <w:tc>
          <w:tcPr>
            <w:tcW w:w="719" w:type="pct"/>
            <w:tcMar>
              <w:top w:w="50" w:type="dxa"/>
              <w:left w:w="70" w:type="dxa"/>
              <w:bottom w:w="50" w:type="dxa"/>
              <w:right w:w="70" w:type="dxa"/>
            </w:tcMar>
            <w:vAlign w:val="center"/>
          </w:tcPr>
          <w:p w14:paraId="00000694" w14:textId="00100694" w:rsidR="0032620E" w:rsidRPr="00531815" w:rsidRDefault="004B293A" w:rsidP="0001665A">
            <w:pPr>
              <w:pStyle w:val="ch3KazNUTableText"/>
              <w:jc w:val="center"/>
              <w:rPr>
                <w:sz w:val="24"/>
                <w:szCs w:val="24"/>
              </w:rPr>
            </w:pPr>
            <w:r w:rsidRPr="00531815">
              <w:rPr>
                <w:sz w:val="24"/>
                <w:szCs w:val="24"/>
                <w:lang w:val="ru-RU"/>
              </w:rPr>
              <w:t>77,85</w:t>
            </w:r>
          </w:p>
        </w:tc>
        <w:tc>
          <w:tcPr>
            <w:tcW w:w="486" w:type="pct"/>
            <w:tcMar>
              <w:top w:w="50" w:type="dxa"/>
              <w:left w:w="70" w:type="dxa"/>
              <w:bottom w:w="50" w:type="dxa"/>
              <w:right w:w="70" w:type="dxa"/>
            </w:tcMar>
            <w:vAlign w:val="center"/>
          </w:tcPr>
          <w:p w14:paraId="00000695" w14:textId="00100695" w:rsidR="0032620E" w:rsidRPr="00531815" w:rsidRDefault="004B293A" w:rsidP="0001665A">
            <w:pPr>
              <w:pStyle w:val="ch3KazNUTableText"/>
              <w:jc w:val="center"/>
              <w:rPr>
                <w:sz w:val="24"/>
                <w:szCs w:val="24"/>
              </w:rPr>
            </w:pPr>
            <w:r w:rsidRPr="00531815">
              <w:rPr>
                <w:sz w:val="24"/>
                <w:szCs w:val="24"/>
                <w:lang w:val="ru-RU"/>
              </w:rPr>
              <w:t>+3,70</w:t>
            </w:r>
          </w:p>
        </w:tc>
      </w:tr>
      <w:tr w:rsidR="00DE2287" w:rsidRPr="00606F07" w14:paraId="48C8B0B3" w14:textId="77777777" w:rsidTr="005A23D7">
        <w:trPr>
          <w:cantSplit/>
          <w:trHeight w:val="70"/>
          <w:jc w:val="center"/>
        </w:trPr>
        <w:tc>
          <w:tcPr>
            <w:tcW w:w="1421" w:type="pct"/>
            <w:tcMar>
              <w:top w:w="50" w:type="dxa"/>
              <w:left w:w="70" w:type="dxa"/>
              <w:bottom w:w="50" w:type="dxa"/>
              <w:right w:w="70" w:type="dxa"/>
            </w:tcMar>
            <w:vAlign w:val="center"/>
          </w:tcPr>
          <w:p w14:paraId="00000696" w14:textId="00100696" w:rsidR="0032620E" w:rsidRPr="00531815" w:rsidRDefault="004B293A" w:rsidP="0001665A">
            <w:pPr>
              <w:pStyle w:val="ch3KazNUTableText"/>
              <w:rPr>
                <w:sz w:val="24"/>
                <w:szCs w:val="24"/>
              </w:rPr>
            </w:pPr>
            <w:r w:rsidRPr="00531815">
              <w:rPr>
                <w:sz w:val="24"/>
                <w:szCs w:val="24"/>
                <w:lang w:val="ru-RU"/>
              </w:rPr>
              <w:t>BaggingTreeBalanced</w:t>
            </w:r>
          </w:p>
        </w:tc>
        <w:tc>
          <w:tcPr>
            <w:tcW w:w="576" w:type="pct"/>
            <w:tcMar>
              <w:top w:w="50" w:type="dxa"/>
              <w:left w:w="70" w:type="dxa"/>
              <w:bottom w:w="50" w:type="dxa"/>
              <w:right w:w="70" w:type="dxa"/>
            </w:tcMar>
            <w:vAlign w:val="center"/>
          </w:tcPr>
          <w:p w14:paraId="00000697" w14:textId="00100697" w:rsidR="0032620E" w:rsidRPr="00531815" w:rsidRDefault="004B293A" w:rsidP="0001665A">
            <w:pPr>
              <w:pStyle w:val="ch3KazNUTableText"/>
              <w:jc w:val="center"/>
              <w:rPr>
                <w:sz w:val="24"/>
                <w:szCs w:val="24"/>
              </w:rPr>
            </w:pPr>
            <w:r w:rsidRPr="00531815">
              <w:rPr>
                <w:sz w:val="24"/>
                <w:szCs w:val="24"/>
                <w:lang w:val="ru-RU"/>
              </w:rPr>
              <w:t>79,92</w:t>
            </w:r>
          </w:p>
        </w:tc>
        <w:tc>
          <w:tcPr>
            <w:tcW w:w="719" w:type="pct"/>
            <w:tcMar>
              <w:top w:w="50" w:type="dxa"/>
              <w:left w:w="70" w:type="dxa"/>
              <w:bottom w:w="50" w:type="dxa"/>
              <w:right w:w="70" w:type="dxa"/>
            </w:tcMar>
            <w:vAlign w:val="center"/>
          </w:tcPr>
          <w:p w14:paraId="00000698" w14:textId="00100698" w:rsidR="0032620E" w:rsidRPr="00531815" w:rsidRDefault="004B293A" w:rsidP="0001665A">
            <w:pPr>
              <w:pStyle w:val="ch3KazNUTableText"/>
              <w:jc w:val="center"/>
              <w:rPr>
                <w:sz w:val="24"/>
                <w:szCs w:val="24"/>
              </w:rPr>
            </w:pPr>
            <w:r w:rsidRPr="00531815">
              <w:rPr>
                <w:sz w:val="24"/>
                <w:szCs w:val="24"/>
                <w:lang w:val="ru-RU"/>
              </w:rPr>
              <w:t>82,04</w:t>
            </w:r>
          </w:p>
        </w:tc>
        <w:tc>
          <w:tcPr>
            <w:tcW w:w="576" w:type="pct"/>
            <w:tcMar>
              <w:top w:w="50" w:type="dxa"/>
              <w:left w:w="70" w:type="dxa"/>
              <w:bottom w:w="50" w:type="dxa"/>
              <w:right w:w="70" w:type="dxa"/>
            </w:tcMar>
            <w:vAlign w:val="center"/>
          </w:tcPr>
          <w:p w14:paraId="00000699" w14:textId="00100699" w:rsidR="0032620E" w:rsidRPr="00531815" w:rsidRDefault="004B293A" w:rsidP="0001665A">
            <w:pPr>
              <w:pStyle w:val="ch3KazNUTableText"/>
              <w:jc w:val="center"/>
              <w:rPr>
                <w:sz w:val="24"/>
                <w:szCs w:val="24"/>
              </w:rPr>
            </w:pPr>
            <w:r w:rsidRPr="00531815">
              <w:rPr>
                <w:sz w:val="24"/>
                <w:szCs w:val="24"/>
                <w:lang w:val="ru-RU"/>
              </w:rPr>
              <w:t>+2,12</w:t>
            </w:r>
          </w:p>
        </w:tc>
        <w:tc>
          <w:tcPr>
            <w:tcW w:w="504" w:type="pct"/>
            <w:tcMar>
              <w:top w:w="50" w:type="dxa"/>
              <w:left w:w="70" w:type="dxa"/>
              <w:bottom w:w="50" w:type="dxa"/>
              <w:right w:w="70" w:type="dxa"/>
            </w:tcMar>
            <w:vAlign w:val="center"/>
          </w:tcPr>
          <w:p w14:paraId="0000069A" w14:textId="0010069A" w:rsidR="0032620E" w:rsidRPr="00531815" w:rsidRDefault="004B293A" w:rsidP="0001665A">
            <w:pPr>
              <w:pStyle w:val="ch3KazNUTableText"/>
              <w:jc w:val="center"/>
              <w:rPr>
                <w:sz w:val="24"/>
                <w:szCs w:val="24"/>
              </w:rPr>
            </w:pPr>
            <w:r w:rsidRPr="00531815">
              <w:rPr>
                <w:sz w:val="24"/>
                <w:szCs w:val="24"/>
                <w:lang w:val="ru-RU"/>
              </w:rPr>
              <w:t>73,74</w:t>
            </w:r>
          </w:p>
        </w:tc>
        <w:tc>
          <w:tcPr>
            <w:tcW w:w="719" w:type="pct"/>
            <w:tcMar>
              <w:top w:w="50" w:type="dxa"/>
              <w:left w:w="70" w:type="dxa"/>
              <w:bottom w:w="50" w:type="dxa"/>
              <w:right w:w="70" w:type="dxa"/>
            </w:tcMar>
            <w:vAlign w:val="center"/>
          </w:tcPr>
          <w:p w14:paraId="0000069B" w14:textId="0010069B" w:rsidR="0032620E" w:rsidRPr="00531815" w:rsidRDefault="004B293A" w:rsidP="0001665A">
            <w:pPr>
              <w:pStyle w:val="ch3KazNUTableText"/>
              <w:jc w:val="center"/>
              <w:rPr>
                <w:sz w:val="24"/>
                <w:szCs w:val="24"/>
              </w:rPr>
            </w:pPr>
            <w:r w:rsidRPr="00531815">
              <w:rPr>
                <w:sz w:val="24"/>
                <w:szCs w:val="24"/>
                <w:lang w:val="ru-RU"/>
              </w:rPr>
              <w:t>74,94</w:t>
            </w:r>
          </w:p>
        </w:tc>
        <w:tc>
          <w:tcPr>
            <w:tcW w:w="486" w:type="pct"/>
            <w:tcMar>
              <w:top w:w="50" w:type="dxa"/>
              <w:left w:w="70" w:type="dxa"/>
              <w:bottom w:w="50" w:type="dxa"/>
              <w:right w:w="70" w:type="dxa"/>
            </w:tcMar>
            <w:vAlign w:val="center"/>
          </w:tcPr>
          <w:p w14:paraId="0000069C" w14:textId="0010069C" w:rsidR="0032620E" w:rsidRPr="00531815" w:rsidRDefault="004B293A" w:rsidP="0001665A">
            <w:pPr>
              <w:pStyle w:val="ch3KazNUTableText"/>
              <w:jc w:val="center"/>
              <w:rPr>
                <w:sz w:val="24"/>
                <w:szCs w:val="24"/>
              </w:rPr>
            </w:pPr>
            <w:r w:rsidRPr="00531815">
              <w:rPr>
                <w:sz w:val="24"/>
                <w:szCs w:val="24"/>
                <w:lang w:val="ru-RU"/>
              </w:rPr>
              <w:t>+1,20</w:t>
            </w:r>
          </w:p>
        </w:tc>
      </w:tr>
      <w:tr w:rsidR="00DE2287" w:rsidRPr="00606F07" w14:paraId="6E76CB57" w14:textId="77777777" w:rsidTr="005A23D7">
        <w:trPr>
          <w:cantSplit/>
          <w:trHeight w:val="29"/>
          <w:jc w:val="center"/>
        </w:trPr>
        <w:tc>
          <w:tcPr>
            <w:tcW w:w="1421" w:type="pct"/>
            <w:tcMar>
              <w:top w:w="50" w:type="dxa"/>
              <w:left w:w="70" w:type="dxa"/>
              <w:bottom w:w="50" w:type="dxa"/>
              <w:right w:w="70" w:type="dxa"/>
            </w:tcMar>
            <w:vAlign w:val="center"/>
          </w:tcPr>
          <w:p w14:paraId="0000069D" w14:textId="0010069D" w:rsidR="0032620E" w:rsidRPr="00531815" w:rsidRDefault="004B293A" w:rsidP="0001665A">
            <w:pPr>
              <w:pStyle w:val="ch3KazNUTableText"/>
              <w:jc w:val="center"/>
              <w:rPr>
                <w:sz w:val="24"/>
                <w:szCs w:val="24"/>
              </w:rPr>
            </w:pPr>
            <w:r w:rsidRPr="00531815">
              <w:rPr>
                <w:sz w:val="24"/>
                <w:szCs w:val="24"/>
                <w:lang w:val="ru-RU"/>
              </w:rPr>
              <w:t>ExtraTrees</w:t>
            </w:r>
          </w:p>
        </w:tc>
        <w:tc>
          <w:tcPr>
            <w:tcW w:w="576" w:type="pct"/>
            <w:tcMar>
              <w:top w:w="50" w:type="dxa"/>
              <w:left w:w="70" w:type="dxa"/>
              <w:bottom w:w="50" w:type="dxa"/>
              <w:right w:w="70" w:type="dxa"/>
            </w:tcMar>
            <w:vAlign w:val="center"/>
          </w:tcPr>
          <w:p w14:paraId="0000069E" w14:textId="0010069E" w:rsidR="0032620E" w:rsidRPr="00531815" w:rsidRDefault="004B293A" w:rsidP="0001665A">
            <w:pPr>
              <w:pStyle w:val="ch3KazNUTableText"/>
              <w:jc w:val="center"/>
              <w:rPr>
                <w:sz w:val="24"/>
                <w:szCs w:val="24"/>
              </w:rPr>
            </w:pPr>
            <w:r w:rsidRPr="00531815">
              <w:rPr>
                <w:sz w:val="24"/>
                <w:szCs w:val="24"/>
                <w:lang w:val="ru-RU"/>
              </w:rPr>
              <w:t>80,19</w:t>
            </w:r>
          </w:p>
        </w:tc>
        <w:tc>
          <w:tcPr>
            <w:tcW w:w="719" w:type="pct"/>
            <w:tcMar>
              <w:top w:w="50" w:type="dxa"/>
              <w:left w:w="70" w:type="dxa"/>
              <w:bottom w:w="50" w:type="dxa"/>
              <w:right w:w="70" w:type="dxa"/>
            </w:tcMar>
            <w:vAlign w:val="center"/>
          </w:tcPr>
          <w:p w14:paraId="0000069F" w14:textId="0010069F" w:rsidR="0032620E" w:rsidRPr="00531815" w:rsidRDefault="004B293A" w:rsidP="0001665A">
            <w:pPr>
              <w:pStyle w:val="ch3KazNUTableText"/>
              <w:jc w:val="center"/>
              <w:rPr>
                <w:sz w:val="24"/>
                <w:szCs w:val="24"/>
              </w:rPr>
            </w:pPr>
            <w:r w:rsidRPr="00531815">
              <w:rPr>
                <w:sz w:val="24"/>
                <w:szCs w:val="24"/>
                <w:lang w:val="ru-RU"/>
              </w:rPr>
              <w:t>83,89</w:t>
            </w:r>
          </w:p>
        </w:tc>
        <w:tc>
          <w:tcPr>
            <w:tcW w:w="576" w:type="pct"/>
            <w:tcMar>
              <w:top w:w="50" w:type="dxa"/>
              <w:left w:w="70" w:type="dxa"/>
              <w:bottom w:w="50" w:type="dxa"/>
              <w:right w:w="70" w:type="dxa"/>
            </w:tcMar>
            <w:vAlign w:val="center"/>
          </w:tcPr>
          <w:p w14:paraId="000006A0" w14:textId="001006A0" w:rsidR="0032620E" w:rsidRPr="00531815" w:rsidRDefault="004B293A" w:rsidP="0001665A">
            <w:pPr>
              <w:pStyle w:val="ch3KazNUTableText"/>
              <w:jc w:val="center"/>
              <w:rPr>
                <w:sz w:val="24"/>
                <w:szCs w:val="24"/>
              </w:rPr>
            </w:pPr>
            <w:r w:rsidRPr="00531815">
              <w:rPr>
                <w:sz w:val="24"/>
                <w:szCs w:val="24"/>
                <w:lang w:val="ru-RU"/>
              </w:rPr>
              <w:t>+3,70</w:t>
            </w:r>
          </w:p>
        </w:tc>
        <w:tc>
          <w:tcPr>
            <w:tcW w:w="504" w:type="pct"/>
            <w:tcMar>
              <w:top w:w="50" w:type="dxa"/>
              <w:left w:w="70" w:type="dxa"/>
              <w:bottom w:w="50" w:type="dxa"/>
              <w:right w:w="70" w:type="dxa"/>
            </w:tcMar>
            <w:vAlign w:val="center"/>
          </w:tcPr>
          <w:p w14:paraId="000006A1" w14:textId="001006A1" w:rsidR="0032620E" w:rsidRPr="00531815" w:rsidRDefault="004B293A" w:rsidP="0001665A">
            <w:pPr>
              <w:pStyle w:val="ch3KazNUTableText"/>
              <w:jc w:val="center"/>
              <w:rPr>
                <w:sz w:val="24"/>
                <w:szCs w:val="24"/>
              </w:rPr>
            </w:pPr>
            <w:r w:rsidRPr="00531815">
              <w:rPr>
                <w:sz w:val="24"/>
                <w:szCs w:val="24"/>
                <w:lang w:val="ru-RU"/>
              </w:rPr>
              <w:t>70,74</w:t>
            </w:r>
          </w:p>
        </w:tc>
        <w:tc>
          <w:tcPr>
            <w:tcW w:w="719" w:type="pct"/>
            <w:tcMar>
              <w:top w:w="50" w:type="dxa"/>
              <w:left w:w="70" w:type="dxa"/>
              <w:bottom w:w="50" w:type="dxa"/>
              <w:right w:w="70" w:type="dxa"/>
            </w:tcMar>
            <w:vAlign w:val="center"/>
          </w:tcPr>
          <w:p w14:paraId="000006A2" w14:textId="001006A2" w:rsidR="0032620E" w:rsidRPr="00531815" w:rsidRDefault="004B293A" w:rsidP="0001665A">
            <w:pPr>
              <w:pStyle w:val="ch3KazNUTableText"/>
              <w:jc w:val="center"/>
              <w:rPr>
                <w:sz w:val="24"/>
                <w:szCs w:val="24"/>
              </w:rPr>
            </w:pPr>
            <w:r w:rsidRPr="00531815">
              <w:rPr>
                <w:sz w:val="24"/>
                <w:szCs w:val="24"/>
                <w:lang w:val="ru-RU"/>
              </w:rPr>
              <w:t>72,74</w:t>
            </w:r>
          </w:p>
        </w:tc>
        <w:tc>
          <w:tcPr>
            <w:tcW w:w="486" w:type="pct"/>
            <w:tcMar>
              <w:top w:w="50" w:type="dxa"/>
              <w:left w:w="70" w:type="dxa"/>
              <w:bottom w:w="50" w:type="dxa"/>
              <w:right w:w="70" w:type="dxa"/>
            </w:tcMar>
            <w:vAlign w:val="center"/>
          </w:tcPr>
          <w:p w14:paraId="000006A3" w14:textId="001006A3" w:rsidR="0032620E" w:rsidRPr="00531815" w:rsidRDefault="004B293A" w:rsidP="0001665A">
            <w:pPr>
              <w:pStyle w:val="ch3KazNUTableText"/>
              <w:jc w:val="center"/>
              <w:rPr>
                <w:sz w:val="24"/>
                <w:szCs w:val="24"/>
              </w:rPr>
            </w:pPr>
            <w:r w:rsidRPr="00531815">
              <w:rPr>
                <w:sz w:val="24"/>
                <w:szCs w:val="24"/>
                <w:lang w:val="ru-RU"/>
              </w:rPr>
              <w:t>+2,00</w:t>
            </w:r>
          </w:p>
        </w:tc>
      </w:tr>
    </w:tbl>
    <w:p w14:paraId="000006A4" w14:textId="19CD176E" w:rsidR="00C50301" w:rsidRDefault="00567D9A" w:rsidP="00810E5B">
      <w:pPr>
        <w:pStyle w:val="FinalBody"/>
        <w:spacing w:before="240"/>
        <w:rPr>
          <w:lang w:val="ru-RU"/>
        </w:rPr>
      </w:pPr>
      <w:r w:rsidRPr="00567D9A">
        <w:rPr>
          <w:lang w:val="ru-RU"/>
        </w:rPr>
        <w:t xml:space="preserve">После добавления новых дескрипторов значения </w:t>
      </w:r>
      <w:r w:rsidRPr="00567D9A">
        <w:t>PR</w:t>
      </w:r>
      <w:r w:rsidRPr="00567D9A">
        <w:rPr>
          <w:lang w:val="ru-RU"/>
        </w:rPr>
        <w:t>-</w:t>
      </w:r>
      <w:r w:rsidRPr="00567D9A">
        <w:t>AUC</w:t>
      </w:r>
      <w:r w:rsidRPr="00567D9A">
        <w:rPr>
          <w:lang w:val="ru-RU"/>
        </w:rPr>
        <w:t xml:space="preserve"> и </w:t>
      </w:r>
      <w:r w:rsidRPr="00567D9A">
        <w:t>F</w:t>
      </w:r>
      <w:r w:rsidRPr="00567D9A">
        <w:rPr>
          <w:lang w:val="ru-RU"/>
        </w:rPr>
        <w:t>1-</w:t>
      </w:r>
      <w:r w:rsidRPr="00567D9A">
        <w:t>score</w:t>
      </w:r>
      <w:r w:rsidRPr="00567D9A">
        <w:rPr>
          <w:lang w:val="ru-RU"/>
        </w:rPr>
        <w:t xml:space="preserve"> повысились у всех восьми моделей. Средний прирост </w:t>
      </w:r>
      <w:r w:rsidRPr="00567D9A">
        <w:t>PR</w:t>
      </w:r>
      <w:r w:rsidRPr="00567D9A">
        <w:rPr>
          <w:lang w:val="ru-RU"/>
        </w:rPr>
        <w:t>-</w:t>
      </w:r>
      <w:r w:rsidRPr="00567D9A">
        <w:t>AUC</w:t>
      </w:r>
      <w:r w:rsidRPr="00567D9A">
        <w:rPr>
          <w:lang w:val="ru-RU"/>
        </w:rPr>
        <w:t xml:space="preserve"> составил 3,97 п.</w:t>
      </w:r>
      <w:r w:rsidR="001E7616">
        <w:rPr>
          <w:lang w:val="ru-RU"/>
        </w:rPr>
        <w:t xml:space="preserve"> </w:t>
      </w:r>
      <w:r w:rsidRPr="00567D9A">
        <w:rPr>
          <w:lang w:val="ru-RU"/>
        </w:rPr>
        <w:t xml:space="preserve">п., </w:t>
      </w:r>
      <w:r w:rsidRPr="00567D9A">
        <w:t>F</w:t>
      </w:r>
      <w:r w:rsidRPr="00567D9A">
        <w:rPr>
          <w:lang w:val="ru-RU"/>
        </w:rPr>
        <w:t>1-</w:t>
      </w:r>
      <w:r w:rsidRPr="00567D9A">
        <w:t>score</w:t>
      </w:r>
      <w:r w:rsidRPr="00567D9A">
        <w:rPr>
          <w:lang w:val="ru-RU"/>
        </w:rPr>
        <w:t xml:space="preserve"> 4,26 п.</w:t>
      </w:r>
      <w:r w:rsidR="001E7616">
        <w:rPr>
          <w:lang w:val="ru-RU"/>
        </w:rPr>
        <w:t xml:space="preserve"> </w:t>
      </w:r>
      <w:r w:rsidRPr="00567D9A">
        <w:rPr>
          <w:lang w:val="ru-RU"/>
        </w:rPr>
        <w:t xml:space="preserve">п., </w:t>
      </w:r>
      <w:r w:rsidRPr="00567D9A">
        <w:t>Recall</w:t>
      </w:r>
      <w:r w:rsidRPr="00567D9A">
        <w:rPr>
          <w:lang w:val="ru-RU"/>
        </w:rPr>
        <w:t xml:space="preserve"> 3,76 п.</w:t>
      </w:r>
      <w:r w:rsidR="001E7616">
        <w:rPr>
          <w:lang w:val="ru-RU"/>
        </w:rPr>
        <w:t xml:space="preserve"> </w:t>
      </w:r>
      <w:r w:rsidRPr="00567D9A">
        <w:rPr>
          <w:lang w:val="ru-RU"/>
        </w:rPr>
        <w:t xml:space="preserve">п., </w:t>
      </w:r>
      <w:r w:rsidRPr="00567D9A">
        <w:t>Precision</w:t>
      </w:r>
      <w:r w:rsidRPr="00567D9A">
        <w:rPr>
          <w:lang w:val="ru-RU"/>
        </w:rPr>
        <w:t xml:space="preserve"> 4,52 п.</w:t>
      </w:r>
      <w:r w:rsidR="001E7616">
        <w:rPr>
          <w:lang w:val="ru-RU"/>
        </w:rPr>
        <w:t xml:space="preserve"> </w:t>
      </w:r>
      <w:r w:rsidRPr="00567D9A">
        <w:rPr>
          <w:lang w:val="ru-RU"/>
        </w:rPr>
        <w:t xml:space="preserve">п. Наибольшее увеличение </w:t>
      </w:r>
      <w:r w:rsidRPr="00567D9A">
        <w:t>F</w:t>
      </w:r>
      <w:r w:rsidRPr="00567D9A">
        <w:rPr>
          <w:lang w:val="ru-RU"/>
        </w:rPr>
        <w:t>1-</w:t>
      </w:r>
      <w:r w:rsidRPr="00567D9A">
        <w:t>score</w:t>
      </w:r>
      <w:r w:rsidRPr="00567D9A">
        <w:rPr>
          <w:lang w:val="ru-RU"/>
        </w:rPr>
        <w:t xml:space="preserve"> получено для </w:t>
      </w:r>
      <w:r w:rsidRPr="00567D9A">
        <w:t>CatBoost</w:t>
      </w:r>
      <w:r w:rsidRPr="00567D9A">
        <w:rPr>
          <w:lang w:val="ru-RU"/>
        </w:rPr>
        <w:t xml:space="preserve"> и составило 7,46 п.</w:t>
      </w:r>
      <w:r w:rsidR="001E7616">
        <w:rPr>
          <w:lang w:val="ru-RU"/>
        </w:rPr>
        <w:t xml:space="preserve"> </w:t>
      </w:r>
      <w:r w:rsidRPr="00567D9A">
        <w:rPr>
          <w:lang w:val="ru-RU"/>
        </w:rPr>
        <w:t xml:space="preserve">п. На расширенном наборе </w:t>
      </w:r>
      <w:r w:rsidRPr="00567D9A">
        <w:t>CatBoost</w:t>
      </w:r>
      <w:r w:rsidRPr="00567D9A">
        <w:rPr>
          <w:lang w:val="ru-RU"/>
        </w:rPr>
        <w:t xml:space="preserve"> также показал лучшие значения </w:t>
      </w:r>
      <w:r w:rsidRPr="00567D9A">
        <w:t>PR</w:t>
      </w:r>
      <w:r w:rsidRPr="00567D9A">
        <w:rPr>
          <w:lang w:val="ru-RU"/>
        </w:rPr>
        <w:t>-</w:t>
      </w:r>
      <w:r w:rsidRPr="00567D9A">
        <w:t>AUC</w:t>
      </w:r>
      <w:r w:rsidRPr="00567D9A">
        <w:rPr>
          <w:lang w:val="ru-RU"/>
        </w:rPr>
        <w:t xml:space="preserve">, </w:t>
      </w:r>
      <w:r w:rsidRPr="00567D9A">
        <w:t>Recall</w:t>
      </w:r>
      <w:r w:rsidRPr="00567D9A">
        <w:rPr>
          <w:lang w:val="ru-RU"/>
        </w:rPr>
        <w:t xml:space="preserve"> и </w:t>
      </w:r>
      <w:r w:rsidRPr="00567D9A">
        <w:t>F</w:t>
      </w:r>
      <w:r w:rsidRPr="00567D9A">
        <w:rPr>
          <w:lang w:val="ru-RU"/>
        </w:rPr>
        <w:t>1-</w:t>
      </w:r>
      <w:r w:rsidRPr="00567D9A">
        <w:t>score</w:t>
      </w:r>
      <w:r w:rsidRPr="00567D9A">
        <w:rPr>
          <w:lang w:val="ru-RU"/>
        </w:rPr>
        <w:t>.</w:t>
      </w:r>
    </w:p>
    <w:p w14:paraId="2F26094C" w14:textId="77777777" w:rsidR="00AD063D" w:rsidRDefault="007575C6" w:rsidP="003704AE">
      <w:pPr>
        <w:pStyle w:val="FinalFigureCaption"/>
        <w:rPr>
          <w:lang w:val="ru-RU"/>
        </w:rPr>
      </w:pPr>
      <w:r w:rsidRPr="007575C6">
        <w:rPr>
          <w:noProof/>
          <w:lang w:val="ru-KZ"/>
        </w:rPr>
        <w:drawing>
          <wp:inline distT="0" distB="0" distL="0" distR="0" wp14:anchorId="2DCF35B8" wp14:editId="77EA144E">
            <wp:extent cx="5856514" cy="3397465"/>
            <wp:effectExtent l="0" t="0" r="0" b="0"/>
            <wp:docPr id="2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62739" cy="3401076"/>
                    </a:xfrm>
                    <a:prstGeom prst="rect">
                      <a:avLst/>
                    </a:prstGeom>
                    <a:noFill/>
                    <a:ln>
                      <a:noFill/>
                    </a:ln>
                  </pic:spPr>
                </pic:pic>
              </a:graphicData>
            </a:graphic>
          </wp:inline>
        </w:drawing>
      </w:r>
    </w:p>
    <w:p w14:paraId="000006A5" w14:textId="7A4B2060" w:rsidR="00C50301" w:rsidRPr="001F1CD9" w:rsidRDefault="00C50301" w:rsidP="003704AE">
      <w:pPr>
        <w:pStyle w:val="FinalFigureCaption"/>
        <w:rPr>
          <w:lang w:val="ru-RU"/>
        </w:rPr>
      </w:pPr>
      <w:r w:rsidRPr="00C50301">
        <w:rPr>
          <w:lang w:val="ru-RU"/>
        </w:rPr>
        <w:t xml:space="preserve">Рисунок 3.5 – Сравнение </w:t>
      </w:r>
      <w:r w:rsidRPr="00C50301">
        <w:t>PR</w:t>
      </w:r>
      <w:r w:rsidRPr="00C50301">
        <w:rPr>
          <w:lang w:val="ru-RU"/>
        </w:rPr>
        <w:t>-</w:t>
      </w:r>
      <w:r w:rsidRPr="00C50301">
        <w:t>AUC</w:t>
      </w:r>
      <w:r w:rsidRPr="00C50301">
        <w:rPr>
          <w:lang w:val="ru-RU"/>
        </w:rPr>
        <w:t xml:space="preserve"> класса </w:t>
      </w:r>
      <w:r w:rsidRPr="00C50301">
        <w:t>illicit</w:t>
      </w:r>
      <w:r w:rsidRPr="00C50301">
        <w:rPr>
          <w:lang w:val="ru-RU"/>
        </w:rPr>
        <w:t xml:space="preserve"> на базовом и расширенном наборах признаков</w:t>
      </w:r>
    </w:p>
    <w:p w14:paraId="000006A6" w14:textId="001006A6" w:rsidR="00D84435" w:rsidRDefault="008E6C1A" w:rsidP="003704AE">
      <w:pPr>
        <w:pStyle w:val="ch3KazNUImage"/>
        <w:keepLines w:val="0"/>
        <w:widowControl w:val="0"/>
        <w:rPr>
          <w:lang w:val="ru-RU"/>
        </w:rPr>
      </w:pPr>
      <w:r w:rsidRPr="008E6C1A">
        <w:rPr>
          <w:noProof/>
          <w:lang w:val="ru-KZ"/>
        </w:rPr>
        <w:lastRenderedPageBreak/>
        <w:drawing>
          <wp:inline distT="0" distB="0" distL="0" distR="0" wp14:anchorId="6C2A0692" wp14:editId="29133758">
            <wp:extent cx="5940425" cy="3444875"/>
            <wp:effectExtent l="0" t="0" r="0" b="0"/>
            <wp:docPr id="2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0425" cy="3444875"/>
                    </a:xfrm>
                    <a:prstGeom prst="rect">
                      <a:avLst/>
                    </a:prstGeom>
                    <a:noFill/>
                    <a:ln>
                      <a:noFill/>
                    </a:ln>
                  </pic:spPr>
                </pic:pic>
              </a:graphicData>
            </a:graphic>
          </wp:inline>
        </w:drawing>
      </w:r>
    </w:p>
    <w:p w14:paraId="000006A7" w14:textId="001006A7" w:rsidR="00D06E59" w:rsidRPr="00D06E59" w:rsidRDefault="00D84435" w:rsidP="003704AE">
      <w:pPr>
        <w:pStyle w:val="FinalFigureCaption"/>
        <w:widowControl w:val="0"/>
        <w:rPr>
          <w:lang w:val="ru-KZ"/>
        </w:rPr>
      </w:pPr>
      <w:r>
        <w:rPr>
          <w:lang w:val="ru-RU"/>
        </w:rPr>
        <w:t>Рисунок</w:t>
      </w:r>
      <w:r w:rsidR="00D06E59" w:rsidRPr="00D06E59">
        <w:rPr>
          <w:lang w:val="ru-RU"/>
        </w:rPr>
        <w:t xml:space="preserve"> 3.6 – Сравнение </w:t>
      </w:r>
      <w:r w:rsidR="00D06E59" w:rsidRPr="00D06E59">
        <w:t>F</w:t>
      </w:r>
      <w:r w:rsidR="00D06E59" w:rsidRPr="00D06E59">
        <w:rPr>
          <w:lang w:val="ru-RU"/>
        </w:rPr>
        <w:t>1-</w:t>
      </w:r>
      <w:r w:rsidR="00D06E59" w:rsidRPr="00D06E59">
        <w:t>score</w:t>
      </w:r>
      <w:r w:rsidR="00D06E59" w:rsidRPr="00D06E59">
        <w:rPr>
          <w:lang w:val="ru-RU"/>
        </w:rPr>
        <w:t xml:space="preserve"> класса </w:t>
      </w:r>
      <w:r w:rsidR="00D06E59" w:rsidRPr="00D06E59">
        <w:t>illicit</w:t>
      </w:r>
      <w:r w:rsidR="00D06E59" w:rsidRPr="00D06E59">
        <w:rPr>
          <w:lang w:val="ru-RU"/>
        </w:rPr>
        <w:t xml:space="preserve"> на базовом и расширенном наборах признаков</w:t>
      </w:r>
      <w:r w:rsidR="00D06E59" w:rsidRPr="00D06E59">
        <w:rPr>
          <w:lang w:val="ru-KZ"/>
        </w:rPr>
        <w:t xml:space="preserve"> </w:t>
      </w:r>
    </w:p>
    <w:p w14:paraId="000006A8" w14:textId="001006A8" w:rsidR="0089753E" w:rsidRPr="00120347" w:rsidRDefault="00120347" w:rsidP="003704AE">
      <w:pPr>
        <w:pStyle w:val="FinalBody"/>
        <w:widowControl w:val="0"/>
        <w:rPr>
          <w:lang w:val="ru-KZ"/>
        </w:rPr>
      </w:pPr>
      <w:r w:rsidRPr="00120347">
        <w:rPr>
          <w:lang w:val="ru-KZ"/>
        </w:rPr>
        <w:t>Рост PR-AUC и F1-score у всех восьми моделей указывает на дополнительную информативность локальных, временных и GAR-дескрипторов.</w:t>
      </w:r>
    </w:p>
    <w:p w14:paraId="000006A9" w14:textId="001006A9" w:rsidR="00D6490B" w:rsidRDefault="00D6490B" w:rsidP="003704AE">
      <w:pPr>
        <w:pStyle w:val="ch3KazNUInternalHeading"/>
        <w:keepNext w:val="0"/>
        <w:keepLines w:val="0"/>
        <w:widowControl w:val="0"/>
        <w:spacing w:before="0"/>
        <w:rPr>
          <w:bCs/>
          <w:i/>
          <w:iCs/>
          <w:lang w:val="ru-RU"/>
        </w:rPr>
      </w:pPr>
    </w:p>
    <w:p w14:paraId="000006AA" w14:textId="001006AA" w:rsidR="003704AE" w:rsidRPr="003704AE" w:rsidRDefault="003C7358" w:rsidP="003704AE">
      <w:pPr>
        <w:pStyle w:val="FinalBody"/>
        <w:widowControl w:val="0"/>
        <w:rPr>
          <w:bCs/>
          <w:i/>
          <w:iCs/>
          <w:lang w:val="ru-RU"/>
        </w:rPr>
      </w:pPr>
      <w:r w:rsidRPr="00E02ADC">
        <w:rPr>
          <w:bCs/>
          <w:i/>
          <w:iCs/>
          <w:lang w:val="ru-RU"/>
        </w:rPr>
        <w:t>Сравнение с графовыми и гибридными базовыми моделями</w:t>
      </w:r>
    </w:p>
    <w:p w14:paraId="000006AB" w14:textId="001006AB" w:rsidR="003704AE" w:rsidRPr="001F1CD9" w:rsidRDefault="00E84994" w:rsidP="008A1508">
      <w:pPr>
        <w:pStyle w:val="FinalBody"/>
        <w:widowControl w:val="0"/>
        <w:rPr>
          <w:bCs/>
          <w:lang w:val="ru-RU"/>
        </w:rPr>
      </w:pPr>
      <w:r w:rsidRPr="003704AE">
        <w:rPr>
          <w:bCs/>
          <w:lang w:val="ru-RU"/>
        </w:rPr>
        <w:t xml:space="preserve">Для дополнительной проверки результатов </w:t>
      </w:r>
      <w:r w:rsidRPr="003704AE">
        <w:rPr>
          <w:bCs/>
        </w:rPr>
        <w:t>CatBoost</w:t>
      </w:r>
      <w:r w:rsidRPr="003704AE">
        <w:rPr>
          <w:bCs/>
          <w:lang w:val="ru-RU"/>
        </w:rPr>
        <w:t xml:space="preserve"> на расширенном наборе признаков проведено сравнение с графовыми и гибридными моделями.</w:t>
      </w:r>
    </w:p>
    <w:p w14:paraId="000006AC" w14:textId="001006AC" w:rsidR="003704AE" w:rsidRDefault="003704AE" w:rsidP="002F1852">
      <w:pPr>
        <w:pStyle w:val="FinalBody"/>
        <w:widowControl w:val="0"/>
        <w:rPr>
          <w:bCs/>
          <w:lang w:val="ru-RU"/>
        </w:rPr>
      </w:pPr>
      <w:r w:rsidRPr="003704AE">
        <w:rPr>
          <w:bCs/>
          <w:lang w:val="ru-RU"/>
        </w:rPr>
        <w:t xml:space="preserve">Все модели оценивались на одних и тех же десяти разбиениях данных. Для них использовались одинаковые обучающие и тестовые маски и единый набор метрик. Вершины с меткой </w:t>
      </w:r>
      <w:r w:rsidRPr="003704AE">
        <w:rPr>
          <w:bCs/>
        </w:rPr>
        <w:t>unknown</w:t>
      </w:r>
      <w:r w:rsidRPr="003704AE">
        <w:rPr>
          <w:bCs/>
          <w:lang w:val="ru-RU"/>
        </w:rPr>
        <w:t xml:space="preserve"> сохранялись в графах, но не учитывались при вычислении функции потерь и оценке качества. В качестве признаков узлов использовался расширенный набор из 87 признаков.</w:t>
      </w:r>
      <w:r w:rsidR="00727D7B">
        <w:rPr>
          <w:bCs/>
          <w:lang w:val="ru-RU"/>
        </w:rPr>
        <w:t xml:space="preserve"> </w:t>
      </w:r>
      <w:r w:rsidR="00727D7B" w:rsidRPr="00727D7B">
        <w:rPr>
          <w:bCs/>
          <w:lang w:val="ru-RU"/>
        </w:rPr>
        <w:t>Для каждого разбиения параметры GNN, GraphMAE и DGI оценивались только по обучающим графовым срезам.</w:t>
      </w:r>
      <w:r w:rsidRPr="003704AE">
        <w:rPr>
          <w:bCs/>
          <w:lang w:val="ru-RU"/>
        </w:rPr>
        <w:t xml:space="preserve"> Результаты сравнения приведены в таблице 3.6 и на рисунке 3.7.</w:t>
      </w:r>
      <w:r w:rsidR="0019336A">
        <w:rPr>
          <w:bCs/>
          <w:lang w:val="ru-RU"/>
        </w:rPr>
        <w:t xml:space="preserve"> </w:t>
      </w:r>
      <w:r w:rsidR="00400F95">
        <w:rPr>
          <w:bCs/>
          <w:lang w:val="ru-RU"/>
        </w:rPr>
        <w:t xml:space="preserve"> </w:t>
      </w:r>
    </w:p>
    <w:p w14:paraId="000006AD" w14:textId="001006AD" w:rsidR="00DE2287" w:rsidRPr="00B87BD3" w:rsidRDefault="003C7358" w:rsidP="0050663E">
      <w:pPr>
        <w:pStyle w:val="FinalTableCaption"/>
        <w:widowControl w:val="0"/>
        <w:spacing w:after="0"/>
        <w:rPr>
          <w:lang w:val="ru-RU"/>
        </w:rPr>
      </w:pPr>
      <w:r>
        <w:rPr>
          <w:lang w:val="ru-RU"/>
        </w:rPr>
        <w:t>Таблица 3.</w:t>
      </w:r>
      <w:r w:rsidR="002B048F">
        <w:rPr>
          <w:lang w:val="ru-RU"/>
        </w:rPr>
        <w:t>6</w:t>
      </w:r>
      <w:r>
        <w:rPr>
          <w:lang w:val="ru-RU"/>
        </w:rPr>
        <w:t xml:space="preserve"> – Сравнение с графовыми и гибридными моделями</w:t>
      </w:r>
    </w:p>
    <w:tbl>
      <w:tblPr>
        <w:tblStyle w:val="ch3Table"/>
        <w:tblW w:w="5000" w:type="pct"/>
        <w:jc w:val="center"/>
        <w:tblBorders>
          <w:top w:val="single" w:sz="4" w:space="0" w:color="auto"/>
          <w:left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197"/>
        <w:gridCol w:w="2410"/>
        <w:gridCol w:w="1268"/>
        <w:gridCol w:w="1406"/>
        <w:gridCol w:w="1265"/>
        <w:gridCol w:w="1232"/>
      </w:tblGrid>
      <w:tr w:rsidR="00DE2287" w:rsidRPr="00D6490B" w14:paraId="72A4394B" w14:textId="77777777" w:rsidTr="005A23D7">
        <w:trPr>
          <w:cnfStyle w:val="100000000000" w:firstRow="1" w:lastRow="0" w:firstColumn="0" w:lastColumn="0" w:oddVBand="0" w:evenVBand="0" w:oddHBand="0" w:evenHBand="0" w:firstRowFirstColumn="0" w:firstRowLastColumn="0" w:lastRowFirstColumn="0" w:lastRowLastColumn="0"/>
          <w:cantSplit/>
          <w:tblHeader/>
          <w:jc w:val="center"/>
        </w:trPr>
        <w:tc>
          <w:tcPr>
            <w:tcW w:w="1123" w:type="pct"/>
            <w:tcBorders>
              <w:bottom w:val="none" w:sz="0" w:space="0" w:color="auto"/>
            </w:tcBorders>
            <w:tcMar>
              <w:top w:w="50" w:type="dxa"/>
              <w:left w:w="70" w:type="dxa"/>
              <w:bottom w:w="50" w:type="dxa"/>
              <w:right w:w="70" w:type="dxa"/>
            </w:tcMar>
            <w:vAlign w:val="center"/>
          </w:tcPr>
          <w:p w14:paraId="000006AE" w14:textId="001006AE" w:rsidR="0032620E" w:rsidRPr="005C67B8" w:rsidRDefault="004B293A" w:rsidP="0001665A">
            <w:pPr>
              <w:pStyle w:val="ch3KazNUTableText"/>
              <w:jc w:val="center"/>
              <w:rPr>
                <w:sz w:val="24"/>
                <w:szCs w:val="24"/>
              </w:rPr>
            </w:pPr>
            <w:r w:rsidRPr="005C67B8">
              <w:rPr>
                <w:sz w:val="24"/>
                <w:szCs w:val="24"/>
                <w:lang w:val="ru-RU"/>
              </w:rPr>
              <w:t>Модель</w:t>
            </w:r>
          </w:p>
        </w:tc>
        <w:tc>
          <w:tcPr>
            <w:tcW w:w="1232" w:type="pct"/>
            <w:tcBorders>
              <w:bottom w:val="none" w:sz="0" w:space="0" w:color="auto"/>
            </w:tcBorders>
            <w:tcMar>
              <w:top w:w="50" w:type="dxa"/>
              <w:left w:w="70" w:type="dxa"/>
              <w:bottom w:w="50" w:type="dxa"/>
              <w:right w:w="70" w:type="dxa"/>
            </w:tcMar>
            <w:vAlign w:val="center"/>
          </w:tcPr>
          <w:p w14:paraId="000006AF" w14:textId="001006AF" w:rsidR="0032620E" w:rsidRPr="005C67B8" w:rsidRDefault="004B293A" w:rsidP="0001665A">
            <w:pPr>
              <w:pStyle w:val="ch3KazNUTableText"/>
              <w:jc w:val="center"/>
              <w:rPr>
                <w:sz w:val="24"/>
                <w:szCs w:val="24"/>
              </w:rPr>
            </w:pPr>
            <w:r w:rsidRPr="005C67B8">
              <w:rPr>
                <w:sz w:val="24"/>
                <w:szCs w:val="24"/>
                <w:lang w:val="ru-RU"/>
              </w:rPr>
              <w:t>Семейство</w:t>
            </w:r>
          </w:p>
        </w:tc>
        <w:tc>
          <w:tcPr>
            <w:tcW w:w="648" w:type="pct"/>
            <w:tcBorders>
              <w:bottom w:val="none" w:sz="0" w:space="0" w:color="auto"/>
            </w:tcBorders>
            <w:tcMar>
              <w:top w:w="50" w:type="dxa"/>
              <w:left w:w="70" w:type="dxa"/>
              <w:bottom w:w="50" w:type="dxa"/>
              <w:right w:w="70" w:type="dxa"/>
            </w:tcMar>
            <w:vAlign w:val="center"/>
          </w:tcPr>
          <w:p w14:paraId="000006B0" w14:textId="001006B0" w:rsidR="0032620E" w:rsidRPr="005C67B8" w:rsidRDefault="004B293A" w:rsidP="0001665A">
            <w:pPr>
              <w:pStyle w:val="ch3KazNUTableText"/>
              <w:jc w:val="center"/>
              <w:rPr>
                <w:sz w:val="24"/>
                <w:szCs w:val="24"/>
                <w:lang w:val="ru-RU"/>
              </w:rPr>
            </w:pPr>
            <w:r w:rsidRPr="005C67B8">
              <w:rPr>
                <w:sz w:val="24"/>
                <w:szCs w:val="24"/>
                <w:lang w:val="ru-RU"/>
              </w:rPr>
              <w:t>PR-AUC illicit</w:t>
            </w:r>
            <w:r w:rsidR="00CD22D4" w:rsidRPr="005C67B8">
              <w:rPr>
                <w:sz w:val="24"/>
                <w:szCs w:val="24"/>
                <w:lang w:val="ru-RU"/>
              </w:rPr>
              <w:t>, %</w:t>
            </w:r>
          </w:p>
        </w:tc>
        <w:tc>
          <w:tcPr>
            <w:tcW w:w="719" w:type="pct"/>
            <w:tcBorders>
              <w:bottom w:val="none" w:sz="0" w:space="0" w:color="auto"/>
            </w:tcBorders>
            <w:tcMar>
              <w:top w:w="50" w:type="dxa"/>
              <w:left w:w="70" w:type="dxa"/>
              <w:bottom w:w="50" w:type="dxa"/>
              <w:right w:w="70" w:type="dxa"/>
            </w:tcMar>
            <w:vAlign w:val="center"/>
          </w:tcPr>
          <w:p w14:paraId="000006B1" w14:textId="001006B1" w:rsidR="0032620E" w:rsidRPr="005C67B8" w:rsidRDefault="004B293A" w:rsidP="0001665A">
            <w:pPr>
              <w:pStyle w:val="ch3KazNUTableText"/>
              <w:jc w:val="center"/>
              <w:rPr>
                <w:sz w:val="24"/>
                <w:szCs w:val="24"/>
              </w:rPr>
            </w:pPr>
            <w:r w:rsidRPr="005C67B8">
              <w:rPr>
                <w:sz w:val="24"/>
                <w:szCs w:val="24"/>
                <w:lang w:val="ru-RU"/>
              </w:rPr>
              <w:t>Precision illicit</w:t>
            </w:r>
            <w:r w:rsidR="00CD22D4" w:rsidRPr="005C67B8">
              <w:rPr>
                <w:sz w:val="24"/>
                <w:szCs w:val="24"/>
                <w:lang w:val="ru-RU"/>
              </w:rPr>
              <w:t>, %</w:t>
            </w:r>
          </w:p>
        </w:tc>
        <w:tc>
          <w:tcPr>
            <w:tcW w:w="647" w:type="pct"/>
            <w:tcBorders>
              <w:bottom w:val="none" w:sz="0" w:space="0" w:color="auto"/>
            </w:tcBorders>
            <w:tcMar>
              <w:top w:w="50" w:type="dxa"/>
              <w:left w:w="70" w:type="dxa"/>
              <w:bottom w:w="50" w:type="dxa"/>
              <w:right w:w="70" w:type="dxa"/>
            </w:tcMar>
            <w:vAlign w:val="center"/>
          </w:tcPr>
          <w:p w14:paraId="000006B2" w14:textId="001006B2" w:rsidR="0032620E" w:rsidRPr="005C67B8" w:rsidRDefault="004B293A" w:rsidP="0001665A">
            <w:pPr>
              <w:pStyle w:val="ch3KazNUTableText"/>
              <w:jc w:val="center"/>
              <w:rPr>
                <w:sz w:val="24"/>
                <w:szCs w:val="24"/>
              </w:rPr>
            </w:pPr>
            <w:r w:rsidRPr="005C67B8">
              <w:rPr>
                <w:sz w:val="24"/>
                <w:szCs w:val="24"/>
                <w:lang w:val="ru-RU"/>
              </w:rPr>
              <w:t>Recall illicit</w:t>
            </w:r>
            <w:r w:rsidR="00CD22D4" w:rsidRPr="005C67B8">
              <w:rPr>
                <w:sz w:val="24"/>
                <w:szCs w:val="24"/>
                <w:lang w:val="ru-RU"/>
              </w:rPr>
              <w:t>, %</w:t>
            </w:r>
          </w:p>
        </w:tc>
        <w:tc>
          <w:tcPr>
            <w:tcW w:w="630" w:type="pct"/>
            <w:tcBorders>
              <w:bottom w:val="none" w:sz="0" w:space="0" w:color="auto"/>
            </w:tcBorders>
            <w:tcMar>
              <w:top w:w="50" w:type="dxa"/>
              <w:left w:w="70" w:type="dxa"/>
              <w:bottom w:w="50" w:type="dxa"/>
              <w:right w:w="70" w:type="dxa"/>
            </w:tcMar>
            <w:vAlign w:val="center"/>
          </w:tcPr>
          <w:p w14:paraId="000006B3" w14:textId="001006B3" w:rsidR="0032620E" w:rsidRPr="005C67B8" w:rsidRDefault="004B293A" w:rsidP="0001665A">
            <w:pPr>
              <w:pStyle w:val="ch3KazNUTableText"/>
              <w:jc w:val="center"/>
              <w:rPr>
                <w:sz w:val="24"/>
                <w:szCs w:val="24"/>
              </w:rPr>
            </w:pPr>
            <w:r w:rsidRPr="005C67B8">
              <w:rPr>
                <w:sz w:val="24"/>
                <w:szCs w:val="24"/>
                <w:lang w:val="ru-RU"/>
              </w:rPr>
              <w:t>F1-score illicit</w:t>
            </w:r>
            <w:r w:rsidR="00CD22D4" w:rsidRPr="005C67B8">
              <w:rPr>
                <w:sz w:val="24"/>
                <w:szCs w:val="24"/>
                <w:lang w:val="ru-RU"/>
              </w:rPr>
              <w:t>, %</w:t>
            </w:r>
          </w:p>
        </w:tc>
      </w:tr>
      <w:tr w:rsidR="00DE2287" w:rsidRPr="00D6490B" w14:paraId="5288F28C" w14:textId="77777777" w:rsidTr="005A23D7">
        <w:trPr>
          <w:cnfStyle w:val="100000000000" w:firstRow="1" w:lastRow="0" w:firstColumn="0" w:lastColumn="0" w:oddVBand="0" w:evenVBand="0" w:oddHBand="0" w:evenHBand="0" w:firstRowFirstColumn="0" w:firstRowLastColumn="0" w:lastRowFirstColumn="0" w:lastRowLastColumn="0"/>
          <w:cantSplit/>
          <w:tblHeader/>
          <w:jc w:val="center"/>
        </w:trPr>
        <w:tc>
          <w:tcPr>
            <w:tcW w:w="1123" w:type="pct"/>
            <w:tcBorders>
              <w:bottom w:val="none" w:sz="0" w:space="0" w:color="auto"/>
            </w:tcBorders>
            <w:tcMar>
              <w:top w:w="50" w:type="dxa"/>
              <w:left w:w="70" w:type="dxa"/>
              <w:bottom w:w="50" w:type="dxa"/>
              <w:right w:w="70" w:type="dxa"/>
            </w:tcMar>
            <w:vAlign w:val="center"/>
          </w:tcPr>
          <w:p w14:paraId="000006B4" w14:textId="001006B4" w:rsidR="0032620E" w:rsidRPr="005C67B8" w:rsidRDefault="004B293A" w:rsidP="00857537">
            <w:pPr>
              <w:pStyle w:val="ch3KazNUTableText"/>
              <w:jc w:val="center"/>
              <w:rPr>
                <w:bCs/>
                <w:sz w:val="24"/>
                <w:szCs w:val="24"/>
              </w:rPr>
            </w:pPr>
            <w:r w:rsidRPr="005C67B8">
              <w:rPr>
                <w:bCs/>
                <w:sz w:val="24"/>
                <w:szCs w:val="24"/>
                <w:lang w:val="ru-RU"/>
              </w:rPr>
              <w:t>GCN</w:t>
            </w:r>
          </w:p>
        </w:tc>
        <w:tc>
          <w:tcPr>
            <w:tcW w:w="1232" w:type="pct"/>
            <w:tcBorders>
              <w:bottom w:val="none" w:sz="0" w:space="0" w:color="auto"/>
            </w:tcBorders>
            <w:tcMar>
              <w:top w:w="50" w:type="dxa"/>
              <w:left w:w="70" w:type="dxa"/>
              <w:bottom w:w="50" w:type="dxa"/>
              <w:right w:w="70" w:type="dxa"/>
            </w:tcMar>
            <w:vAlign w:val="center"/>
          </w:tcPr>
          <w:p w14:paraId="000006B5" w14:textId="001006B5" w:rsidR="0032620E" w:rsidRPr="005C67B8" w:rsidRDefault="004B293A" w:rsidP="00857537">
            <w:pPr>
              <w:pStyle w:val="ch3KazNUTableText"/>
              <w:jc w:val="center"/>
              <w:rPr>
                <w:bCs/>
                <w:sz w:val="24"/>
                <w:szCs w:val="24"/>
              </w:rPr>
            </w:pPr>
            <w:r w:rsidRPr="005C67B8">
              <w:rPr>
                <w:bCs/>
                <w:sz w:val="24"/>
                <w:szCs w:val="24"/>
                <w:lang w:val="ru-RU"/>
              </w:rPr>
              <w:t>GNN</w:t>
            </w:r>
          </w:p>
        </w:tc>
        <w:tc>
          <w:tcPr>
            <w:tcW w:w="648" w:type="pct"/>
            <w:tcBorders>
              <w:bottom w:val="none" w:sz="0" w:space="0" w:color="auto"/>
            </w:tcBorders>
            <w:tcMar>
              <w:top w:w="50" w:type="dxa"/>
              <w:left w:w="70" w:type="dxa"/>
              <w:bottom w:w="50" w:type="dxa"/>
              <w:right w:w="70" w:type="dxa"/>
            </w:tcMar>
            <w:vAlign w:val="center"/>
          </w:tcPr>
          <w:p w14:paraId="000006B6" w14:textId="001006B6" w:rsidR="002F52A8" w:rsidRPr="005C67B8" w:rsidRDefault="000968F0" w:rsidP="00857537">
            <w:pPr>
              <w:pStyle w:val="ch3KazNUTableText"/>
              <w:jc w:val="center"/>
              <w:rPr>
                <w:bCs/>
                <w:sz w:val="24"/>
                <w:szCs w:val="24"/>
              </w:rPr>
            </w:pPr>
            <w:r w:rsidRPr="005C67B8">
              <w:rPr>
                <w:bCs/>
                <w:sz w:val="24"/>
                <w:szCs w:val="24"/>
                <w:lang w:val="ru-RU"/>
              </w:rPr>
              <w:t>53,43</w:t>
            </w:r>
          </w:p>
        </w:tc>
        <w:tc>
          <w:tcPr>
            <w:tcW w:w="719" w:type="pct"/>
            <w:tcBorders>
              <w:bottom w:val="none" w:sz="0" w:space="0" w:color="auto"/>
            </w:tcBorders>
            <w:tcMar>
              <w:top w:w="50" w:type="dxa"/>
              <w:left w:w="70" w:type="dxa"/>
              <w:bottom w:w="50" w:type="dxa"/>
              <w:right w:w="70" w:type="dxa"/>
            </w:tcMar>
            <w:vAlign w:val="center"/>
          </w:tcPr>
          <w:p w14:paraId="000006B7" w14:textId="001006B7" w:rsidR="002F52A8" w:rsidRPr="005C67B8" w:rsidRDefault="000968F0" w:rsidP="00857537">
            <w:pPr>
              <w:pStyle w:val="ch3KazNUTableText"/>
              <w:jc w:val="center"/>
              <w:rPr>
                <w:bCs/>
                <w:sz w:val="24"/>
                <w:szCs w:val="24"/>
              </w:rPr>
            </w:pPr>
            <w:r w:rsidRPr="005C67B8">
              <w:rPr>
                <w:bCs/>
                <w:sz w:val="24"/>
                <w:szCs w:val="24"/>
                <w:lang w:val="ru-RU"/>
              </w:rPr>
              <w:t>27,43</w:t>
            </w:r>
          </w:p>
        </w:tc>
        <w:tc>
          <w:tcPr>
            <w:tcW w:w="647" w:type="pct"/>
            <w:tcBorders>
              <w:bottom w:val="none" w:sz="0" w:space="0" w:color="auto"/>
            </w:tcBorders>
            <w:tcMar>
              <w:top w:w="50" w:type="dxa"/>
              <w:left w:w="70" w:type="dxa"/>
              <w:bottom w:w="50" w:type="dxa"/>
              <w:right w:w="70" w:type="dxa"/>
            </w:tcMar>
            <w:vAlign w:val="center"/>
          </w:tcPr>
          <w:p w14:paraId="000006B8" w14:textId="001006B8" w:rsidR="002F52A8" w:rsidRPr="005C67B8" w:rsidRDefault="000968F0" w:rsidP="00857537">
            <w:pPr>
              <w:pStyle w:val="ch3KazNUTableText"/>
              <w:jc w:val="center"/>
              <w:rPr>
                <w:bCs/>
                <w:sz w:val="24"/>
                <w:szCs w:val="24"/>
              </w:rPr>
            </w:pPr>
            <w:r w:rsidRPr="005C67B8">
              <w:rPr>
                <w:bCs/>
                <w:sz w:val="24"/>
                <w:szCs w:val="24"/>
                <w:lang w:val="ru-RU"/>
              </w:rPr>
              <w:t>70,10</w:t>
            </w:r>
          </w:p>
        </w:tc>
        <w:tc>
          <w:tcPr>
            <w:tcW w:w="630" w:type="pct"/>
            <w:tcBorders>
              <w:bottom w:val="none" w:sz="0" w:space="0" w:color="auto"/>
            </w:tcBorders>
            <w:tcMar>
              <w:top w:w="50" w:type="dxa"/>
              <w:left w:w="70" w:type="dxa"/>
              <w:bottom w:w="50" w:type="dxa"/>
              <w:right w:w="70" w:type="dxa"/>
            </w:tcMar>
            <w:vAlign w:val="center"/>
          </w:tcPr>
          <w:p w14:paraId="000006B9" w14:textId="001006B9" w:rsidR="002F52A8" w:rsidRPr="005C67B8" w:rsidRDefault="000968F0" w:rsidP="00857537">
            <w:pPr>
              <w:pStyle w:val="ch3KazNUTableText"/>
              <w:jc w:val="center"/>
              <w:rPr>
                <w:bCs/>
                <w:sz w:val="24"/>
                <w:szCs w:val="24"/>
              </w:rPr>
            </w:pPr>
            <w:r w:rsidRPr="005C67B8">
              <w:rPr>
                <w:bCs/>
                <w:sz w:val="24"/>
                <w:szCs w:val="24"/>
                <w:lang w:val="ru-RU"/>
              </w:rPr>
              <w:t>39,43</w:t>
            </w:r>
          </w:p>
        </w:tc>
      </w:tr>
      <w:tr w:rsidR="00DE2287" w:rsidRPr="00D6490B" w14:paraId="31340683" w14:textId="77777777" w:rsidTr="005A23D7">
        <w:trPr>
          <w:cnfStyle w:val="100000000000" w:firstRow="1" w:lastRow="0" w:firstColumn="0" w:lastColumn="0" w:oddVBand="0" w:evenVBand="0" w:oddHBand="0" w:evenHBand="0" w:firstRowFirstColumn="0" w:firstRowLastColumn="0" w:lastRowFirstColumn="0" w:lastRowLastColumn="0"/>
          <w:cantSplit/>
          <w:tblHeader/>
          <w:jc w:val="center"/>
        </w:trPr>
        <w:tc>
          <w:tcPr>
            <w:tcW w:w="1123" w:type="pct"/>
            <w:tcBorders>
              <w:bottom w:val="none" w:sz="0" w:space="0" w:color="auto"/>
            </w:tcBorders>
            <w:tcMar>
              <w:top w:w="50" w:type="dxa"/>
              <w:left w:w="70" w:type="dxa"/>
              <w:bottom w:w="50" w:type="dxa"/>
              <w:right w:w="70" w:type="dxa"/>
            </w:tcMar>
            <w:vAlign w:val="center"/>
          </w:tcPr>
          <w:p w14:paraId="000006BA" w14:textId="001006BA" w:rsidR="0032620E" w:rsidRPr="005C67B8" w:rsidRDefault="004B293A" w:rsidP="00857537">
            <w:pPr>
              <w:pStyle w:val="ch3KazNUTableText"/>
              <w:jc w:val="center"/>
              <w:rPr>
                <w:bCs/>
                <w:sz w:val="24"/>
                <w:szCs w:val="24"/>
              </w:rPr>
            </w:pPr>
            <w:r w:rsidRPr="005C67B8">
              <w:rPr>
                <w:bCs/>
                <w:sz w:val="24"/>
                <w:szCs w:val="24"/>
                <w:lang w:val="ru-RU"/>
              </w:rPr>
              <w:t>GraphSAGE</w:t>
            </w:r>
          </w:p>
        </w:tc>
        <w:tc>
          <w:tcPr>
            <w:tcW w:w="1232" w:type="pct"/>
            <w:tcBorders>
              <w:bottom w:val="none" w:sz="0" w:space="0" w:color="auto"/>
            </w:tcBorders>
            <w:tcMar>
              <w:top w:w="50" w:type="dxa"/>
              <w:left w:w="70" w:type="dxa"/>
              <w:bottom w:w="50" w:type="dxa"/>
              <w:right w:w="70" w:type="dxa"/>
            </w:tcMar>
            <w:vAlign w:val="center"/>
          </w:tcPr>
          <w:p w14:paraId="000006BB" w14:textId="001006BB" w:rsidR="0032620E" w:rsidRPr="005C67B8" w:rsidRDefault="004B293A" w:rsidP="00857537">
            <w:pPr>
              <w:pStyle w:val="ch3KazNUTableText"/>
              <w:jc w:val="center"/>
              <w:rPr>
                <w:bCs/>
                <w:sz w:val="24"/>
                <w:szCs w:val="24"/>
              </w:rPr>
            </w:pPr>
            <w:r w:rsidRPr="005C67B8">
              <w:rPr>
                <w:bCs/>
                <w:sz w:val="24"/>
                <w:szCs w:val="24"/>
                <w:lang w:val="ru-RU"/>
              </w:rPr>
              <w:t>GNN</w:t>
            </w:r>
          </w:p>
        </w:tc>
        <w:tc>
          <w:tcPr>
            <w:tcW w:w="648" w:type="pct"/>
            <w:tcBorders>
              <w:bottom w:val="none" w:sz="0" w:space="0" w:color="auto"/>
            </w:tcBorders>
            <w:tcMar>
              <w:top w:w="50" w:type="dxa"/>
              <w:left w:w="70" w:type="dxa"/>
              <w:bottom w:w="50" w:type="dxa"/>
              <w:right w:w="70" w:type="dxa"/>
            </w:tcMar>
            <w:vAlign w:val="center"/>
          </w:tcPr>
          <w:p w14:paraId="000006BC" w14:textId="001006BC" w:rsidR="002F52A8" w:rsidRPr="005C67B8" w:rsidRDefault="000968F0" w:rsidP="00857537">
            <w:pPr>
              <w:pStyle w:val="ch3KazNUTableText"/>
              <w:jc w:val="center"/>
              <w:rPr>
                <w:bCs/>
                <w:sz w:val="24"/>
                <w:szCs w:val="24"/>
              </w:rPr>
            </w:pPr>
            <w:r w:rsidRPr="005C67B8">
              <w:rPr>
                <w:bCs/>
                <w:sz w:val="24"/>
                <w:szCs w:val="24"/>
                <w:lang w:val="ru-RU"/>
              </w:rPr>
              <w:t>55,22</w:t>
            </w:r>
          </w:p>
        </w:tc>
        <w:tc>
          <w:tcPr>
            <w:tcW w:w="719" w:type="pct"/>
            <w:tcBorders>
              <w:bottom w:val="none" w:sz="0" w:space="0" w:color="auto"/>
            </w:tcBorders>
            <w:tcMar>
              <w:top w:w="50" w:type="dxa"/>
              <w:left w:w="70" w:type="dxa"/>
              <w:bottom w:w="50" w:type="dxa"/>
              <w:right w:w="70" w:type="dxa"/>
            </w:tcMar>
            <w:vAlign w:val="center"/>
          </w:tcPr>
          <w:p w14:paraId="000006BD" w14:textId="001006BD" w:rsidR="002F52A8" w:rsidRPr="005C67B8" w:rsidRDefault="000968F0" w:rsidP="00857537">
            <w:pPr>
              <w:pStyle w:val="ch3KazNUTableText"/>
              <w:jc w:val="center"/>
              <w:rPr>
                <w:bCs/>
                <w:sz w:val="24"/>
                <w:szCs w:val="24"/>
              </w:rPr>
            </w:pPr>
            <w:r w:rsidRPr="005C67B8">
              <w:rPr>
                <w:bCs/>
                <w:sz w:val="24"/>
                <w:szCs w:val="24"/>
                <w:lang w:val="ru-RU"/>
              </w:rPr>
              <w:t>31,65</w:t>
            </w:r>
          </w:p>
        </w:tc>
        <w:tc>
          <w:tcPr>
            <w:tcW w:w="647" w:type="pct"/>
            <w:tcBorders>
              <w:bottom w:val="none" w:sz="0" w:space="0" w:color="auto"/>
            </w:tcBorders>
            <w:tcMar>
              <w:top w:w="50" w:type="dxa"/>
              <w:left w:w="70" w:type="dxa"/>
              <w:bottom w:w="50" w:type="dxa"/>
              <w:right w:w="70" w:type="dxa"/>
            </w:tcMar>
            <w:vAlign w:val="center"/>
          </w:tcPr>
          <w:p w14:paraId="000006BE" w14:textId="001006BE" w:rsidR="002F52A8" w:rsidRPr="005C67B8" w:rsidRDefault="000968F0" w:rsidP="00857537">
            <w:pPr>
              <w:pStyle w:val="ch3KazNUTableText"/>
              <w:jc w:val="center"/>
              <w:rPr>
                <w:bCs/>
                <w:sz w:val="24"/>
                <w:szCs w:val="24"/>
              </w:rPr>
            </w:pPr>
            <w:r w:rsidRPr="005C67B8">
              <w:rPr>
                <w:bCs/>
                <w:sz w:val="24"/>
                <w:szCs w:val="24"/>
                <w:lang w:val="ru-RU"/>
              </w:rPr>
              <w:t>72,33</w:t>
            </w:r>
          </w:p>
        </w:tc>
        <w:tc>
          <w:tcPr>
            <w:tcW w:w="630" w:type="pct"/>
            <w:tcBorders>
              <w:bottom w:val="none" w:sz="0" w:space="0" w:color="auto"/>
            </w:tcBorders>
            <w:tcMar>
              <w:top w:w="50" w:type="dxa"/>
              <w:left w:w="70" w:type="dxa"/>
              <w:bottom w:w="50" w:type="dxa"/>
              <w:right w:w="70" w:type="dxa"/>
            </w:tcMar>
            <w:vAlign w:val="center"/>
          </w:tcPr>
          <w:p w14:paraId="000006BF" w14:textId="001006BF" w:rsidR="002F52A8" w:rsidRPr="005C67B8" w:rsidRDefault="000968F0" w:rsidP="00857537">
            <w:pPr>
              <w:pStyle w:val="ch3KazNUTableText"/>
              <w:jc w:val="center"/>
              <w:rPr>
                <w:bCs/>
                <w:sz w:val="24"/>
                <w:szCs w:val="24"/>
              </w:rPr>
            </w:pPr>
            <w:r w:rsidRPr="005C67B8">
              <w:rPr>
                <w:bCs/>
                <w:sz w:val="24"/>
                <w:szCs w:val="24"/>
                <w:lang w:val="ru-RU"/>
              </w:rPr>
              <w:t>44,03</w:t>
            </w:r>
          </w:p>
        </w:tc>
      </w:tr>
      <w:tr w:rsidR="00DE2287" w:rsidRPr="00D6490B" w14:paraId="2902EB57" w14:textId="77777777" w:rsidTr="005A23D7">
        <w:trPr>
          <w:cnfStyle w:val="100000000000" w:firstRow="1" w:lastRow="0" w:firstColumn="0" w:lastColumn="0" w:oddVBand="0" w:evenVBand="0" w:oddHBand="0" w:evenHBand="0" w:firstRowFirstColumn="0" w:firstRowLastColumn="0" w:lastRowFirstColumn="0" w:lastRowLastColumn="0"/>
          <w:cantSplit/>
          <w:tblHeader/>
          <w:jc w:val="center"/>
        </w:trPr>
        <w:tc>
          <w:tcPr>
            <w:tcW w:w="1123" w:type="pct"/>
            <w:tcBorders>
              <w:bottom w:val="none" w:sz="0" w:space="0" w:color="auto"/>
            </w:tcBorders>
            <w:tcMar>
              <w:top w:w="50" w:type="dxa"/>
              <w:left w:w="70" w:type="dxa"/>
              <w:bottom w:w="50" w:type="dxa"/>
              <w:right w:w="70" w:type="dxa"/>
            </w:tcMar>
            <w:vAlign w:val="center"/>
          </w:tcPr>
          <w:p w14:paraId="000006C0" w14:textId="001006C0" w:rsidR="0032620E" w:rsidRPr="005C67B8" w:rsidRDefault="004B293A" w:rsidP="00857537">
            <w:pPr>
              <w:pStyle w:val="ch3KazNUTableText"/>
              <w:jc w:val="center"/>
              <w:rPr>
                <w:bCs/>
                <w:sz w:val="24"/>
                <w:szCs w:val="24"/>
              </w:rPr>
            </w:pPr>
            <w:r w:rsidRPr="005C67B8">
              <w:rPr>
                <w:bCs/>
                <w:sz w:val="24"/>
                <w:szCs w:val="24"/>
                <w:lang w:val="ru-RU"/>
              </w:rPr>
              <w:t>APPNP</w:t>
            </w:r>
          </w:p>
        </w:tc>
        <w:tc>
          <w:tcPr>
            <w:tcW w:w="1232" w:type="pct"/>
            <w:tcBorders>
              <w:bottom w:val="none" w:sz="0" w:space="0" w:color="auto"/>
            </w:tcBorders>
            <w:tcMar>
              <w:top w:w="50" w:type="dxa"/>
              <w:left w:w="70" w:type="dxa"/>
              <w:bottom w:w="50" w:type="dxa"/>
              <w:right w:w="70" w:type="dxa"/>
            </w:tcMar>
            <w:vAlign w:val="center"/>
          </w:tcPr>
          <w:p w14:paraId="000006C1" w14:textId="001006C1" w:rsidR="0032620E" w:rsidRPr="005C67B8" w:rsidRDefault="004B293A" w:rsidP="00857537">
            <w:pPr>
              <w:pStyle w:val="ch3KazNUTableText"/>
              <w:jc w:val="center"/>
              <w:rPr>
                <w:bCs/>
                <w:sz w:val="24"/>
                <w:szCs w:val="24"/>
              </w:rPr>
            </w:pPr>
            <w:r w:rsidRPr="005C67B8">
              <w:rPr>
                <w:bCs/>
                <w:sz w:val="24"/>
                <w:szCs w:val="24"/>
                <w:lang w:val="ru-RU"/>
              </w:rPr>
              <w:t>GNN</w:t>
            </w:r>
          </w:p>
        </w:tc>
        <w:tc>
          <w:tcPr>
            <w:tcW w:w="648" w:type="pct"/>
            <w:tcBorders>
              <w:bottom w:val="none" w:sz="0" w:space="0" w:color="auto"/>
            </w:tcBorders>
            <w:tcMar>
              <w:top w:w="50" w:type="dxa"/>
              <w:left w:w="70" w:type="dxa"/>
              <w:bottom w:w="50" w:type="dxa"/>
              <w:right w:w="70" w:type="dxa"/>
            </w:tcMar>
            <w:vAlign w:val="center"/>
          </w:tcPr>
          <w:p w14:paraId="000006C2" w14:textId="001006C2" w:rsidR="002F52A8" w:rsidRPr="005C67B8" w:rsidRDefault="000968F0" w:rsidP="00857537">
            <w:pPr>
              <w:pStyle w:val="ch3KazNUTableText"/>
              <w:jc w:val="center"/>
              <w:rPr>
                <w:bCs/>
                <w:sz w:val="24"/>
                <w:szCs w:val="24"/>
              </w:rPr>
            </w:pPr>
            <w:r w:rsidRPr="005C67B8">
              <w:rPr>
                <w:bCs/>
                <w:sz w:val="24"/>
                <w:szCs w:val="24"/>
                <w:lang w:val="ru-RU"/>
              </w:rPr>
              <w:t>52,95</w:t>
            </w:r>
          </w:p>
        </w:tc>
        <w:tc>
          <w:tcPr>
            <w:tcW w:w="719" w:type="pct"/>
            <w:tcBorders>
              <w:bottom w:val="none" w:sz="0" w:space="0" w:color="auto"/>
            </w:tcBorders>
            <w:tcMar>
              <w:top w:w="50" w:type="dxa"/>
              <w:left w:w="70" w:type="dxa"/>
              <w:bottom w:w="50" w:type="dxa"/>
              <w:right w:w="70" w:type="dxa"/>
            </w:tcMar>
            <w:vAlign w:val="center"/>
          </w:tcPr>
          <w:p w14:paraId="000006C3" w14:textId="001006C3" w:rsidR="002F52A8" w:rsidRPr="005C67B8" w:rsidRDefault="000968F0" w:rsidP="00857537">
            <w:pPr>
              <w:pStyle w:val="ch3KazNUTableText"/>
              <w:jc w:val="center"/>
              <w:rPr>
                <w:bCs/>
                <w:sz w:val="24"/>
                <w:szCs w:val="24"/>
              </w:rPr>
            </w:pPr>
            <w:r w:rsidRPr="005C67B8">
              <w:rPr>
                <w:bCs/>
                <w:sz w:val="24"/>
                <w:szCs w:val="24"/>
                <w:lang w:val="ru-RU"/>
              </w:rPr>
              <w:t>28,09</w:t>
            </w:r>
          </w:p>
        </w:tc>
        <w:tc>
          <w:tcPr>
            <w:tcW w:w="647" w:type="pct"/>
            <w:tcBorders>
              <w:bottom w:val="none" w:sz="0" w:space="0" w:color="auto"/>
            </w:tcBorders>
            <w:tcMar>
              <w:top w:w="50" w:type="dxa"/>
              <w:left w:w="70" w:type="dxa"/>
              <w:bottom w:w="50" w:type="dxa"/>
              <w:right w:w="70" w:type="dxa"/>
            </w:tcMar>
            <w:vAlign w:val="center"/>
          </w:tcPr>
          <w:p w14:paraId="000006C4" w14:textId="001006C4" w:rsidR="002F52A8" w:rsidRPr="005C67B8" w:rsidRDefault="000968F0" w:rsidP="00857537">
            <w:pPr>
              <w:pStyle w:val="ch3KazNUTableText"/>
              <w:jc w:val="center"/>
              <w:rPr>
                <w:bCs/>
                <w:sz w:val="24"/>
                <w:szCs w:val="24"/>
              </w:rPr>
            </w:pPr>
            <w:r w:rsidRPr="005C67B8">
              <w:rPr>
                <w:bCs/>
                <w:sz w:val="24"/>
                <w:szCs w:val="24"/>
                <w:lang w:val="ru-RU"/>
              </w:rPr>
              <w:t>69,38</w:t>
            </w:r>
          </w:p>
        </w:tc>
        <w:tc>
          <w:tcPr>
            <w:tcW w:w="630" w:type="pct"/>
            <w:tcBorders>
              <w:bottom w:val="none" w:sz="0" w:space="0" w:color="auto"/>
            </w:tcBorders>
            <w:tcMar>
              <w:top w:w="50" w:type="dxa"/>
              <w:left w:w="70" w:type="dxa"/>
              <w:bottom w:w="50" w:type="dxa"/>
              <w:right w:w="70" w:type="dxa"/>
            </w:tcMar>
            <w:vAlign w:val="center"/>
          </w:tcPr>
          <w:p w14:paraId="000006C5" w14:textId="001006C5" w:rsidR="002F52A8" w:rsidRPr="005C67B8" w:rsidRDefault="000968F0" w:rsidP="00857537">
            <w:pPr>
              <w:pStyle w:val="ch3KazNUTableText"/>
              <w:jc w:val="center"/>
              <w:rPr>
                <w:bCs/>
                <w:sz w:val="24"/>
                <w:szCs w:val="24"/>
              </w:rPr>
            </w:pPr>
            <w:r w:rsidRPr="005C67B8">
              <w:rPr>
                <w:bCs/>
                <w:sz w:val="24"/>
                <w:szCs w:val="24"/>
                <w:lang w:val="ru-RU"/>
              </w:rPr>
              <w:t>39,99</w:t>
            </w:r>
          </w:p>
        </w:tc>
      </w:tr>
      <w:tr w:rsidR="00DE2287" w:rsidRPr="00D6490B" w14:paraId="4C3FFE27" w14:textId="77777777" w:rsidTr="005A23D7">
        <w:trPr>
          <w:cnfStyle w:val="100000000000" w:firstRow="1" w:lastRow="0" w:firstColumn="0" w:lastColumn="0" w:oddVBand="0" w:evenVBand="0" w:oddHBand="0" w:evenHBand="0" w:firstRowFirstColumn="0" w:firstRowLastColumn="0" w:lastRowFirstColumn="0" w:lastRowLastColumn="0"/>
          <w:cantSplit/>
          <w:tblHeader/>
          <w:jc w:val="center"/>
        </w:trPr>
        <w:tc>
          <w:tcPr>
            <w:tcW w:w="1123" w:type="pct"/>
            <w:tcBorders>
              <w:bottom w:val="none" w:sz="0" w:space="0" w:color="auto"/>
            </w:tcBorders>
            <w:tcMar>
              <w:top w:w="50" w:type="dxa"/>
              <w:left w:w="70" w:type="dxa"/>
              <w:bottom w:w="50" w:type="dxa"/>
              <w:right w:w="70" w:type="dxa"/>
            </w:tcMar>
            <w:vAlign w:val="center"/>
          </w:tcPr>
          <w:p w14:paraId="000006C6" w14:textId="001006C6" w:rsidR="0032620E" w:rsidRPr="005C67B8" w:rsidRDefault="004B293A" w:rsidP="00857537">
            <w:pPr>
              <w:pStyle w:val="ch3KazNUTableText"/>
              <w:jc w:val="center"/>
              <w:rPr>
                <w:bCs/>
                <w:sz w:val="24"/>
                <w:szCs w:val="24"/>
              </w:rPr>
            </w:pPr>
            <w:r w:rsidRPr="005C67B8">
              <w:rPr>
                <w:bCs/>
                <w:sz w:val="24"/>
                <w:szCs w:val="24"/>
                <w:lang w:val="ru-RU"/>
              </w:rPr>
              <w:t>H2GCN</w:t>
            </w:r>
          </w:p>
        </w:tc>
        <w:tc>
          <w:tcPr>
            <w:tcW w:w="1232" w:type="pct"/>
            <w:tcBorders>
              <w:bottom w:val="none" w:sz="0" w:space="0" w:color="auto"/>
            </w:tcBorders>
            <w:tcMar>
              <w:top w:w="50" w:type="dxa"/>
              <w:left w:w="70" w:type="dxa"/>
              <w:bottom w:w="50" w:type="dxa"/>
              <w:right w:w="70" w:type="dxa"/>
            </w:tcMar>
            <w:vAlign w:val="center"/>
          </w:tcPr>
          <w:p w14:paraId="000006C7" w14:textId="001006C7" w:rsidR="0032620E" w:rsidRPr="005C67B8" w:rsidRDefault="004B293A" w:rsidP="00857537">
            <w:pPr>
              <w:pStyle w:val="ch3KazNUTableText"/>
              <w:jc w:val="center"/>
              <w:rPr>
                <w:bCs/>
                <w:sz w:val="24"/>
                <w:szCs w:val="24"/>
              </w:rPr>
            </w:pPr>
            <w:r w:rsidRPr="005C67B8">
              <w:rPr>
                <w:bCs/>
                <w:sz w:val="24"/>
                <w:szCs w:val="24"/>
                <w:lang w:val="ru-RU"/>
              </w:rPr>
              <w:t>GNN</w:t>
            </w:r>
          </w:p>
        </w:tc>
        <w:tc>
          <w:tcPr>
            <w:tcW w:w="648" w:type="pct"/>
            <w:tcBorders>
              <w:bottom w:val="none" w:sz="0" w:space="0" w:color="auto"/>
            </w:tcBorders>
            <w:tcMar>
              <w:top w:w="50" w:type="dxa"/>
              <w:left w:w="70" w:type="dxa"/>
              <w:bottom w:w="50" w:type="dxa"/>
              <w:right w:w="70" w:type="dxa"/>
            </w:tcMar>
            <w:vAlign w:val="center"/>
          </w:tcPr>
          <w:p w14:paraId="000006C8" w14:textId="001006C8" w:rsidR="002F52A8" w:rsidRPr="005C67B8" w:rsidRDefault="000968F0" w:rsidP="00857537">
            <w:pPr>
              <w:pStyle w:val="ch3KazNUTableText"/>
              <w:jc w:val="center"/>
              <w:rPr>
                <w:bCs/>
                <w:sz w:val="24"/>
                <w:szCs w:val="24"/>
              </w:rPr>
            </w:pPr>
            <w:r w:rsidRPr="005C67B8">
              <w:rPr>
                <w:bCs/>
                <w:sz w:val="24"/>
                <w:szCs w:val="24"/>
                <w:lang w:val="ru-RU"/>
              </w:rPr>
              <w:t>54,08</w:t>
            </w:r>
          </w:p>
        </w:tc>
        <w:tc>
          <w:tcPr>
            <w:tcW w:w="719" w:type="pct"/>
            <w:tcBorders>
              <w:bottom w:val="none" w:sz="0" w:space="0" w:color="auto"/>
            </w:tcBorders>
            <w:tcMar>
              <w:top w:w="50" w:type="dxa"/>
              <w:left w:w="70" w:type="dxa"/>
              <w:bottom w:w="50" w:type="dxa"/>
              <w:right w:w="70" w:type="dxa"/>
            </w:tcMar>
            <w:vAlign w:val="center"/>
          </w:tcPr>
          <w:p w14:paraId="000006C9" w14:textId="001006C9" w:rsidR="002F52A8" w:rsidRPr="005C67B8" w:rsidRDefault="000968F0" w:rsidP="00857537">
            <w:pPr>
              <w:pStyle w:val="ch3KazNUTableText"/>
              <w:jc w:val="center"/>
              <w:rPr>
                <w:bCs/>
                <w:sz w:val="24"/>
                <w:szCs w:val="24"/>
              </w:rPr>
            </w:pPr>
            <w:r w:rsidRPr="005C67B8">
              <w:rPr>
                <w:bCs/>
                <w:sz w:val="24"/>
                <w:szCs w:val="24"/>
                <w:lang w:val="ru-RU"/>
              </w:rPr>
              <w:t>33,44</w:t>
            </w:r>
          </w:p>
        </w:tc>
        <w:tc>
          <w:tcPr>
            <w:tcW w:w="647" w:type="pct"/>
            <w:tcBorders>
              <w:bottom w:val="none" w:sz="0" w:space="0" w:color="auto"/>
            </w:tcBorders>
            <w:tcMar>
              <w:top w:w="50" w:type="dxa"/>
              <w:left w:w="70" w:type="dxa"/>
              <w:bottom w:w="50" w:type="dxa"/>
              <w:right w:w="70" w:type="dxa"/>
            </w:tcMar>
            <w:vAlign w:val="center"/>
          </w:tcPr>
          <w:p w14:paraId="000006CA" w14:textId="001006CA" w:rsidR="002F52A8" w:rsidRPr="005C67B8" w:rsidRDefault="000968F0" w:rsidP="00857537">
            <w:pPr>
              <w:pStyle w:val="ch3KazNUTableText"/>
              <w:jc w:val="center"/>
              <w:rPr>
                <w:bCs/>
                <w:sz w:val="24"/>
                <w:szCs w:val="24"/>
              </w:rPr>
            </w:pPr>
            <w:r w:rsidRPr="005C67B8">
              <w:rPr>
                <w:bCs/>
                <w:sz w:val="24"/>
                <w:szCs w:val="24"/>
                <w:lang w:val="ru-RU"/>
              </w:rPr>
              <w:t>69,86</w:t>
            </w:r>
          </w:p>
        </w:tc>
        <w:tc>
          <w:tcPr>
            <w:tcW w:w="630" w:type="pct"/>
            <w:tcBorders>
              <w:bottom w:val="none" w:sz="0" w:space="0" w:color="auto"/>
            </w:tcBorders>
            <w:tcMar>
              <w:top w:w="50" w:type="dxa"/>
              <w:left w:w="70" w:type="dxa"/>
              <w:bottom w:w="50" w:type="dxa"/>
              <w:right w:w="70" w:type="dxa"/>
            </w:tcMar>
            <w:vAlign w:val="center"/>
          </w:tcPr>
          <w:p w14:paraId="000006CB" w14:textId="001006CB" w:rsidR="002F52A8" w:rsidRPr="005C67B8" w:rsidRDefault="000968F0" w:rsidP="00857537">
            <w:pPr>
              <w:pStyle w:val="ch3KazNUTableText"/>
              <w:jc w:val="center"/>
              <w:rPr>
                <w:bCs/>
                <w:sz w:val="24"/>
                <w:szCs w:val="24"/>
              </w:rPr>
            </w:pPr>
            <w:r w:rsidRPr="005C67B8">
              <w:rPr>
                <w:bCs/>
                <w:sz w:val="24"/>
                <w:szCs w:val="24"/>
                <w:lang w:val="ru-RU"/>
              </w:rPr>
              <w:t>45,22</w:t>
            </w:r>
          </w:p>
        </w:tc>
      </w:tr>
      <w:tr w:rsidR="00DE2287" w:rsidRPr="00D6490B" w14:paraId="3292E3AE" w14:textId="77777777" w:rsidTr="005A23D7">
        <w:trPr>
          <w:cnfStyle w:val="100000000000" w:firstRow="1" w:lastRow="0" w:firstColumn="0" w:lastColumn="0" w:oddVBand="0" w:evenVBand="0" w:oddHBand="0" w:evenHBand="0" w:firstRowFirstColumn="0" w:firstRowLastColumn="0" w:lastRowFirstColumn="0" w:lastRowLastColumn="0"/>
          <w:cantSplit/>
          <w:tblHeader/>
          <w:jc w:val="center"/>
        </w:trPr>
        <w:tc>
          <w:tcPr>
            <w:tcW w:w="1123" w:type="pct"/>
            <w:tcBorders>
              <w:bottom w:val="none" w:sz="0" w:space="0" w:color="auto"/>
            </w:tcBorders>
            <w:tcMar>
              <w:top w:w="50" w:type="dxa"/>
              <w:left w:w="70" w:type="dxa"/>
              <w:bottom w:w="50" w:type="dxa"/>
              <w:right w:w="70" w:type="dxa"/>
            </w:tcMar>
            <w:vAlign w:val="center"/>
          </w:tcPr>
          <w:p w14:paraId="000006CC" w14:textId="001006CC" w:rsidR="0032620E" w:rsidRPr="005C67B8" w:rsidRDefault="004B293A" w:rsidP="00857537">
            <w:pPr>
              <w:pStyle w:val="ch3KazNUTableText"/>
              <w:jc w:val="center"/>
              <w:rPr>
                <w:bCs/>
                <w:sz w:val="24"/>
                <w:szCs w:val="24"/>
              </w:rPr>
            </w:pPr>
            <w:r w:rsidRPr="005C67B8">
              <w:rPr>
                <w:bCs/>
                <w:sz w:val="24"/>
                <w:szCs w:val="24"/>
                <w:lang w:val="ru-RU"/>
              </w:rPr>
              <w:t>SGFormer</w:t>
            </w:r>
          </w:p>
        </w:tc>
        <w:tc>
          <w:tcPr>
            <w:tcW w:w="1232" w:type="pct"/>
            <w:tcBorders>
              <w:bottom w:val="none" w:sz="0" w:space="0" w:color="auto"/>
            </w:tcBorders>
            <w:tcMar>
              <w:top w:w="50" w:type="dxa"/>
              <w:left w:w="70" w:type="dxa"/>
              <w:bottom w:w="50" w:type="dxa"/>
              <w:right w:w="70" w:type="dxa"/>
            </w:tcMar>
            <w:vAlign w:val="center"/>
          </w:tcPr>
          <w:p w14:paraId="000006CD" w14:textId="001006CD" w:rsidR="0032620E" w:rsidRPr="005C67B8" w:rsidRDefault="004B293A" w:rsidP="00857537">
            <w:pPr>
              <w:pStyle w:val="ch3KazNUTableText"/>
              <w:jc w:val="center"/>
              <w:rPr>
                <w:bCs/>
                <w:sz w:val="24"/>
                <w:szCs w:val="24"/>
              </w:rPr>
            </w:pPr>
            <w:r w:rsidRPr="005C67B8">
              <w:rPr>
                <w:bCs/>
                <w:sz w:val="24"/>
                <w:szCs w:val="24"/>
                <w:lang w:val="ru-RU"/>
              </w:rPr>
              <w:t>графовый трансформер</w:t>
            </w:r>
          </w:p>
        </w:tc>
        <w:tc>
          <w:tcPr>
            <w:tcW w:w="648" w:type="pct"/>
            <w:tcBorders>
              <w:bottom w:val="none" w:sz="0" w:space="0" w:color="auto"/>
            </w:tcBorders>
            <w:tcMar>
              <w:top w:w="50" w:type="dxa"/>
              <w:left w:w="70" w:type="dxa"/>
              <w:bottom w:w="50" w:type="dxa"/>
              <w:right w:w="70" w:type="dxa"/>
            </w:tcMar>
            <w:vAlign w:val="center"/>
          </w:tcPr>
          <w:p w14:paraId="000006CE" w14:textId="001006CE" w:rsidR="002F52A8" w:rsidRPr="005C67B8" w:rsidRDefault="000968F0" w:rsidP="00857537">
            <w:pPr>
              <w:pStyle w:val="ch3KazNUTableText"/>
              <w:jc w:val="center"/>
              <w:rPr>
                <w:bCs/>
                <w:sz w:val="24"/>
                <w:szCs w:val="24"/>
              </w:rPr>
            </w:pPr>
            <w:r w:rsidRPr="005C67B8">
              <w:rPr>
                <w:bCs/>
                <w:sz w:val="24"/>
                <w:szCs w:val="24"/>
                <w:lang w:val="ru-RU"/>
              </w:rPr>
              <w:t>61,72</w:t>
            </w:r>
          </w:p>
        </w:tc>
        <w:tc>
          <w:tcPr>
            <w:tcW w:w="719" w:type="pct"/>
            <w:tcBorders>
              <w:bottom w:val="none" w:sz="0" w:space="0" w:color="auto"/>
            </w:tcBorders>
            <w:tcMar>
              <w:top w:w="50" w:type="dxa"/>
              <w:left w:w="70" w:type="dxa"/>
              <w:bottom w:w="50" w:type="dxa"/>
              <w:right w:w="70" w:type="dxa"/>
            </w:tcMar>
            <w:vAlign w:val="center"/>
          </w:tcPr>
          <w:p w14:paraId="000006CF" w14:textId="001006CF" w:rsidR="002F52A8" w:rsidRPr="005C67B8" w:rsidRDefault="000968F0" w:rsidP="00857537">
            <w:pPr>
              <w:pStyle w:val="ch3KazNUTableText"/>
              <w:jc w:val="center"/>
              <w:rPr>
                <w:bCs/>
                <w:sz w:val="24"/>
                <w:szCs w:val="24"/>
              </w:rPr>
            </w:pPr>
            <w:r w:rsidRPr="005C67B8">
              <w:rPr>
                <w:bCs/>
                <w:sz w:val="24"/>
                <w:szCs w:val="24"/>
                <w:lang w:val="ru-RU"/>
              </w:rPr>
              <w:t>43,27</w:t>
            </w:r>
          </w:p>
        </w:tc>
        <w:tc>
          <w:tcPr>
            <w:tcW w:w="647" w:type="pct"/>
            <w:tcBorders>
              <w:bottom w:val="none" w:sz="0" w:space="0" w:color="auto"/>
            </w:tcBorders>
            <w:tcMar>
              <w:top w:w="50" w:type="dxa"/>
              <w:left w:w="70" w:type="dxa"/>
              <w:bottom w:w="50" w:type="dxa"/>
              <w:right w:w="70" w:type="dxa"/>
            </w:tcMar>
            <w:vAlign w:val="center"/>
          </w:tcPr>
          <w:p w14:paraId="000006D0" w14:textId="001006D0" w:rsidR="002F52A8" w:rsidRPr="005C67B8" w:rsidRDefault="000968F0" w:rsidP="00857537">
            <w:pPr>
              <w:pStyle w:val="ch3KazNUTableText"/>
              <w:jc w:val="center"/>
              <w:rPr>
                <w:bCs/>
                <w:sz w:val="24"/>
                <w:szCs w:val="24"/>
              </w:rPr>
            </w:pPr>
            <w:r w:rsidRPr="005C67B8">
              <w:rPr>
                <w:bCs/>
                <w:sz w:val="24"/>
                <w:szCs w:val="24"/>
                <w:lang w:val="ru-RU"/>
              </w:rPr>
              <w:t>69,22</w:t>
            </w:r>
          </w:p>
        </w:tc>
        <w:tc>
          <w:tcPr>
            <w:tcW w:w="630" w:type="pct"/>
            <w:tcBorders>
              <w:bottom w:val="none" w:sz="0" w:space="0" w:color="auto"/>
            </w:tcBorders>
            <w:tcMar>
              <w:top w:w="50" w:type="dxa"/>
              <w:left w:w="70" w:type="dxa"/>
              <w:bottom w:w="50" w:type="dxa"/>
              <w:right w:w="70" w:type="dxa"/>
            </w:tcMar>
            <w:vAlign w:val="center"/>
          </w:tcPr>
          <w:p w14:paraId="000006D1" w14:textId="001006D1" w:rsidR="002F52A8" w:rsidRPr="005C67B8" w:rsidRDefault="000968F0" w:rsidP="00857537">
            <w:pPr>
              <w:pStyle w:val="ch3KazNUTableText"/>
              <w:jc w:val="center"/>
              <w:rPr>
                <w:bCs/>
                <w:sz w:val="24"/>
                <w:szCs w:val="24"/>
              </w:rPr>
            </w:pPr>
            <w:r w:rsidRPr="005C67B8">
              <w:rPr>
                <w:bCs/>
                <w:sz w:val="24"/>
                <w:szCs w:val="24"/>
                <w:lang w:val="ru-RU"/>
              </w:rPr>
              <w:t>53,25</w:t>
            </w:r>
          </w:p>
        </w:tc>
      </w:tr>
    </w:tbl>
    <w:p w14:paraId="2B29C1AC" w14:textId="61CC3E6F" w:rsidR="00915544" w:rsidRPr="00915544" w:rsidRDefault="00915544" w:rsidP="003A7515">
      <w:pPr>
        <w:keepNext/>
        <w:ind w:firstLine="0"/>
        <w:rPr>
          <w:lang w:val="ru-RU"/>
        </w:rPr>
      </w:pPr>
      <w:r>
        <w:rPr>
          <w:lang w:val="ru-RU"/>
        </w:rPr>
        <w:lastRenderedPageBreak/>
        <w:t xml:space="preserve">Продолжение </w:t>
      </w:r>
      <w:r w:rsidR="003323DF">
        <w:rPr>
          <w:lang w:val="ru-RU"/>
        </w:rPr>
        <w:t>т</w:t>
      </w:r>
      <w:r>
        <w:rPr>
          <w:lang w:val="ru-RU"/>
        </w:rPr>
        <w:t>аблицы 3.6</w:t>
      </w:r>
    </w:p>
    <w:tbl>
      <w:tblPr>
        <w:tblStyle w:val="ch3Table"/>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197"/>
        <w:gridCol w:w="2410"/>
        <w:gridCol w:w="1268"/>
        <w:gridCol w:w="1406"/>
        <w:gridCol w:w="1265"/>
        <w:gridCol w:w="1232"/>
      </w:tblGrid>
      <w:tr w:rsidR="00DE2287" w:rsidRPr="00D6490B" w14:paraId="7FF2A110" w14:textId="77777777" w:rsidTr="005A23D7">
        <w:trPr>
          <w:cnfStyle w:val="100000000000" w:firstRow="1" w:lastRow="0" w:firstColumn="0" w:lastColumn="0" w:oddVBand="0" w:evenVBand="0" w:oddHBand="0" w:evenHBand="0" w:firstRowFirstColumn="0" w:firstRowLastColumn="0" w:lastRowFirstColumn="0" w:lastRowLastColumn="0"/>
          <w:cantSplit/>
          <w:tblHeader/>
          <w:jc w:val="center"/>
        </w:trPr>
        <w:tc>
          <w:tcPr>
            <w:tcW w:w="1123" w:type="pct"/>
            <w:tcMar>
              <w:top w:w="50" w:type="dxa"/>
              <w:left w:w="70" w:type="dxa"/>
              <w:bottom w:w="50" w:type="dxa"/>
              <w:right w:w="70" w:type="dxa"/>
            </w:tcMar>
            <w:vAlign w:val="center"/>
          </w:tcPr>
          <w:p w14:paraId="000006D2" w14:textId="001006D2" w:rsidR="0032620E" w:rsidRPr="005C67B8" w:rsidRDefault="004B293A" w:rsidP="00857537">
            <w:pPr>
              <w:pStyle w:val="ch3KazNUTableText"/>
              <w:jc w:val="center"/>
              <w:rPr>
                <w:sz w:val="24"/>
                <w:szCs w:val="24"/>
              </w:rPr>
            </w:pPr>
            <w:r w:rsidRPr="005C67B8">
              <w:rPr>
                <w:sz w:val="24"/>
                <w:szCs w:val="24"/>
                <w:lang w:val="ru-RU"/>
              </w:rPr>
              <w:t>GraphMAE + CatBoost</w:t>
            </w:r>
          </w:p>
        </w:tc>
        <w:tc>
          <w:tcPr>
            <w:tcW w:w="1232" w:type="pct"/>
            <w:tcMar>
              <w:top w:w="50" w:type="dxa"/>
              <w:left w:w="70" w:type="dxa"/>
              <w:bottom w:w="50" w:type="dxa"/>
              <w:right w:w="70" w:type="dxa"/>
            </w:tcMar>
            <w:vAlign w:val="center"/>
          </w:tcPr>
          <w:p w14:paraId="000006D3" w14:textId="001006D3" w:rsidR="0032620E" w:rsidRPr="005C67B8" w:rsidRDefault="004B293A" w:rsidP="00857537">
            <w:pPr>
              <w:pStyle w:val="ch3KazNUTableText"/>
              <w:jc w:val="center"/>
              <w:rPr>
                <w:sz w:val="24"/>
                <w:szCs w:val="24"/>
              </w:rPr>
            </w:pPr>
            <w:r w:rsidRPr="005C67B8">
              <w:rPr>
                <w:sz w:val="24"/>
                <w:szCs w:val="24"/>
                <w:lang w:val="ru-RU"/>
              </w:rPr>
              <w:t>гибридные графовые вложения</w:t>
            </w:r>
          </w:p>
        </w:tc>
        <w:tc>
          <w:tcPr>
            <w:tcW w:w="648" w:type="pct"/>
            <w:tcMar>
              <w:top w:w="50" w:type="dxa"/>
              <w:left w:w="70" w:type="dxa"/>
              <w:bottom w:w="50" w:type="dxa"/>
              <w:right w:w="70" w:type="dxa"/>
            </w:tcMar>
            <w:vAlign w:val="center"/>
          </w:tcPr>
          <w:p w14:paraId="000006D4" w14:textId="001006D4" w:rsidR="002F52A8" w:rsidRPr="005C67B8" w:rsidRDefault="000968F0" w:rsidP="00857537">
            <w:pPr>
              <w:pStyle w:val="ch3KazNUTableText"/>
              <w:jc w:val="center"/>
              <w:rPr>
                <w:sz w:val="24"/>
                <w:szCs w:val="24"/>
              </w:rPr>
            </w:pPr>
            <w:r w:rsidRPr="005C67B8">
              <w:rPr>
                <w:sz w:val="24"/>
                <w:szCs w:val="24"/>
                <w:lang w:val="ru-RU"/>
              </w:rPr>
              <w:t>85,92</w:t>
            </w:r>
          </w:p>
        </w:tc>
        <w:tc>
          <w:tcPr>
            <w:tcW w:w="719" w:type="pct"/>
            <w:tcMar>
              <w:top w:w="50" w:type="dxa"/>
              <w:left w:w="70" w:type="dxa"/>
              <w:bottom w:w="50" w:type="dxa"/>
              <w:right w:w="70" w:type="dxa"/>
            </w:tcMar>
            <w:vAlign w:val="center"/>
          </w:tcPr>
          <w:p w14:paraId="000006D5" w14:textId="001006D5" w:rsidR="002F52A8" w:rsidRPr="005C67B8" w:rsidRDefault="000968F0" w:rsidP="00857537">
            <w:pPr>
              <w:pStyle w:val="ch3KazNUTableText"/>
              <w:jc w:val="center"/>
              <w:rPr>
                <w:sz w:val="24"/>
                <w:szCs w:val="24"/>
              </w:rPr>
            </w:pPr>
            <w:r w:rsidRPr="005C67B8">
              <w:rPr>
                <w:sz w:val="24"/>
                <w:szCs w:val="24"/>
                <w:lang w:val="ru-RU"/>
              </w:rPr>
              <w:t>78,26</w:t>
            </w:r>
          </w:p>
        </w:tc>
        <w:tc>
          <w:tcPr>
            <w:tcW w:w="647" w:type="pct"/>
            <w:tcMar>
              <w:top w:w="50" w:type="dxa"/>
              <w:left w:w="70" w:type="dxa"/>
              <w:bottom w:w="50" w:type="dxa"/>
              <w:right w:w="70" w:type="dxa"/>
            </w:tcMar>
            <w:vAlign w:val="center"/>
          </w:tcPr>
          <w:p w14:paraId="000006D6" w14:textId="001006D6" w:rsidR="002F52A8" w:rsidRPr="005C67B8" w:rsidRDefault="000968F0" w:rsidP="00857537">
            <w:pPr>
              <w:pStyle w:val="ch3KazNUTableText"/>
              <w:jc w:val="center"/>
              <w:rPr>
                <w:sz w:val="24"/>
                <w:szCs w:val="24"/>
              </w:rPr>
            </w:pPr>
            <w:r w:rsidRPr="005C67B8">
              <w:rPr>
                <w:sz w:val="24"/>
                <w:szCs w:val="24"/>
                <w:lang w:val="ru-RU"/>
              </w:rPr>
              <w:t>75,52</w:t>
            </w:r>
          </w:p>
        </w:tc>
        <w:tc>
          <w:tcPr>
            <w:tcW w:w="630" w:type="pct"/>
            <w:tcMar>
              <w:top w:w="50" w:type="dxa"/>
              <w:left w:w="70" w:type="dxa"/>
              <w:bottom w:w="50" w:type="dxa"/>
              <w:right w:w="70" w:type="dxa"/>
            </w:tcMar>
            <w:vAlign w:val="center"/>
          </w:tcPr>
          <w:p w14:paraId="000006D7" w14:textId="001006D7" w:rsidR="002F52A8" w:rsidRPr="005C67B8" w:rsidRDefault="000968F0" w:rsidP="00857537">
            <w:pPr>
              <w:pStyle w:val="ch3KazNUTableText"/>
              <w:jc w:val="center"/>
              <w:rPr>
                <w:sz w:val="24"/>
                <w:szCs w:val="24"/>
              </w:rPr>
            </w:pPr>
            <w:r w:rsidRPr="005C67B8">
              <w:rPr>
                <w:sz w:val="24"/>
                <w:szCs w:val="24"/>
                <w:lang w:val="ru-RU"/>
              </w:rPr>
              <w:t>76,87</w:t>
            </w:r>
          </w:p>
        </w:tc>
      </w:tr>
      <w:tr w:rsidR="00DE2287" w:rsidRPr="00D6490B" w14:paraId="31856F0B" w14:textId="77777777" w:rsidTr="005A23D7">
        <w:trPr>
          <w:cnfStyle w:val="100000000000" w:firstRow="1" w:lastRow="0" w:firstColumn="0" w:lastColumn="0" w:oddVBand="0" w:evenVBand="0" w:oddHBand="0" w:evenHBand="0" w:firstRowFirstColumn="0" w:firstRowLastColumn="0" w:lastRowFirstColumn="0" w:lastRowLastColumn="0"/>
          <w:cantSplit/>
          <w:tblHeader/>
          <w:jc w:val="center"/>
        </w:trPr>
        <w:tc>
          <w:tcPr>
            <w:tcW w:w="1123" w:type="pct"/>
            <w:tcMar>
              <w:top w:w="50" w:type="dxa"/>
              <w:left w:w="70" w:type="dxa"/>
              <w:bottom w:w="50" w:type="dxa"/>
              <w:right w:w="70" w:type="dxa"/>
            </w:tcMar>
            <w:vAlign w:val="center"/>
          </w:tcPr>
          <w:p w14:paraId="000006D8" w14:textId="001006D8" w:rsidR="0032620E" w:rsidRPr="005C67B8" w:rsidRDefault="004B293A" w:rsidP="00857537">
            <w:pPr>
              <w:pStyle w:val="ch3KazNUTableText"/>
              <w:jc w:val="center"/>
              <w:rPr>
                <w:sz w:val="24"/>
                <w:szCs w:val="24"/>
              </w:rPr>
            </w:pPr>
            <w:r w:rsidRPr="005C67B8">
              <w:rPr>
                <w:sz w:val="24"/>
                <w:szCs w:val="24"/>
                <w:lang w:val="ru-RU"/>
              </w:rPr>
              <w:t>DGI + CatBoost</w:t>
            </w:r>
          </w:p>
        </w:tc>
        <w:tc>
          <w:tcPr>
            <w:tcW w:w="1232" w:type="pct"/>
            <w:tcMar>
              <w:top w:w="50" w:type="dxa"/>
              <w:left w:w="70" w:type="dxa"/>
              <w:bottom w:w="50" w:type="dxa"/>
              <w:right w:w="70" w:type="dxa"/>
            </w:tcMar>
            <w:vAlign w:val="center"/>
          </w:tcPr>
          <w:p w14:paraId="000006D9" w14:textId="001006D9" w:rsidR="0032620E" w:rsidRPr="005C67B8" w:rsidRDefault="004B293A" w:rsidP="00857537">
            <w:pPr>
              <w:pStyle w:val="ch3KazNUTableText"/>
              <w:jc w:val="center"/>
              <w:rPr>
                <w:sz w:val="24"/>
                <w:szCs w:val="24"/>
              </w:rPr>
            </w:pPr>
            <w:r w:rsidRPr="005C67B8">
              <w:rPr>
                <w:sz w:val="24"/>
                <w:szCs w:val="24"/>
                <w:lang w:val="ru-RU"/>
              </w:rPr>
              <w:t>гибридные графовые вложения</w:t>
            </w:r>
          </w:p>
        </w:tc>
        <w:tc>
          <w:tcPr>
            <w:tcW w:w="648" w:type="pct"/>
            <w:tcMar>
              <w:top w:w="50" w:type="dxa"/>
              <w:left w:w="70" w:type="dxa"/>
              <w:bottom w:w="50" w:type="dxa"/>
              <w:right w:w="70" w:type="dxa"/>
            </w:tcMar>
            <w:vAlign w:val="center"/>
          </w:tcPr>
          <w:p w14:paraId="000006DA" w14:textId="001006DA" w:rsidR="002F52A8" w:rsidRPr="005C67B8" w:rsidRDefault="000968F0" w:rsidP="00857537">
            <w:pPr>
              <w:pStyle w:val="ch3KazNUTableText"/>
              <w:jc w:val="center"/>
              <w:rPr>
                <w:sz w:val="24"/>
                <w:szCs w:val="24"/>
              </w:rPr>
            </w:pPr>
            <w:r w:rsidRPr="005C67B8">
              <w:rPr>
                <w:sz w:val="24"/>
                <w:szCs w:val="24"/>
                <w:lang w:val="ru-RU"/>
              </w:rPr>
              <w:t>83,47</w:t>
            </w:r>
          </w:p>
        </w:tc>
        <w:tc>
          <w:tcPr>
            <w:tcW w:w="719" w:type="pct"/>
            <w:tcMar>
              <w:top w:w="50" w:type="dxa"/>
              <w:left w:w="70" w:type="dxa"/>
              <w:bottom w:w="50" w:type="dxa"/>
              <w:right w:w="70" w:type="dxa"/>
            </w:tcMar>
            <w:vAlign w:val="center"/>
          </w:tcPr>
          <w:p w14:paraId="000006DB" w14:textId="001006DB" w:rsidR="002F52A8" w:rsidRPr="005C67B8" w:rsidRDefault="000968F0" w:rsidP="00857537">
            <w:pPr>
              <w:pStyle w:val="ch3KazNUTableText"/>
              <w:jc w:val="center"/>
              <w:rPr>
                <w:sz w:val="24"/>
                <w:szCs w:val="24"/>
              </w:rPr>
            </w:pPr>
            <w:r w:rsidRPr="005C67B8">
              <w:rPr>
                <w:sz w:val="24"/>
                <w:szCs w:val="24"/>
                <w:lang w:val="ru-RU"/>
              </w:rPr>
              <w:t>75,90</w:t>
            </w:r>
          </w:p>
        </w:tc>
        <w:tc>
          <w:tcPr>
            <w:tcW w:w="647" w:type="pct"/>
            <w:tcMar>
              <w:top w:w="50" w:type="dxa"/>
              <w:left w:w="70" w:type="dxa"/>
              <w:bottom w:w="50" w:type="dxa"/>
              <w:right w:w="70" w:type="dxa"/>
            </w:tcMar>
            <w:vAlign w:val="center"/>
          </w:tcPr>
          <w:p w14:paraId="000006DC" w14:textId="001006DC" w:rsidR="002F52A8" w:rsidRPr="005C67B8" w:rsidRDefault="000968F0" w:rsidP="00857537">
            <w:pPr>
              <w:pStyle w:val="ch3KazNUTableText"/>
              <w:jc w:val="center"/>
              <w:rPr>
                <w:sz w:val="24"/>
                <w:szCs w:val="24"/>
              </w:rPr>
            </w:pPr>
            <w:r w:rsidRPr="005C67B8">
              <w:rPr>
                <w:sz w:val="24"/>
                <w:szCs w:val="24"/>
                <w:lang w:val="ru-RU"/>
              </w:rPr>
              <w:t>72,09</w:t>
            </w:r>
          </w:p>
        </w:tc>
        <w:tc>
          <w:tcPr>
            <w:tcW w:w="630" w:type="pct"/>
            <w:tcMar>
              <w:top w:w="50" w:type="dxa"/>
              <w:left w:w="70" w:type="dxa"/>
              <w:bottom w:w="50" w:type="dxa"/>
              <w:right w:w="70" w:type="dxa"/>
            </w:tcMar>
            <w:vAlign w:val="center"/>
          </w:tcPr>
          <w:p w14:paraId="000006DD" w14:textId="001006DD" w:rsidR="002F52A8" w:rsidRPr="005C67B8" w:rsidRDefault="000968F0" w:rsidP="00857537">
            <w:pPr>
              <w:pStyle w:val="ch3KazNUTableText"/>
              <w:jc w:val="center"/>
              <w:rPr>
                <w:sz w:val="24"/>
                <w:szCs w:val="24"/>
              </w:rPr>
            </w:pPr>
            <w:r w:rsidRPr="005C67B8">
              <w:rPr>
                <w:sz w:val="24"/>
                <w:szCs w:val="24"/>
                <w:lang w:val="ru-RU"/>
              </w:rPr>
              <w:t>73,95</w:t>
            </w:r>
          </w:p>
        </w:tc>
      </w:tr>
      <w:tr w:rsidR="00DE2287" w:rsidRPr="00D6490B" w14:paraId="0CAC892F" w14:textId="77777777" w:rsidTr="005A23D7">
        <w:trPr>
          <w:cnfStyle w:val="100000000000" w:firstRow="1" w:lastRow="0" w:firstColumn="0" w:lastColumn="0" w:oddVBand="0" w:evenVBand="0" w:oddHBand="0" w:evenHBand="0" w:firstRowFirstColumn="0" w:firstRowLastColumn="0" w:lastRowFirstColumn="0" w:lastRowLastColumn="0"/>
          <w:cantSplit/>
          <w:tblHeader/>
          <w:jc w:val="center"/>
        </w:trPr>
        <w:tc>
          <w:tcPr>
            <w:tcW w:w="1123" w:type="pct"/>
            <w:tcMar>
              <w:top w:w="50" w:type="dxa"/>
              <w:left w:w="70" w:type="dxa"/>
              <w:bottom w:w="50" w:type="dxa"/>
              <w:right w:w="70" w:type="dxa"/>
            </w:tcMar>
            <w:vAlign w:val="center"/>
          </w:tcPr>
          <w:p w14:paraId="000006DE" w14:textId="001006DE" w:rsidR="0032620E" w:rsidRPr="005C67B8" w:rsidRDefault="001F3C7A" w:rsidP="00857537">
            <w:pPr>
              <w:pStyle w:val="ch3KazNUTableText"/>
              <w:jc w:val="center"/>
              <w:rPr>
                <w:sz w:val="24"/>
                <w:szCs w:val="24"/>
                <w:lang w:val="ru-RU"/>
              </w:rPr>
            </w:pPr>
            <w:r w:rsidRPr="005C67B8">
              <w:rPr>
                <w:sz w:val="24"/>
                <w:szCs w:val="24"/>
                <w:lang w:val="en-US"/>
              </w:rPr>
              <w:t>CatBoost</w:t>
            </w:r>
          </w:p>
        </w:tc>
        <w:tc>
          <w:tcPr>
            <w:tcW w:w="1232" w:type="pct"/>
            <w:tcMar>
              <w:top w:w="50" w:type="dxa"/>
              <w:left w:w="70" w:type="dxa"/>
              <w:bottom w:w="50" w:type="dxa"/>
              <w:right w:w="70" w:type="dxa"/>
            </w:tcMar>
            <w:vAlign w:val="center"/>
          </w:tcPr>
          <w:p w14:paraId="000006DF" w14:textId="001006DF" w:rsidR="0032620E" w:rsidRPr="005C67B8" w:rsidRDefault="004B293A" w:rsidP="00857537">
            <w:pPr>
              <w:pStyle w:val="ch3KazNUTableText"/>
              <w:jc w:val="center"/>
              <w:rPr>
                <w:sz w:val="24"/>
                <w:szCs w:val="24"/>
              </w:rPr>
            </w:pPr>
            <w:r w:rsidRPr="005C67B8">
              <w:rPr>
                <w:sz w:val="24"/>
                <w:szCs w:val="24"/>
                <w:lang w:val="ru-RU"/>
              </w:rPr>
              <w:t>интерпретируемая дескрипторная модель</w:t>
            </w:r>
          </w:p>
        </w:tc>
        <w:tc>
          <w:tcPr>
            <w:tcW w:w="648" w:type="pct"/>
            <w:tcMar>
              <w:top w:w="50" w:type="dxa"/>
              <w:left w:w="70" w:type="dxa"/>
              <w:bottom w:w="50" w:type="dxa"/>
              <w:right w:w="70" w:type="dxa"/>
            </w:tcMar>
            <w:vAlign w:val="center"/>
          </w:tcPr>
          <w:p w14:paraId="000006E0" w14:textId="001006E0" w:rsidR="002F52A8" w:rsidRPr="005C67B8" w:rsidRDefault="000968F0" w:rsidP="00857537">
            <w:pPr>
              <w:pStyle w:val="ch3KazNUTableText"/>
              <w:jc w:val="center"/>
              <w:rPr>
                <w:sz w:val="24"/>
                <w:szCs w:val="24"/>
              </w:rPr>
            </w:pPr>
            <w:r w:rsidRPr="005C67B8">
              <w:rPr>
                <w:sz w:val="24"/>
                <w:szCs w:val="24"/>
                <w:lang w:val="ru-RU"/>
              </w:rPr>
              <w:t>90,27</w:t>
            </w:r>
          </w:p>
        </w:tc>
        <w:tc>
          <w:tcPr>
            <w:tcW w:w="719" w:type="pct"/>
            <w:tcMar>
              <w:top w:w="50" w:type="dxa"/>
              <w:left w:w="70" w:type="dxa"/>
              <w:bottom w:w="50" w:type="dxa"/>
              <w:right w:w="70" w:type="dxa"/>
            </w:tcMar>
            <w:vAlign w:val="center"/>
          </w:tcPr>
          <w:p w14:paraId="000006E1" w14:textId="001006E1" w:rsidR="002F52A8" w:rsidRPr="005C67B8" w:rsidRDefault="000968F0" w:rsidP="00857537">
            <w:pPr>
              <w:pStyle w:val="ch3KazNUTableText"/>
              <w:jc w:val="center"/>
              <w:rPr>
                <w:sz w:val="24"/>
                <w:szCs w:val="24"/>
              </w:rPr>
            </w:pPr>
            <w:r w:rsidRPr="005C67B8">
              <w:rPr>
                <w:sz w:val="24"/>
                <w:szCs w:val="24"/>
                <w:lang w:val="ru-RU"/>
              </w:rPr>
              <w:t>87,04</w:t>
            </w:r>
          </w:p>
        </w:tc>
        <w:tc>
          <w:tcPr>
            <w:tcW w:w="647" w:type="pct"/>
            <w:tcMar>
              <w:top w:w="50" w:type="dxa"/>
              <w:left w:w="70" w:type="dxa"/>
              <w:bottom w:w="50" w:type="dxa"/>
              <w:right w:w="70" w:type="dxa"/>
            </w:tcMar>
            <w:vAlign w:val="center"/>
          </w:tcPr>
          <w:p w14:paraId="000006E2" w14:textId="001006E2" w:rsidR="002F52A8" w:rsidRPr="005C67B8" w:rsidRDefault="000968F0" w:rsidP="00857537">
            <w:pPr>
              <w:pStyle w:val="ch3KazNUTableText"/>
              <w:jc w:val="center"/>
              <w:rPr>
                <w:sz w:val="24"/>
                <w:szCs w:val="24"/>
              </w:rPr>
            </w:pPr>
            <w:r w:rsidRPr="005C67B8">
              <w:rPr>
                <w:sz w:val="24"/>
                <w:szCs w:val="24"/>
                <w:lang w:val="ru-RU"/>
              </w:rPr>
              <w:t>81,11</w:t>
            </w:r>
          </w:p>
        </w:tc>
        <w:tc>
          <w:tcPr>
            <w:tcW w:w="630" w:type="pct"/>
            <w:tcMar>
              <w:top w:w="50" w:type="dxa"/>
              <w:left w:w="70" w:type="dxa"/>
              <w:bottom w:w="50" w:type="dxa"/>
              <w:right w:w="70" w:type="dxa"/>
            </w:tcMar>
            <w:vAlign w:val="center"/>
          </w:tcPr>
          <w:p w14:paraId="000006E3" w14:textId="001006E3" w:rsidR="002F52A8" w:rsidRPr="005C67B8" w:rsidRDefault="000968F0" w:rsidP="00857537">
            <w:pPr>
              <w:pStyle w:val="ch3KazNUTableText"/>
              <w:jc w:val="center"/>
              <w:rPr>
                <w:sz w:val="24"/>
                <w:szCs w:val="24"/>
              </w:rPr>
            </w:pPr>
            <w:r w:rsidRPr="005C67B8">
              <w:rPr>
                <w:sz w:val="24"/>
                <w:szCs w:val="24"/>
                <w:lang w:val="ru-RU"/>
              </w:rPr>
              <w:t>83,90</w:t>
            </w:r>
          </w:p>
        </w:tc>
      </w:tr>
    </w:tbl>
    <w:p w14:paraId="000006E4" w14:textId="001006E4" w:rsidR="009D2468" w:rsidRPr="002A1600" w:rsidRDefault="002A1600" w:rsidP="003D2904">
      <w:pPr>
        <w:pStyle w:val="FinalBody"/>
        <w:spacing w:before="240" w:after="240"/>
        <w:rPr>
          <w:lang w:val="ru-RU"/>
        </w:rPr>
      </w:pPr>
      <w:r w:rsidRPr="002A1600">
        <w:t>GNN</w:t>
      </w:r>
      <w:r w:rsidRPr="002A1600">
        <w:rPr>
          <w:lang w:val="ru-RU"/>
        </w:rPr>
        <w:t xml:space="preserve">-модели обнаруживают значительную часть нелегальных транзакций, но при этом допускают больше ложных срабатываний на легальных транзакциях. Это повышает </w:t>
      </w:r>
      <w:r w:rsidRPr="002A1600">
        <w:t>Recall</w:t>
      </w:r>
      <w:r w:rsidRPr="002A1600">
        <w:rPr>
          <w:lang w:val="ru-RU"/>
        </w:rPr>
        <w:t xml:space="preserve">, однако снижает </w:t>
      </w:r>
      <w:r w:rsidRPr="002A1600">
        <w:t>Precision</w:t>
      </w:r>
      <w:r w:rsidRPr="002A1600">
        <w:rPr>
          <w:lang w:val="ru-RU"/>
        </w:rPr>
        <w:t xml:space="preserve"> и </w:t>
      </w:r>
      <w:r w:rsidRPr="002A1600">
        <w:t>F</w:t>
      </w:r>
      <w:r w:rsidRPr="002A1600">
        <w:rPr>
          <w:lang w:val="ru-RU"/>
        </w:rPr>
        <w:t>1-</w:t>
      </w:r>
      <w:r w:rsidRPr="002A1600">
        <w:t>score</w:t>
      </w:r>
      <w:r w:rsidRPr="002A1600">
        <w:rPr>
          <w:lang w:val="ru-RU"/>
        </w:rPr>
        <w:t>. При практическом применении такое соотношение увеличивает число транзакций, требующих ручной проверки.</w:t>
      </w:r>
    </w:p>
    <w:p w14:paraId="000006E5" w14:textId="001006E5" w:rsidR="0045398E" w:rsidRPr="0045398E" w:rsidRDefault="0045398E" w:rsidP="00CF5D5C">
      <w:pPr>
        <w:pStyle w:val="ch3KazNUImage"/>
        <w:keepLines w:val="0"/>
        <w:widowControl w:val="0"/>
        <w:rPr>
          <w:lang w:val="ru-KZ"/>
        </w:rPr>
      </w:pPr>
      <w:r w:rsidRPr="0045398E">
        <w:rPr>
          <w:noProof/>
          <w:lang w:val="ru-KZ"/>
        </w:rPr>
        <w:drawing>
          <wp:inline distT="0" distB="0" distL="0" distR="0" wp14:anchorId="605980C4" wp14:editId="059463B1">
            <wp:extent cx="6073804" cy="4147457"/>
            <wp:effectExtent l="0" t="0" r="0" b="0"/>
            <wp:docPr id="2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4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74735" cy="4148093"/>
                    </a:xfrm>
                    <a:prstGeom prst="rect">
                      <a:avLst/>
                    </a:prstGeom>
                    <a:noFill/>
                    <a:ln>
                      <a:noFill/>
                    </a:ln>
                  </pic:spPr>
                </pic:pic>
              </a:graphicData>
            </a:graphic>
          </wp:inline>
        </w:drawing>
      </w:r>
    </w:p>
    <w:p w14:paraId="000006E6" w14:textId="001006E6" w:rsidR="0045398E" w:rsidRPr="00734A2B" w:rsidRDefault="0045398E" w:rsidP="00CF5D5C">
      <w:pPr>
        <w:pStyle w:val="FinalFigureCaption"/>
        <w:widowControl w:val="0"/>
        <w:rPr>
          <w:lang w:val="ru-RU"/>
        </w:rPr>
      </w:pPr>
      <w:r w:rsidRPr="001D424B">
        <w:rPr>
          <w:lang w:val="ru-RU"/>
        </w:rPr>
        <w:t xml:space="preserve">Рисунок 3.7 – Сравнение моделей по </w:t>
      </w:r>
      <w:r>
        <w:t>Precision</w:t>
      </w:r>
      <w:r w:rsidRPr="001D424B">
        <w:rPr>
          <w:lang w:val="ru-RU"/>
        </w:rPr>
        <w:t xml:space="preserve"> и </w:t>
      </w:r>
      <w:r>
        <w:t>Recall</w:t>
      </w:r>
      <w:r w:rsidRPr="001D424B">
        <w:rPr>
          <w:lang w:val="ru-RU"/>
        </w:rPr>
        <w:t xml:space="preserve"> класса </w:t>
      </w:r>
      <w:r>
        <w:t>illicit</w:t>
      </w:r>
    </w:p>
    <w:p w14:paraId="000006E7" w14:textId="001006E7" w:rsidR="002C28AA" w:rsidRDefault="002C28AA" w:rsidP="002C28AA">
      <w:pPr>
        <w:pStyle w:val="FinalBody"/>
        <w:rPr>
          <w:lang w:val="ru-RU"/>
        </w:rPr>
      </w:pPr>
      <w:r w:rsidRPr="002C28AA">
        <w:rPr>
          <w:lang w:val="ru-RU"/>
        </w:rPr>
        <w:t xml:space="preserve">Модели </w:t>
      </w:r>
      <w:r w:rsidRPr="002C28AA">
        <w:t>GraphMAE</w:t>
      </w:r>
      <w:r w:rsidRPr="002C28AA">
        <w:rPr>
          <w:lang w:val="ru-RU"/>
        </w:rPr>
        <w:t xml:space="preserve"> + </w:t>
      </w:r>
      <w:r w:rsidRPr="002C28AA">
        <w:t>CatBoost</w:t>
      </w:r>
      <w:r w:rsidRPr="002C28AA">
        <w:rPr>
          <w:lang w:val="ru-RU"/>
        </w:rPr>
        <w:t xml:space="preserve"> и </w:t>
      </w:r>
      <w:r w:rsidRPr="002C28AA">
        <w:t>DGI</w:t>
      </w:r>
      <w:r w:rsidRPr="002C28AA">
        <w:rPr>
          <w:lang w:val="ru-RU"/>
        </w:rPr>
        <w:t xml:space="preserve"> + </w:t>
      </w:r>
      <w:r w:rsidRPr="002C28AA">
        <w:t>CatBoost</w:t>
      </w:r>
      <w:r w:rsidRPr="002C28AA">
        <w:rPr>
          <w:lang w:val="ru-RU"/>
        </w:rPr>
        <w:t xml:space="preserve"> показали лучшие результаты по сравнению с самостоятельными </w:t>
      </w:r>
      <w:r w:rsidRPr="002C28AA">
        <w:t>GNN</w:t>
      </w:r>
      <w:r w:rsidRPr="002C28AA">
        <w:rPr>
          <w:lang w:val="ru-RU"/>
        </w:rPr>
        <w:t xml:space="preserve">. В этих подходах графовые вложения передаются в табличный классификатор, что повышает качество классификации. Однако их показатели остались ниже результатов </w:t>
      </w:r>
      <w:r w:rsidRPr="002C28AA">
        <w:t>CatBoost</w:t>
      </w:r>
      <w:r>
        <w:rPr>
          <w:lang w:val="ru-RU"/>
        </w:rPr>
        <w:t xml:space="preserve">. </w:t>
      </w:r>
    </w:p>
    <w:p w14:paraId="000006E8" w14:textId="001006E8" w:rsidR="002E0EA8" w:rsidRDefault="002E0EA8" w:rsidP="00CF5D5C">
      <w:pPr>
        <w:pStyle w:val="ch3KazNUInternalHeading"/>
        <w:keepNext w:val="0"/>
        <w:keepLines w:val="0"/>
        <w:widowControl w:val="0"/>
        <w:rPr>
          <w:bCs/>
          <w:i/>
          <w:iCs/>
          <w:lang w:val="ru-RU"/>
        </w:rPr>
      </w:pPr>
    </w:p>
    <w:p w14:paraId="000006E9" w14:textId="001006E9" w:rsidR="00DE2287" w:rsidRPr="00E02ADC" w:rsidRDefault="003C7358" w:rsidP="00CF5D5C">
      <w:pPr>
        <w:pStyle w:val="FinalBody"/>
        <w:widowControl w:val="0"/>
        <w:rPr>
          <w:bCs/>
          <w:i/>
          <w:iCs/>
          <w:lang w:val="ru-RU"/>
        </w:rPr>
      </w:pPr>
      <w:r w:rsidRPr="00E02ADC">
        <w:rPr>
          <w:bCs/>
          <w:i/>
          <w:iCs/>
          <w:lang w:val="ru-RU"/>
        </w:rPr>
        <w:t>Анализ вклада тр</w:t>
      </w:r>
      <w:r w:rsidR="00A70F53">
        <w:rPr>
          <w:bCs/>
          <w:i/>
          <w:iCs/>
          <w:lang w:val="ru-RU"/>
        </w:rPr>
        <w:t>е</w:t>
      </w:r>
      <w:r w:rsidRPr="00E02ADC">
        <w:rPr>
          <w:bCs/>
          <w:i/>
          <w:iCs/>
          <w:lang w:val="ru-RU"/>
        </w:rPr>
        <w:t>х групп криминалистических дескрипторов</w:t>
      </w:r>
    </w:p>
    <w:p w14:paraId="000006EA" w14:textId="51D2FC88" w:rsidR="00DE2287" w:rsidRPr="00BF1F2A" w:rsidRDefault="003C7358" w:rsidP="00414939">
      <w:pPr>
        <w:pStyle w:val="FinalBody"/>
        <w:rPr>
          <w:lang w:val="ru-RU"/>
        </w:rPr>
      </w:pPr>
      <w:r w:rsidRPr="001D424B">
        <w:rPr>
          <w:lang w:val="ru-RU"/>
        </w:rPr>
        <w:t>Для оценки вклада новых признаков провед</w:t>
      </w:r>
      <w:r w:rsidR="00A70F53">
        <w:rPr>
          <w:lang w:val="ru-RU"/>
        </w:rPr>
        <w:t>е</w:t>
      </w:r>
      <w:r w:rsidRPr="001D424B">
        <w:rPr>
          <w:lang w:val="ru-RU"/>
        </w:rPr>
        <w:t xml:space="preserve">н абляционный анализ </w:t>
      </w:r>
      <w:r>
        <w:t>CatBoost</w:t>
      </w:r>
      <w:r w:rsidRPr="001D424B">
        <w:rPr>
          <w:lang w:val="ru-RU"/>
        </w:rPr>
        <w:t>. Из полной модели поочер</w:t>
      </w:r>
      <w:r w:rsidR="00A70F53">
        <w:rPr>
          <w:lang w:val="ru-RU"/>
        </w:rPr>
        <w:t>е</w:t>
      </w:r>
      <w:r w:rsidRPr="001D424B">
        <w:rPr>
          <w:lang w:val="ru-RU"/>
        </w:rPr>
        <w:t xml:space="preserve">дно исключались признаки локального </w:t>
      </w:r>
      <w:r w:rsidRPr="001D424B">
        <w:rPr>
          <w:lang w:val="ru-RU"/>
        </w:rPr>
        <w:lastRenderedPageBreak/>
        <w:t xml:space="preserve">окружения, </w:t>
      </w:r>
      <w:r>
        <w:t>GAR</w:t>
      </w:r>
      <w:r w:rsidRPr="001D424B">
        <w:rPr>
          <w:lang w:val="ru-RU"/>
        </w:rPr>
        <w:t>-признаки и признаки временной динамики</w:t>
      </w:r>
      <w:r w:rsidRPr="00C70946">
        <w:rPr>
          <w:lang w:val="ru-RU"/>
        </w:rPr>
        <w:t>.</w:t>
      </w:r>
      <w:r w:rsidR="00D22556">
        <w:rPr>
          <w:lang w:val="ru-RU"/>
        </w:rPr>
        <w:t xml:space="preserve"> </w:t>
      </w:r>
      <w:r w:rsidR="00C70946" w:rsidRPr="00C70946">
        <w:rPr>
          <w:lang w:val="ru-KZ"/>
        </w:rPr>
        <w:t>Поочер</w:t>
      </w:r>
      <w:r w:rsidR="00B62446">
        <w:rPr>
          <w:lang w:val="ru-KZ"/>
        </w:rPr>
        <w:t>е</w:t>
      </w:r>
      <w:r w:rsidR="00C70946" w:rsidRPr="00C70946">
        <w:rPr>
          <w:lang w:val="ru-KZ"/>
        </w:rPr>
        <w:t>дное исключение групп позволяет оценить вклад каждой группы в присутствии остальных дескрипторов.</w:t>
      </w:r>
      <w:r w:rsidR="00C70946">
        <w:rPr>
          <w:lang w:val="ru-KZ"/>
        </w:rPr>
        <w:t xml:space="preserve"> </w:t>
      </w:r>
      <w:r w:rsidRPr="001D424B">
        <w:rPr>
          <w:lang w:val="ru-RU"/>
        </w:rPr>
        <w:t>Результаты приведены в таблице 3.</w:t>
      </w:r>
      <w:r w:rsidR="00414939">
        <w:rPr>
          <w:lang w:val="ru-RU"/>
        </w:rPr>
        <w:t>7</w:t>
      </w:r>
      <w:r w:rsidRPr="001D424B">
        <w:rPr>
          <w:lang w:val="ru-RU"/>
        </w:rPr>
        <w:t>.</w:t>
      </w:r>
    </w:p>
    <w:p w14:paraId="000006EB" w14:textId="001006EB" w:rsidR="00DE2287" w:rsidRPr="00513E50" w:rsidRDefault="003C7358" w:rsidP="004F51FE">
      <w:pPr>
        <w:pStyle w:val="FinalTableCaption"/>
        <w:widowControl w:val="0"/>
        <w:spacing w:after="0"/>
        <w:rPr>
          <w:bCs/>
          <w:lang w:val="ru-RU"/>
        </w:rPr>
      </w:pPr>
      <w:r>
        <w:rPr>
          <w:lang w:val="ru-RU"/>
        </w:rPr>
        <w:t>Таблица 3.</w:t>
      </w:r>
      <w:r w:rsidR="00414939">
        <w:rPr>
          <w:lang w:val="ru-RU"/>
        </w:rPr>
        <w:t>7</w:t>
      </w:r>
      <w:r>
        <w:rPr>
          <w:lang w:val="ru-RU"/>
        </w:rPr>
        <w:t xml:space="preserve"> – Абляционный анализ криминалистических дескрипторов</w:t>
      </w:r>
    </w:p>
    <w:tbl>
      <w:tblPr>
        <w:tblStyle w:val="ch3Table"/>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773"/>
        <w:gridCol w:w="1701"/>
        <w:gridCol w:w="999"/>
        <w:gridCol w:w="1087"/>
        <w:gridCol w:w="1087"/>
        <w:gridCol w:w="1087"/>
        <w:gridCol w:w="1023"/>
        <w:gridCol w:w="1021"/>
      </w:tblGrid>
      <w:tr w:rsidR="00DE2287" w:rsidRPr="008574CA" w14:paraId="6B5D3CAC" w14:textId="77777777" w:rsidTr="005A23D7">
        <w:trPr>
          <w:cnfStyle w:val="100000000000" w:firstRow="1" w:lastRow="0" w:firstColumn="0" w:lastColumn="0" w:oddVBand="0" w:evenVBand="0" w:oddHBand="0" w:evenHBand="0" w:firstRowFirstColumn="0" w:firstRowLastColumn="0" w:lastRowFirstColumn="0" w:lastRowLastColumn="0"/>
          <w:cantSplit/>
          <w:tblHeader/>
          <w:jc w:val="center"/>
        </w:trPr>
        <w:tc>
          <w:tcPr>
            <w:tcW w:w="906" w:type="pct"/>
            <w:tcBorders>
              <w:bottom w:val="none" w:sz="0" w:space="0" w:color="auto"/>
            </w:tcBorders>
            <w:tcMar>
              <w:top w:w="50" w:type="dxa"/>
              <w:left w:w="70" w:type="dxa"/>
              <w:bottom w:w="50" w:type="dxa"/>
              <w:right w:w="70" w:type="dxa"/>
            </w:tcMar>
            <w:vAlign w:val="center"/>
          </w:tcPr>
          <w:p w14:paraId="000006EC" w14:textId="001006EC" w:rsidR="0032620E" w:rsidRPr="005C67B8" w:rsidRDefault="004B293A" w:rsidP="00797302">
            <w:pPr>
              <w:pStyle w:val="ch3KazNUTableText"/>
              <w:jc w:val="center"/>
              <w:rPr>
                <w:sz w:val="24"/>
                <w:szCs w:val="24"/>
              </w:rPr>
            </w:pPr>
            <w:r w:rsidRPr="005C67B8">
              <w:rPr>
                <w:sz w:val="24"/>
                <w:szCs w:val="24"/>
                <w:lang w:val="ru-RU"/>
              </w:rPr>
              <w:t>Конфигурация</w:t>
            </w:r>
          </w:p>
        </w:tc>
        <w:tc>
          <w:tcPr>
            <w:tcW w:w="870" w:type="pct"/>
            <w:tcBorders>
              <w:bottom w:val="none" w:sz="0" w:space="0" w:color="auto"/>
            </w:tcBorders>
            <w:tcMar>
              <w:top w:w="50" w:type="dxa"/>
              <w:left w:w="70" w:type="dxa"/>
              <w:bottom w:w="50" w:type="dxa"/>
              <w:right w:w="70" w:type="dxa"/>
            </w:tcMar>
            <w:vAlign w:val="center"/>
          </w:tcPr>
          <w:p w14:paraId="000006ED" w14:textId="001006ED" w:rsidR="0032620E" w:rsidRPr="005C67B8" w:rsidRDefault="004B293A" w:rsidP="00797302">
            <w:pPr>
              <w:pStyle w:val="ch3KazNUTableText"/>
              <w:jc w:val="center"/>
              <w:rPr>
                <w:sz w:val="24"/>
                <w:szCs w:val="24"/>
              </w:rPr>
            </w:pPr>
            <w:r w:rsidRPr="005C67B8">
              <w:rPr>
                <w:sz w:val="24"/>
                <w:szCs w:val="24"/>
                <w:lang w:val="ru-RU"/>
              </w:rPr>
              <w:t>Удал</w:t>
            </w:r>
            <w:r w:rsidR="00A70F53" w:rsidRPr="005C67B8">
              <w:rPr>
                <w:sz w:val="24"/>
                <w:szCs w:val="24"/>
                <w:lang w:val="ru-RU"/>
              </w:rPr>
              <w:t>е</w:t>
            </w:r>
            <w:r w:rsidRPr="005C67B8">
              <w:rPr>
                <w:sz w:val="24"/>
                <w:szCs w:val="24"/>
                <w:lang w:val="ru-RU"/>
              </w:rPr>
              <w:t>нная группа</w:t>
            </w:r>
          </w:p>
        </w:tc>
        <w:tc>
          <w:tcPr>
            <w:tcW w:w="511" w:type="pct"/>
            <w:tcBorders>
              <w:bottom w:val="none" w:sz="0" w:space="0" w:color="auto"/>
            </w:tcBorders>
            <w:tcMar>
              <w:top w:w="50" w:type="dxa"/>
              <w:left w:w="70" w:type="dxa"/>
              <w:bottom w:w="50" w:type="dxa"/>
              <w:right w:w="70" w:type="dxa"/>
            </w:tcMar>
            <w:vAlign w:val="center"/>
          </w:tcPr>
          <w:p w14:paraId="000006EE" w14:textId="001006EE" w:rsidR="0032620E" w:rsidRPr="005C67B8" w:rsidRDefault="004B293A" w:rsidP="00797302">
            <w:pPr>
              <w:pStyle w:val="ch3KazNUTableText"/>
              <w:jc w:val="center"/>
              <w:rPr>
                <w:sz w:val="24"/>
                <w:szCs w:val="24"/>
              </w:rPr>
            </w:pPr>
            <w:r w:rsidRPr="005C67B8">
              <w:rPr>
                <w:sz w:val="24"/>
                <w:szCs w:val="24"/>
                <w:lang w:val="ru-RU"/>
              </w:rPr>
              <w:t>PR-AUC illicit, %</w:t>
            </w:r>
          </w:p>
        </w:tc>
        <w:tc>
          <w:tcPr>
            <w:tcW w:w="556" w:type="pct"/>
            <w:tcBorders>
              <w:bottom w:val="none" w:sz="0" w:space="0" w:color="auto"/>
            </w:tcBorders>
            <w:tcMar>
              <w:top w:w="50" w:type="dxa"/>
              <w:left w:w="70" w:type="dxa"/>
              <w:bottom w:w="50" w:type="dxa"/>
              <w:right w:w="70" w:type="dxa"/>
            </w:tcMar>
            <w:vAlign w:val="center"/>
          </w:tcPr>
          <w:p w14:paraId="000006EF" w14:textId="001006EF" w:rsidR="0032620E" w:rsidRPr="005C67B8" w:rsidRDefault="004B293A" w:rsidP="00797302">
            <w:pPr>
              <w:pStyle w:val="ch3KazNUTableText"/>
              <w:jc w:val="center"/>
              <w:rPr>
                <w:sz w:val="24"/>
                <w:szCs w:val="24"/>
              </w:rPr>
            </w:pPr>
            <w:r w:rsidRPr="005C67B8">
              <w:rPr>
                <w:sz w:val="24"/>
                <w:szCs w:val="24"/>
                <w:lang w:val="ru-RU"/>
              </w:rPr>
              <w:t>Precision illicit, %</w:t>
            </w:r>
          </w:p>
        </w:tc>
        <w:tc>
          <w:tcPr>
            <w:tcW w:w="556" w:type="pct"/>
            <w:tcBorders>
              <w:bottom w:val="none" w:sz="0" w:space="0" w:color="auto"/>
            </w:tcBorders>
            <w:tcMar>
              <w:top w:w="50" w:type="dxa"/>
              <w:left w:w="70" w:type="dxa"/>
              <w:bottom w:w="50" w:type="dxa"/>
              <w:right w:w="70" w:type="dxa"/>
            </w:tcMar>
            <w:vAlign w:val="center"/>
          </w:tcPr>
          <w:p w14:paraId="000006F0" w14:textId="001006F0" w:rsidR="0032620E" w:rsidRPr="005C67B8" w:rsidRDefault="004B293A" w:rsidP="00797302">
            <w:pPr>
              <w:pStyle w:val="ch3KazNUTableText"/>
              <w:jc w:val="center"/>
              <w:rPr>
                <w:sz w:val="24"/>
                <w:szCs w:val="24"/>
              </w:rPr>
            </w:pPr>
            <w:r w:rsidRPr="005C67B8">
              <w:rPr>
                <w:sz w:val="24"/>
                <w:szCs w:val="24"/>
                <w:lang w:val="ru-RU"/>
              </w:rPr>
              <w:t>Recall illicit, %</w:t>
            </w:r>
          </w:p>
        </w:tc>
        <w:tc>
          <w:tcPr>
            <w:tcW w:w="556" w:type="pct"/>
            <w:tcBorders>
              <w:bottom w:val="none" w:sz="0" w:space="0" w:color="auto"/>
            </w:tcBorders>
            <w:tcMar>
              <w:top w:w="50" w:type="dxa"/>
              <w:left w:w="70" w:type="dxa"/>
              <w:bottom w:w="50" w:type="dxa"/>
              <w:right w:w="70" w:type="dxa"/>
            </w:tcMar>
            <w:vAlign w:val="center"/>
          </w:tcPr>
          <w:p w14:paraId="000006F1" w14:textId="001006F1" w:rsidR="0032620E" w:rsidRPr="005C67B8" w:rsidRDefault="004B293A" w:rsidP="00797302">
            <w:pPr>
              <w:pStyle w:val="ch3KazNUTableText"/>
              <w:jc w:val="center"/>
              <w:rPr>
                <w:sz w:val="24"/>
                <w:szCs w:val="24"/>
              </w:rPr>
            </w:pPr>
            <w:r w:rsidRPr="005C67B8">
              <w:rPr>
                <w:sz w:val="24"/>
                <w:szCs w:val="24"/>
                <w:lang w:val="ru-RU"/>
              </w:rPr>
              <w:t>F1-score illicit, %</w:t>
            </w:r>
          </w:p>
        </w:tc>
        <w:tc>
          <w:tcPr>
            <w:tcW w:w="523" w:type="pct"/>
            <w:tcBorders>
              <w:bottom w:val="none" w:sz="0" w:space="0" w:color="auto"/>
            </w:tcBorders>
            <w:tcMar>
              <w:top w:w="50" w:type="dxa"/>
              <w:left w:w="70" w:type="dxa"/>
              <w:bottom w:w="50" w:type="dxa"/>
              <w:right w:w="70" w:type="dxa"/>
            </w:tcMar>
            <w:vAlign w:val="center"/>
          </w:tcPr>
          <w:p w14:paraId="000006F2" w14:textId="001006F2" w:rsidR="0032620E" w:rsidRPr="005C67B8" w:rsidRDefault="004B293A" w:rsidP="00797302">
            <w:pPr>
              <w:pStyle w:val="ch3KazNUTableText"/>
              <w:jc w:val="center"/>
              <w:rPr>
                <w:sz w:val="24"/>
                <w:szCs w:val="24"/>
              </w:rPr>
            </w:pPr>
            <w:r w:rsidRPr="005C67B8">
              <w:rPr>
                <w:sz w:val="24"/>
                <w:szCs w:val="24"/>
                <w:lang w:val="ru-RU"/>
              </w:rPr>
              <w:t>Δ PR-AUC, п.п.</w:t>
            </w:r>
          </w:p>
        </w:tc>
        <w:tc>
          <w:tcPr>
            <w:tcW w:w="523" w:type="pct"/>
            <w:tcBorders>
              <w:bottom w:val="none" w:sz="0" w:space="0" w:color="auto"/>
            </w:tcBorders>
            <w:tcMar>
              <w:top w:w="50" w:type="dxa"/>
              <w:left w:w="70" w:type="dxa"/>
              <w:bottom w:w="50" w:type="dxa"/>
              <w:right w:w="70" w:type="dxa"/>
            </w:tcMar>
            <w:vAlign w:val="center"/>
          </w:tcPr>
          <w:p w14:paraId="000006F3" w14:textId="001006F3" w:rsidR="0032620E" w:rsidRPr="005C67B8" w:rsidRDefault="004B293A" w:rsidP="00797302">
            <w:pPr>
              <w:pStyle w:val="ch3KazNUTableText"/>
              <w:jc w:val="center"/>
              <w:rPr>
                <w:sz w:val="24"/>
                <w:szCs w:val="24"/>
              </w:rPr>
            </w:pPr>
            <w:r w:rsidRPr="005C67B8">
              <w:rPr>
                <w:sz w:val="24"/>
                <w:szCs w:val="24"/>
                <w:lang w:val="ru-RU"/>
              </w:rPr>
              <w:t>Δ F1, п.п.</w:t>
            </w:r>
          </w:p>
        </w:tc>
      </w:tr>
      <w:tr w:rsidR="00DE2287" w:rsidRPr="008574CA" w14:paraId="22BBD167" w14:textId="77777777" w:rsidTr="005A23D7">
        <w:trPr>
          <w:cantSplit/>
          <w:jc w:val="center"/>
        </w:trPr>
        <w:tc>
          <w:tcPr>
            <w:tcW w:w="906" w:type="pct"/>
            <w:tcMar>
              <w:top w:w="50" w:type="dxa"/>
              <w:left w:w="70" w:type="dxa"/>
              <w:bottom w:w="50" w:type="dxa"/>
              <w:right w:w="70" w:type="dxa"/>
            </w:tcMar>
            <w:vAlign w:val="center"/>
          </w:tcPr>
          <w:p w14:paraId="000006F4" w14:textId="001006F4" w:rsidR="0032620E" w:rsidRPr="005C67B8" w:rsidRDefault="005E25A1" w:rsidP="00797302">
            <w:pPr>
              <w:pStyle w:val="ch3KazNUTableText"/>
              <w:jc w:val="center"/>
              <w:rPr>
                <w:sz w:val="24"/>
                <w:szCs w:val="24"/>
                <w:lang w:val="en-US"/>
              </w:rPr>
            </w:pPr>
            <w:r w:rsidRPr="005C67B8">
              <w:rPr>
                <w:sz w:val="24"/>
                <w:szCs w:val="24"/>
                <w:lang w:val="kk-KZ"/>
              </w:rPr>
              <w:t>Все признаки</w:t>
            </w:r>
          </w:p>
        </w:tc>
        <w:tc>
          <w:tcPr>
            <w:tcW w:w="870" w:type="pct"/>
            <w:tcMar>
              <w:top w:w="50" w:type="dxa"/>
              <w:left w:w="70" w:type="dxa"/>
              <w:bottom w:w="50" w:type="dxa"/>
              <w:right w:w="70" w:type="dxa"/>
            </w:tcMar>
            <w:vAlign w:val="center"/>
          </w:tcPr>
          <w:p w14:paraId="000006F5" w14:textId="001006F5" w:rsidR="0032620E" w:rsidRPr="005C67B8" w:rsidRDefault="004B293A" w:rsidP="00797302">
            <w:pPr>
              <w:pStyle w:val="ch3KazNUTableText"/>
              <w:jc w:val="center"/>
              <w:rPr>
                <w:sz w:val="24"/>
                <w:szCs w:val="24"/>
              </w:rPr>
            </w:pPr>
            <w:r w:rsidRPr="005C67B8">
              <w:rPr>
                <w:sz w:val="24"/>
                <w:szCs w:val="24"/>
                <w:lang w:val="ru-RU"/>
              </w:rPr>
              <w:t>нет</w:t>
            </w:r>
          </w:p>
        </w:tc>
        <w:tc>
          <w:tcPr>
            <w:tcW w:w="511" w:type="pct"/>
            <w:tcMar>
              <w:top w:w="50" w:type="dxa"/>
              <w:left w:w="70" w:type="dxa"/>
              <w:bottom w:w="50" w:type="dxa"/>
              <w:right w:w="70" w:type="dxa"/>
            </w:tcMar>
            <w:vAlign w:val="center"/>
          </w:tcPr>
          <w:p w14:paraId="000006F6" w14:textId="001006F6" w:rsidR="002F52A8" w:rsidRPr="005C67B8" w:rsidRDefault="000968F0" w:rsidP="00797302">
            <w:pPr>
              <w:pStyle w:val="ch3KazNUTableText"/>
              <w:jc w:val="center"/>
              <w:rPr>
                <w:sz w:val="24"/>
                <w:szCs w:val="24"/>
              </w:rPr>
            </w:pPr>
            <w:r w:rsidRPr="005C67B8">
              <w:rPr>
                <w:sz w:val="24"/>
                <w:szCs w:val="24"/>
                <w:lang w:val="ru-RU"/>
              </w:rPr>
              <w:t>90,27</w:t>
            </w:r>
          </w:p>
        </w:tc>
        <w:tc>
          <w:tcPr>
            <w:tcW w:w="556" w:type="pct"/>
            <w:tcMar>
              <w:top w:w="50" w:type="dxa"/>
              <w:left w:w="70" w:type="dxa"/>
              <w:bottom w:w="50" w:type="dxa"/>
              <w:right w:w="70" w:type="dxa"/>
            </w:tcMar>
            <w:vAlign w:val="center"/>
          </w:tcPr>
          <w:p w14:paraId="000006F7" w14:textId="001006F7" w:rsidR="002F52A8" w:rsidRPr="005C67B8" w:rsidRDefault="000968F0" w:rsidP="00797302">
            <w:pPr>
              <w:pStyle w:val="ch3KazNUTableText"/>
              <w:jc w:val="center"/>
              <w:rPr>
                <w:sz w:val="24"/>
                <w:szCs w:val="24"/>
              </w:rPr>
            </w:pPr>
            <w:r w:rsidRPr="005C67B8">
              <w:rPr>
                <w:sz w:val="24"/>
                <w:szCs w:val="24"/>
                <w:lang w:val="ru-RU"/>
              </w:rPr>
              <w:t>87,04</w:t>
            </w:r>
          </w:p>
        </w:tc>
        <w:tc>
          <w:tcPr>
            <w:tcW w:w="556" w:type="pct"/>
            <w:tcMar>
              <w:top w:w="50" w:type="dxa"/>
              <w:left w:w="70" w:type="dxa"/>
              <w:bottom w:w="50" w:type="dxa"/>
              <w:right w:w="70" w:type="dxa"/>
            </w:tcMar>
            <w:vAlign w:val="center"/>
          </w:tcPr>
          <w:p w14:paraId="000006F8" w14:textId="001006F8" w:rsidR="002F52A8" w:rsidRPr="005C67B8" w:rsidRDefault="000968F0" w:rsidP="00797302">
            <w:pPr>
              <w:pStyle w:val="ch3KazNUTableText"/>
              <w:jc w:val="center"/>
              <w:rPr>
                <w:sz w:val="24"/>
                <w:szCs w:val="24"/>
              </w:rPr>
            </w:pPr>
            <w:r w:rsidRPr="005C67B8">
              <w:rPr>
                <w:sz w:val="24"/>
                <w:szCs w:val="24"/>
                <w:lang w:val="ru-RU"/>
              </w:rPr>
              <w:t>81,11</w:t>
            </w:r>
          </w:p>
        </w:tc>
        <w:tc>
          <w:tcPr>
            <w:tcW w:w="556" w:type="pct"/>
            <w:tcMar>
              <w:top w:w="50" w:type="dxa"/>
              <w:left w:w="70" w:type="dxa"/>
              <w:bottom w:w="50" w:type="dxa"/>
              <w:right w:w="70" w:type="dxa"/>
            </w:tcMar>
            <w:vAlign w:val="center"/>
          </w:tcPr>
          <w:p w14:paraId="000006F9" w14:textId="001006F9" w:rsidR="002F52A8" w:rsidRPr="005C67B8" w:rsidRDefault="000968F0" w:rsidP="00797302">
            <w:pPr>
              <w:pStyle w:val="ch3KazNUTableText"/>
              <w:jc w:val="center"/>
              <w:rPr>
                <w:sz w:val="24"/>
                <w:szCs w:val="24"/>
              </w:rPr>
            </w:pPr>
            <w:r w:rsidRPr="005C67B8">
              <w:rPr>
                <w:sz w:val="24"/>
                <w:szCs w:val="24"/>
                <w:lang w:val="ru-RU"/>
              </w:rPr>
              <w:t>83,90</w:t>
            </w:r>
          </w:p>
        </w:tc>
        <w:tc>
          <w:tcPr>
            <w:tcW w:w="523" w:type="pct"/>
            <w:tcMar>
              <w:top w:w="50" w:type="dxa"/>
              <w:left w:w="70" w:type="dxa"/>
              <w:bottom w:w="50" w:type="dxa"/>
              <w:right w:w="70" w:type="dxa"/>
            </w:tcMar>
            <w:vAlign w:val="center"/>
          </w:tcPr>
          <w:p w14:paraId="000006FA" w14:textId="001006FA" w:rsidR="002F52A8" w:rsidRPr="005C67B8" w:rsidRDefault="00D607F6" w:rsidP="00797302">
            <w:pPr>
              <w:pStyle w:val="ch3KazNUTableText"/>
              <w:jc w:val="center"/>
              <w:rPr>
                <w:sz w:val="24"/>
                <w:szCs w:val="24"/>
              </w:rPr>
            </w:pPr>
            <w:r w:rsidRPr="005C67B8">
              <w:rPr>
                <w:sz w:val="24"/>
                <w:szCs w:val="24"/>
              </w:rPr>
              <w:t>–</w:t>
            </w:r>
          </w:p>
        </w:tc>
        <w:tc>
          <w:tcPr>
            <w:tcW w:w="523" w:type="pct"/>
            <w:tcMar>
              <w:top w:w="50" w:type="dxa"/>
              <w:left w:w="70" w:type="dxa"/>
              <w:bottom w:w="50" w:type="dxa"/>
              <w:right w:w="70" w:type="dxa"/>
            </w:tcMar>
            <w:vAlign w:val="center"/>
          </w:tcPr>
          <w:p w14:paraId="000006FB" w14:textId="001006FB" w:rsidR="002F52A8" w:rsidRPr="005C67B8" w:rsidRDefault="00D607F6" w:rsidP="00797302">
            <w:pPr>
              <w:pStyle w:val="ch3KazNUTableText"/>
              <w:jc w:val="center"/>
              <w:rPr>
                <w:sz w:val="24"/>
                <w:szCs w:val="24"/>
              </w:rPr>
            </w:pPr>
            <w:r w:rsidRPr="005C67B8">
              <w:rPr>
                <w:sz w:val="24"/>
                <w:szCs w:val="24"/>
              </w:rPr>
              <w:t>–</w:t>
            </w:r>
          </w:p>
        </w:tc>
      </w:tr>
      <w:tr w:rsidR="00DE2287" w:rsidRPr="008574CA" w14:paraId="79BDA29A" w14:textId="77777777" w:rsidTr="005A23D7">
        <w:trPr>
          <w:cantSplit/>
          <w:jc w:val="center"/>
        </w:trPr>
        <w:tc>
          <w:tcPr>
            <w:tcW w:w="906" w:type="pct"/>
            <w:tcMar>
              <w:top w:w="50" w:type="dxa"/>
              <w:left w:w="70" w:type="dxa"/>
              <w:bottom w:w="50" w:type="dxa"/>
              <w:right w:w="70" w:type="dxa"/>
            </w:tcMar>
            <w:vAlign w:val="center"/>
          </w:tcPr>
          <w:p w14:paraId="000006FC" w14:textId="001006FC" w:rsidR="0032620E" w:rsidRPr="005C67B8" w:rsidRDefault="004B293A" w:rsidP="00797302">
            <w:pPr>
              <w:pStyle w:val="ch3KazNUTableText"/>
              <w:jc w:val="center"/>
              <w:rPr>
                <w:sz w:val="24"/>
                <w:szCs w:val="24"/>
              </w:rPr>
            </w:pPr>
            <w:r w:rsidRPr="005C67B8">
              <w:rPr>
                <w:sz w:val="24"/>
                <w:szCs w:val="24"/>
                <w:lang w:val="ru-RU"/>
              </w:rPr>
              <w:t>Ablation 1</w:t>
            </w:r>
          </w:p>
        </w:tc>
        <w:tc>
          <w:tcPr>
            <w:tcW w:w="870" w:type="pct"/>
            <w:tcMar>
              <w:top w:w="50" w:type="dxa"/>
              <w:left w:w="70" w:type="dxa"/>
              <w:bottom w:w="50" w:type="dxa"/>
              <w:right w:w="70" w:type="dxa"/>
            </w:tcMar>
            <w:vAlign w:val="center"/>
          </w:tcPr>
          <w:p w14:paraId="000006FD" w14:textId="67C76939" w:rsidR="0032620E" w:rsidRPr="005C67B8" w:rsidRDefault="004B293A" w:rsidP="00797302">
            <w:pPr>
              <w:pStyle w:val="ch3KazNUTableText"/>
              <w:jc w:val="center"/>
              <w:rPr>
                <w:sz w:val="24"/>
                <w:szCs w:val="24"/>
              </w:rPr>
            </w:pPr>
            <w:r w:rsidRPr="005C67B8">
              <w:rPr>
                <w:sz w:val="24"/>
                <w:szCs w:val="24"/>
                <w:lang w:val="ru-RU"/>
              </w:rPr>
              <w:t xml:space="preserve">Локальное </w:t>
            </w:r>
            <w:r w:rsidR="00933949" w:rsidRPr="00933949">
              <w:rPr>
                <w:sz w:val="24"/>
                <w:szCs w:val="24"/>
                <w:lang w:val="en-US"/>
              </w:rPr>
              <w:t>отклонение</w:t>
            </w:r>
          </w:p>
        </w:tc>
        <w:tc>
          <w:tcPr>
            <w:tcW w:w="511" w:type="pct"/>
            <w:tcMar>
              <w:top w:w="50" w:type="dxa"/>
              <w:left w:w="70" w:type="dxa"/>
              <w:bottom w:w="50" w:type="dxa"/>
              <w:right w:w="70" w:type="dxa"/>
            </w:tcMar>
            <w:vAlign w:val="center"/>
          </w:tcPr>
          <w:p w14:paraId="000006FE" w14:textId="001006FE" w:rsidR="002F52A8" w:rsidRPr="005C67B8" w:rsidRDefault="000968F0" w:rsidP="00797302">
            <w:pPr>
              <w:pStyle w:val="ch3KazNUTableText"/>
              <w:jc w:val="center"/>
              <w:rPr>
                <w:sz w:val="24"/>
                <w:szCs w:val="24"/>
              </w:rPr>
            </w:pPr>
            <w:r w:rsidRPr="005C67B8">
              <w:rPr>
                <w:sz w:val="24"/>
                <w:szCs w:val="24"/>
                <w:lang w:val="ru-RU"/>
              </w:rPr>
              <w:t>86,97</w:t>
            </w:r>
          </w:p>
        </w:tc>
        <w:tc>
          <w:tcPr>
            <w:tcW w:w="556" w:type="pct"/>
            <w:tcMar>
              <w:top w:w="50" w:type="dxa"/>
              <w:left w:w="70" w:type="dxa"/>
              <w:bottom w:w="50" w:type="dxa"/>
              <w:right w:w="70" w:type="dxa"/>
            </w:tcMar>
            <w:vAlign w:val="center"/>
          </w:tcPr>
          <w:p w14:paraId="000006FF" w14:textId="001006FF" w:rsidR="002F52A8" w:rsidRPr="005C67B8" w:rsidRDefault="000968F0" w:rsidP="00797302">
            <w:pPr>
              <w:pStyle w:val="ch3KazNUTableText"/>
              <w:jc w:val="center"/>
              <w:rPr>
                <w:sz w:val="24"/>
                <w:szCs w:val="24"/>
              </w:rPr>
            </w:pPr>
            <w:r w:rsidRPr="005C67B8">
              <w:rPr>
                <w:sz w:val="24"/>
                <w:szCs w:val="24"/>
                <w:lang w:val="ru-RU"/>
              </w:rPr>
              <w:t>80,82</w:t>
            </w:r>
          </w:p>
        </w:tc>
        <w:tc>
          <w:tcPr>
            <w:tcW w:w="556" w:type="pct"/>
            <w:tcMar>
              <w:top w:w="50" w:type="dxa"/>
              <w:left w:w="70" w:type="dxa"/>
              <w:bottom w:w="50" w:type="dxa"/>
              <w:right w:w="70" w:type="dxa"/>
            </w:tcMar>
            <w:vAlign w:val="center"/>
          </w:tcPr>
          <w:p w14:paraId="00000700" w14:textId="00100700" w:rsidR="002F52A8" w:rsidRPr="005C67B8" w:rsidRDefault="000968F0" w:rsidP="00797302">
            <w:pPr>
              <w:pStyle w:val="ch3KazNUTableText"/>
              <w:jc w:val="center"/>
              <w:rPr>
                <w:sz w:val="24"/>
                <w:szCs w:val="24"/>
              </w:rPr>
            </w:pPr>
            <w:r w:rsidRPr="005C67B8">
              <w:rPr>
                <w:sz w:val="24"/>
                <w:szCs w:val="24"/>
                <w:lang w:val="ru-RU"/>
              </w:rPr>
              <w:t>77,02</w:t>
            </w:r>
          </w:p>
        </w:tc>
        <w:tc>
          <w:tcPr>
            <w:tcW w:w="556" w:type="pct"/>
            <w:tcMar>
              <w:top w:w="50" w:type="dxa"/>
              <w:left w:w="70" w:type="dxa"/>
              <w:bottom w:w="50" w:type="dxa"/>
              <w:right w:w="70" w:type="dxa"/>
            </w:tcMar>
            <w:vAlign w:val="center"/>
          </w:tcPr>
          <w:p w14:paraId="00000701" w14:textId="00100701" w:rsidR="002F52A8" w:rsidRPr="005C67B8" w:rsidRDefault="000968F0" w:rsidP="00797302">
            <w:pPr>
              <w:pStyle w:val="ch3KazNUTableText"/>
              <w:jc w:val="center"/>
              <w:rPr>
                <w:sz w:val="24"/>
                <w:szCs w:val="24"/>
              </w:rPr>
            </w:pPr>
            <w:r w:rsidRPr="005C67B8">
              <w:rPr>
                <w:sz w:val="24"/>
                <w:szCs w:val="24"/>
                <w:lang w:val="ru-RU"/>
              </w:rPr>
              <w:t>78,79</w:t>
            </w:r>
          </w:p>
        </w:tc>
        <w:tc>
          <w:tcPr>
            <w:tcW w:w="523" w:type="pct"/>
            <w:tcMar>
              <w:top w:w="50" w:type="dxa"/>
              <w:left w:w="70" w:type="dxa"/>
              <w:bottom w:w="50" w:type="dxa"/>
              <w:right w:w="70" w:type="dxa"/>
            </w:tcMar>
            <w:vAlign w:val="center"/>
          </w:tcPr>
          <w:p w14:paraId="00000702" w14:textId="00100702" w:rsidR="002F52A8" w:rsidRPr="005C67B8" w:rsidRDefault="000968F0" w:rsidP="00797302">
            <w:pPr>
              <w:pStyle w:val="ch3KazNUTableText"/>
              <w:jc w:val="center"/>
              <w:rPr>
                <w:sz w:val="24"/>
                <w:szCs w:val="24"/>
              </w:rPr>
            </w:pPr>
            <w:r w:rsidRPr="005C67B8">
              <w:rPr>
                <w:sz w:val="24"/>
                <w:szCs w:val="24"/>
                <w:lang w:val="ru-RU"/>
              </w:rPr>
              <w:t>−3,30</w:t>
            </w:r>
          </w:p>
        </w:tc>
        <w:tc>
          <w:tcPr>
            <w:tcW w:w="523" w:type="pct"/>
            <w:tcMar>
              <w:top w:w="50" w:type="dxa"/>
              <w:left w:w="70" w:type="dxa"/>
              <w:bottom w:w="50" w:type="dxa"/>
              <w:right w:w="70" w:type="dxa"/>
            </w:tcMar>
            <w:vAlign w:val="center"/>
          </w:tcPr>
          <w:p w14:paraId="00000703" w14:textId="00100703" w:rsidR="002F52A8" w:rsidRPr="005C67B8" w:rsidRDefault="000968F0" w:rsidP="00797302">
            <w:pPr>
              <w:pStyle w:val="ch3KazNUTableText"/>
              <w:jc w:val="center"/>
              <w:rPr>
                <w:sz w:val="24"/>
                <w:szCs w:val="24"/>
              </w:rPr>
            </w:pPr>
            <w:r w:rsidRPr="005C67B8">
              <w:rPr>
                <w:sz w:val="24"/>
                <w:szCs w:val="24"/>
                <w:lang w:val="ru-RU"/>
              </w:rPr>
              <w:t>−5,11</w:t>
            </w:r>
          </w:p>
        </w:tc>
      </w:tr>
      <w:tr w:rsidR="00DE2287" w:rsidRPr="008574CA" w14:paraId="1BAEADB6" w14:textId="77777777" w:rsidTr="005A23D7">
        <w:trPr>
          <w:cantSplit/>
          <w:jc w:val="center"/>
        </w:trPr>
        <w:tc>
          <w:tcPr>
            <w:tcW w:w="906" w:type="pct"/>
            <w:tcMar>
              <w:top w:w="50" w:type="dxa"/>
              <w:left w:w="70" w:type="dxa"/>
              <w:bottom w:w="50" w:type="dxa"/>
              <w:right w:w="70" w:type="dxa"/>
            </w:tcMar>
            <w:vAlign w:val="center"/>
          </w:tcPr>
          <w:p w14:paraId="00000704" w14:textId="00100704" w:rsidR="0032620E" w:rsidRPr="005C67B8" w:rsidRDefault="004B293A" w:rsidP="00797302">
            <w:pPr>
              <w:pStyle w:val="ch3KazNUTableText"/>
              <w:jc w:val="center"/>
              <w:rPr>
                <w:sz w:val="24"/>
                <w:szCs w:val="24"/>
              </w:rPr>
            </w:pPr>
            <w:r w:rsidRPr="005C67B8">
              <w:rPr>
                <w:sz w:val="24"/>
                <w:szCs w:val="24"/>
                <w:lang w:val="ru-RU"/>
              </w:rPr>
              <w:t>Ablation 2</w:t>
            </w:r>
          </w:p>
        </w:tc>
        <w:tc>
          <w:tcPr>
            <w:tcW w:w="870" w:type="pct"/>
            <w:tcMar>
              <w:top w:w="50" w:type="dxa"/>
              <w:left w:w="70" w:type="dxa"/>
              <w:bottom w:w="50" w:type="dxa"/>
              <w:right w:w="70" w:type="dxa"/>
            </w:tcMar>
            <w:vAlign w:val="center"/>
          </w:tcPr>
          <w:p w14:paraId="00000705" w14:textId="00100705" w:rsidR="0032620E" w:rsidRPr="005C67B8" w:rsidRDefault="004B293A" w:rsidP="00797302">
            <w:pPr>
              <w:pStyle w:val="ch3KazNUTableText"/>
              <w:jc w:val="center"/>
              <w:rPr>
                <w:sz w:val="24"/>
                <w:szCs w:val="24"/>
              </w:rPr>
            </w:pPr>
            <w:r w:rsidRPr="005C67B8">
              <w:rPr>
                <w:sz w:val="24"/>
                <w:szCs w:val="24"/>
                <w:lang w:val="ru-RU"/>
              </w:rPr>
              <w:t>GAR</w:t>
            </w:r>
          </w:p>
        </w:tc>
        <w:tc>
          <w:tcPr>
            <w:tcW w:w="511" w:type="pct"/>
            <w:tcMar>
              <w:top w:w="50" w:type="dxa"/>
              <w:left w:w="70" w:type="dxa"/>
              <w:bottom w:w="50" w:type="dxa"/>
              <w:right w:w="70" w:type="dxa"/>
            </w:tcMar>
            <w:vAlign w:val="center"/>
          </w:tcPr>
          <w:p w14:paraId="00000706" w14:textId="00100706" w:rsidR="002F52A8" w:rsidRPr="005C67B8" w:rsidRDefault="000968F0" w:rsidP="00797302">
            <w:pPr>
              <w:pStyle w:val="ch3KazNUTableText"/>
              <w:jc w:val="center"/>
              <w:rPr>
                <w:sz w:val="24"/>
                <w:szCs w:val="24"/>
              </w:rPr>
            </w:pPr>
            <w:r w:rsidRPr="005C67B8">
              <w:rPr>
                <w:sz w:val="24"/>
                <w:szCs w:val="24"/>
                <w:lang w:val="ru-RU"/>
              </w:rPr>
              <w:t>89,18</w:t>
            </w:r>
          </w:p>
        </w:tc>
        <w:tc>
          <w:tcPr>
            <w:tcW w:w="556" w:type="pct"/>
            <w:tcMar>
              <w:top w:w="50" w:type="dxa"/>
              <w:left w:w="70" w:type="dxa"/>
              <w:bottom w:w="50" w:type="dxa"/>
              <w:right w:w="70" w:type="dxa"/>
            </w:tcMar>
            <w:vAlign w:val="center"/>
          </w:tcPr>
          <w:p w14:paraId="00000707" w14:textId="00100707" w:rsidR="002F52A8" w:rsidRPr="005C67B8" w:rsidRDefault="000968F0" w:rsidP="00797302">
            <w:pPr>
              <w:pStyle w:val="ch3KazNUTableText"/>
              <w:jc w:val="center"/>
              <w:rPr>
                <w:sz w:val="24"/>
                <w:szCs w:val="24"/>
              </w:rPr>
            </w:pPr>
            <w:r w:rsidRPr="005C67B8">
              <w:rPr>
                <w:sz w:val="24"/>
                <w:szCs w:val="24"/>
                <w:lang w:val="ru-RU"/>
              </w:rPr>
              <w:t>86,29</w:t>
            </w:r>
          </w:p>
        </w:tc>
        <w:tc>
          <w:tcPr>
            <w:tcW w:w="556" w:type="pct"/>
            <w:tcMar>
              <w:top w:w="50" w:type="dxa"/>
              <w:left w:w="70" w:type="dxa"/>
              <w:bottom w:w="50" w:type="dxa"/>
              <w:right w:w="70" w:type="dxa"/>
            </w:tcMar>
            <w:vAlign w:val="center"/>
          </w:tcPr>
          <w:p w14:paraId="00000708" w14:textId="00100708" w:rsidR="002F52A8" w:rsidRPr="005C67B8" w:rsidRDefault="000968F0" w:rsidP="00797302">
            <w:pPr>
              <w:pStyle w:val="ch3KazNUTableText"/>
              <w:jc w:val="center"/>
              <w:rPr>
                <w:sz w:val="24"/>
                <w:szCs w:val="24"/>
              </w:rPr>
            </w:pPr>
            <w:r w:rsidRPr="005C67B8">
              <w:rPr>
                <w:sz w:val="24"/>
                <w:szCs w:val="24"/>
                <w:lang w:val="ru-RU"/>
              </w:rPr>
              <w:t>79,24</w:t>
            </w:r>
          </w:p>
        </w:tc>
        <w:tc>
          <w:tcPr>
            <w:tcW w:w="556" w:type="pct"/>
            <w:tcMar>
              <w:top w:w="50" w:type="dxa"/>
              <w:left w:w="70" w:type="dxa"/>
              <w:bottom w:w="50" w:type="dxa"/>
              <w:right w:w="70" w:type="dxa"/>
            </w:tcMar>
            <w:vAlign w:val="center"/>
          </w:tcPr>
          <w:p w14:paraId="00000709" w14:textId="00100709" w:rsidR="002F52A8" w:rsidRPr="005C67B8" w:rsidRDefault="000968F0" w:rsidP="00797302">
            <w:pPr>
              <w:pStyle w:val="ch3KazNUTableText"/>
              <w:jc w:val="center"/>
              <w:rPr>
                <w:sz w:val="24"/>
                <w:szCs w:val="24"/>
              </w:rPr>
            </w:pPr>
            <w:r w:rsidRPr="005C67B8">
              <w:rPr>
                <w:sz w:val="24"/>
                <w:szCs w:val="24"/>
                <w:lang w:val="ru-RU"/>
              </w:rPr>
              <w:t>82,56</w:t>
            </w:r>
          </w:p>
        </w:tc>
        <w:tc>
          <w:tcPr>
            <w:tcW w:w="523" w:type="pct"/>
            <w:tcMar>
              <w:top w:w="50" w:type="dxa"/>
              <w:left w:w="70" w:type="dxa"/>
              <w:bottom w:w="50" w:type="dxa"/>
              <w:right w:w="70" w:type="dxa"/>
            </w:tcMar>
            <w:vAlign w:val="center"/>
          </w:tcPr>
          <w:p w14:paraId="0000070A" w14:textId="0010070A" w:rsidR="002F52A8" w:rsidRPr="005C67B8" w:rsidRDefault="000968F0" w:rsidP="00797302">
            <w:pPr>
              <w:pStyle w:val="ch3KazNUTableText"/>
              <w:jc w:val="center"/>
              <w:rPr>
                <w:sz w:val="24"/>
                <w:szCs w:val="24"/>
              </w:rPr>
            </w:pPr>
            <w:r w:rsidRPr="005C67B8">
              <w:rPr>
                <w:sz w:val="24"/>
                <w:szCs w:val="24"/>
                <w:lang w:val="ru-RU"/>
              </w:rPr>
              <w:t>−1,09</w:t>
            </w:r>
          </w:p>
        </w:tc>
        <w:tc>
          <w:tcPr>
            <w:tcW w:w="523" w:type="pct"/>
            <w:tcMar>
              <w:top w:w="50" w:type="dxa"/>
              <w:left w:w="70" w:type="dxa"/>
              <w:bottom w:w="50" w:type="dxa"/>
              <w:right w:w="70" w:type="dxa"/>
            </w:tcMar>
            <w:vAlign w:val="center"/>
          </w:tcPr>
          <w:p w14:paraId="0000070B" w14:textId="0010070B" w:rsidR="002F52A8" w:rsidRPr="005C67B8" w:rsidRDefault="000968F0" w:rsidP="00797302">
            <w:pPr>
              <w:pStyle w:val="ch3KazNUTableText"/>
              <w:jc w:val="center"/>
              <w:rPr>
                <w:sz w:val="24"/>
                <w:szCs w:val="24"/>
              </w:rPr>
            </w:pPr>
            <w:r w:rsidRPr="005C67B8">
              <w:rPr>
                <w:sz w:val="24"/>
                <w:szCs w:val="24"/>
                <w:lang w:val="ru-RU"/>
              </w:rPr>
              <w:t>−1,34</w:t>
            </w:r>
          </w:p>
        </w:tc>
      </w:tr>
      <w:tr w:rsidR="00DE2287" w:rsidRPr="008574CA" w14:paraId="00415773" w14:textId="77777777" w:rsidTr="005A23D7">
        <w:trPr>
          <w:cantSplit/>
          <w:jc w:val="center"/>
        </w:trPr>
        <w:tc>
          <w:tcPr>
            <w:tcW w:w="906" w:type="pct"/>
            <w:tcMar>
              <w:top w:w="50" w:type="dxa"/>
              <w:left w:w="70" w:type="dxa"/>
              <w:bottom w:w="50" w:type="dxa"/>
              <w:right w:w="70" w:type="dxa"/>
            </w:tcMar>
            <w:vAlign w:val="center"/>
          </w:tcPr>
          <w:p w14:paraId="0000070C" w14:textId="0010070C" w:rsidR="0032620E" w:rsidRPr="005C67B8" w:rsidRDefault="004B293A" w:rsidP="00797302">
            <w:pPr>
              <w:pStyle w:val="ch3KazNUTableText"/>
              <w:jc w:val="center"/>
              <w:rPr>
                <w:sz w:val="24"/>
                <w:szCs w:val="24"/>
              </w:rPr>
            </w:pPr>
            <w:r w:rsidRPr="005C67B8">
              <w:rPr>
                <w:sz w:val="24"/>
                <w:szCs w:val="24"/>
                <w:lang w:val="ru-RU"/>
              </w:rPr>
              <w:t>Ablation 3</w:t>
            </w:r>
          </w:p>
        </w:tc>
        <w:tc>
          <w:tcPr>
            <w:tcW w:w="870" w:type="pct"/>
            <w:tcMar>
              <w:top w:w="50" w:type="dxa"/>
              <w:left w:w="70" w:type="dxa"/>
              <w:bottom w:w="50" w:type="dxa"/>
              <w:right w:w="70" w:type="dxa"/>
            </w:tcMar>
            <w:vAlign w:val="center"/>
          </w:tcPr>
          <w:p w14:paraId="0000070D" w14:textId="7C0E0388" w:rsidR="0032620E" w:rsidRPr="005C67B8" w:rsidRDefault="00D71EC8" w:rsidP="00797302">
            <w:pPr>
              <w:pStyle w:val="ch3KazNUTableText"/>
              <w:jc w:val="center"/>
              <w:rPr>
                <w:sz w:val="24"/>
                <w:szCs w:val="24"/>
              </w:rPr>
            </w:pPr>
            <w:r w:rsidRPr="00D71EC8">
              <w:rPr>
                <w:sz w:val="24"/>
                <w:szCs w:val="24"/>
                <w:lang w:val="en-US"/>
              </w:rPr>
              <w:t>Последующее расходование</w:t>
            </w:r>
          </w:p>
        </w:tc>
        <w:tc>
          <w:tcPr>
            <w:tcW w:w="511" w:type="pct"/>
            <w:tcMar>
              <w:top w:w="50" w:type="dxa"/>
              <w:left w:w="70" w:type="dxa"/>
              <w:bottom w:w="50" w:type="dxa"/>
              <w:right w:w="70" w:type="dxa"/>
            </w:tcMar>
            <w:vAlign w:val="center"/>
          </w:tcPr>
          <w:p w14:paraId="0000070E" w14:textId="0010070E" w:rsidR="002F52A8" w:rsidRPr="005C67B8" w:rsidRDefault="000968F0" w:rsidP="00797302">
            <w:pPr>
              <w:pStyle w:val="ch3KazNUTableText"/>
              <w:jc w:val="center"/>
              <w:rPr>
                <w:sz w:val="24"/>
                <w:szCs w:val="24"/>
              </w:rPr>
            </w:pPr>
            <w:r w:rsidRPr="005C67B8">
              <w:rPr>
                <w:sz w:val="24"/>
                <w:szCs w:val="24"/>
                <w:lang w:val="ru-RU"/>
              </w:rPr>
              <w:t>89,98</w:t>
            </w:r>
          </w:p>
        </w:tc>
        <w:tc>
          <w:tcPr>
            <w:tcW w:w="556" w:type="pct"/>
            <w:tcMar>
              <w:top w:w="50" w:type="dxa"/>
              <w:left w:w="70" w:type="dxa"/>
              <w:bottom w:w="50" w:type="dxa"/>
              <w:right w:w="70" w:type="dxa"/>
            </w:tcMar>
            <w:vAlign w:val="center"/>
          </w:tcPr>
          <w:p w14:paraId="0000070F" w14:textId="0010070F" w:rsidR="002F52A8" w:rsidRPr="005C67B8" w:rsidRDefault="000968F0" w:rsidP="00797302">
            <w:pPr>
              <w:pStyle w:val="ch3KazNUTableText"/>
              <w:jc w:val="center"/>
              <w:rPr>
                <w:sz w:val="24"/>
                <w:szCs w:val="24"/>
              </w:rPr>
            </w:pPr>
            <w:r w:rsidRPr="005C67B8">
              <w:rPr>
                <w:sz w:val="24"/>
                <w:szCs w:val="24"/>
                <w:lang w:val="ru-RU"/>
              </w:rPr>
              <w:t>86,62</w:t>
            </w:r>
          </w:p>
        </w:tc>
        <w:tc>
          <w:tcPr>
            <w:tcW w:w="556" w:type="pct"/>
            <w:tcMar>
              <w:top w:w="50" w:type="dxa"/>
              <w:left w:w="70" w:type="dxa"/>
              <w:bottom w:w="50" w:type="dxa"/>
              <w:right w:w="70" w:type="dxa"/>
            </w:tcMar>
            <w:vAlign w:val="center"/>
          </w:tcPr>
          <w:p w14:paraId="00000710" w14:textId="00100710" w:rsidR="002F52A8" w:rsidRPr="005C67B8" w:rsidRDefault="000968F0" w:rsidP="00797302">
            <w:pPr>
              <w:pStyle w:val="ch3KazNUTableText"/>
              <w:jc w:val="center"/>
              <w:rPr>
                <w:sz w:val="24"/>
                <w:szCs w:val="24"/>
              </w:rPr>
            </w:pPr>
            <w:r w:rsidRPr="005C67B8">
              <w:rPr>
                <w:sz w:val="24"/>
                <w:szCs w:val="24"/>
                <w:lang w:val="ru-RU"/>
              </w:rPr>
              <w:t>80,44</w:t>
            </w:r>
          </w:p>
        </w:tc>
        <w:tc>
          <w:tcPr>
            <w:tcW w:w="556" w:type="pct"/>
            <w:tcMar>
              <w:top w:w="50" w:type="dxa"/>
              <w:left w:w="70" w:type="dxa"/>
              <w:bottom w:w="50" w:type="dxa"/>
              <w:right w:w="70" w:type="dxa"/>
            </w:tcMar>
            <w:vAlign w:val="center"/>
          </w:tcPr>
          <w:p w14:paraId="00000711" w14:textId="00100711" w:rsidR="002F52A8" w:rsidRPr="005C67B8" w:rsidRDefault="000968F0" w:rsidP="00797302">
            <w:pPr>
              <w:pStyle w:val="ch3KazNUTableText"/>
              <w:jc w:val="center"/>
              <w:rPr>
                <w:sz w:val="24"/>
                <w:szCs w:val="24"/>
              </w:rPr>
            </w:pPr>
            <w:r w:rsidRPr="005C67B8">
              <w:rPr>
                <w:sz w:val="24"/>
                <w:szCs w:val="24"/>
                <w:lang w:val="ru-RU"/>
              </w:rPr>
              <w:t>83,34</w:t>
            </w:r>
          </w:p>
        </w:tc>
        <w:tc>
          <w:tcPr>
            <w:tcW w:w="523" w:type="pct"/>
            <w:tcMar>
              <w:top w:w="50" w:type="dxa"/>
              <w:left w:w="70" w:type="dxa"/>
              <w:bottom w:w="50" w:type="dxa"/>
              <w:right w:w="70" w:type="dxa"/>
            </w:tcMar>
            <w:vAlign w:val="center"/>
          </w:tcPr>
          <w:p w14:paraId="00000712" w14:textId="00100712" w:rsidR="002F52A8" w:rsidRPr="005C67B8" w:rsidRDefault="000968F0" w:rsidP="00797302">
            <w:pPr>
              <w:pStyle w:val="ch3KazNUTableText"/>
              <w:jc w:val="center"/>
              <w:rPr>
                <w:sz w:val="24"/>
                <w:szCs w:val="24"/>
              </w:rPr>
            </w:pPr>
            <w:r w:rsidRPr="005C67B8">
              <w:rPr>
                <w:sz w:val="24"/>
                <w:szCs w:val="24"/>
                <w:lang w:val="ru-RU"/>
              </w:rPr>
              <w:t>−0,29</w:t>
            </w:r>
          </w:p>
        </w:tc>
        <w:tc>
          <w:tcPr>
            <w:tcW w:w="523" w:type="pct"/>
            <w:tcMar>
              <w:top w:w="50" w:type="dxa"/>
              <w:left w:w="70" w:type="dxa"/>
              <w:bottom w:w="50" w:type="dxa"/>
              <w:right w:w="70" w:type="dxa"/>
            </w:tcMar>
            <w:vAlign w:val="center"/>
          </w:tcPr>
          <w:p w14:paraId="00000713" w14:textId="00100713" w:rsidR="002F52A8" w:rsidRPr="005C67B8" w:rsidRDefault="000968F0" w:rsidP="00797302">
            <w:pPr>
              <w:pStyle w:val="ch3KazNUTableText"/>
              <w:jc w:val="center"/>
              <w:rPr>
                <w:sz w:val="24"/>
                <w:szCs w:val="24"/>
              </w:rPr>
            </w:pPr>
            <w:r w:rsidRPr="005C67B8">
              <w:rPr>
                <w:sz w:val="24"/>
                <w:szCs w:val="24"/>
                <w:lang w:val="ru-RU"/>
              </w:rPr>
              <w:t>−0,56</w:t>
            </w:r>
          </w:p>
        </w:tc>
      </w:tr>
    </w:tbl>
    <w:p w14:paraId="00000714" w14:textId="00100714" w:rsidR="00062A04" w:rsidRDefault="00513E50" w:rsidP="00810E5B">
      <w:pPr>
        <w:pStyle w:val="FinalBody"/>
        <w:spacing w:before="240" w:after="240"/>
        <w:rPr>
          <w:lang w:val="ru-KZ"/>
        </w:rPr>
      </w:pPr>
      <w:r w:rsidRPr="001D424B">
        <w:rPr>
          <w:lang w:val="ru-RU"/>
        </w:rPr>
        <w:t xml:space="preserve">На рисунке 3.8 показано снижение </w:t>
      </w:r>
      <w:r>
        <w:t>PR</w:t>
      </w:r>
      <w:r w:rsidRPr="001D424B">
        <w:rPr>
          <w:lang w:val="ru-RU"/>
        </w:rPr>
        <w:t>-</w:t>
      </w:r>
      <w:r>
        <w:t>AUC</w:t>
      </w:r>
      <w:r w:rsidRPr="001D424B">
        <w:rPr>
          <w:lang w:val="ru-RU"/>
        </w:rPr>
        <w:t xml:space="preserve"> и </w:t>
      </w:r>
      <w:r>
        <w:t>F</w:t>
      </w:r>
      <w:r w:rsidRPr="001D424B">
        <w:rPr>
          <w:lang w:val="ru-RU"/>
        </w:rPr>
        <w:t>1-</w:t>
      </w:r>
      <w:r>
        <w:t>score</w:t>
      </w:r>
      <w:r w:rsidRPr="001D424B">
        <w:rPr>
          <w:lang w:val="ru-RU"/>
        </w:rPr>
        <w:t xml:space="preserve"> при удалении отдельных групп дескрипторов. Наибольшее падение наблюдается без признаков локального окружения: </w:t>
      </w:r>
      <w:r>
        <w:t>PR</w:t>
      </w:r>
      <w:r w:rsidRPr="001D424B">
        <w:rPr>
          <w:lang w:val="ru-RU"/>
        </w:rPr>
        <w:t>-</w:t>
      </w:r>
      <w:r>
        <w:t>AUC</w:t>
      </w:r>
      <w:r w:rsidRPr="001D424B">
        <w:rPr>
          <w:lang w:val="ru-RU"/>
        </w:rPr>
        <w:t xml:space="preserve"> снижается с 90,27% до 86,97%, </w:t>
      </w:r>
      <w:r>
        <w:t>F</w:t>
      </w:r>
      <w:r w:rsidRPr="001D424B">
        <w:rPr>
          <w:lang w:val="ru-RU"/>
        </w:rPr>
        <w:t>1-</w:t>
      </w:r>
      <w:r>
        <w:t>score</w:t>
      </w:r>
      <w:r w:rsidRPr="001D424B">
        <w:rPr>
          <w:lang w:val="ru-RU"/>
        </w:rPr>
        <w:t xml:space="preserve"> с 83,90% до 78,79%. Следовательно, важны не только абсолютные значения признаков, но и их несоответствие ближайшему окружению.</w:t>
      </w:r>
    </w:p>
    <w:p w14:paraId="00000715" w14:textId="00100715" w:rsidR="00D00D63" w:rsidRPr="00D00D63" w:rsidRDefault="00D00D63" w:rsidP="00D00D63">
      <w:pPr>
        <w:pStyle w:val="ch3KazNUImage"/>
        <w:widowControl w:val="0"/>
        <w:rPr>
          <w:lang w:val="ru-KZ"/>
        </w:rPr>
      </w:pPr>
      <w:r w:rsidRPr="00D00D63">
        <w:rPr>
          <w:noProof/>
          <w:lang w:val="ru-KZ"/>
        </w:rPr>
        <w:drawing>
          <wp:inline distT="0" distB="0" distL="0" distR="0" wp14:anchorId="75306E3C" wp14:editId="233C6C4C">
            <wp:extent cx="6035040" cy="3589214"/>
            <wp:effectExtent l="0" t="0" r="0" b="0"/>
            <wp:docPr id="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35040" cy="3589214"/>
                    </a:xfrm>
                    <a:prstGeom prst="rect">
                      <a:avLst/>
                    </a:prstGeom>
                    <a:noFill/>
                    <a:ln>
                      <a:noFill/>
                    </a:ln>
                  </pic:spPr>
                </pic:pic>
              </a:graphicData>
            </a:graphic>
          </wp:inline>
        </w:drawing>
      </w:r>
    </w:p>
    <w:p w14:paraId="00000716" w14:textId="00100716" w:rsidR="001D424B" w:rsidRPr="001D424B" w:rsidRDefault="001D424B" w:rsidP="00210D6C">
      <w:pPr>
        <w:pStyle w:val="ch3KazNUImage"/>
        <w:keepNext w:val="0"/>
        <w:keepLines w:val="0"/>
        <w:widowControl w:val="0"/>
        <w:rPr>
          <w:lang w:val="ru-KZ"/>
        </w:rPr>
      </w:pPr>
    </w:p>
    <w:p w14:paraId="00000717" w14:textId="00100717" w:rsidR="008F0C08" w:rsidRPr="009A675C" w:rsidRDefault="008F0C08" w:rsidP="00210D6C">
      <w:pPr>
        <w:pStyle w:val="FinalFigureCaption"/>
        <w:widowControl w:val="0"/>
        <w:rPr>
          <w:lang w:val="ru-RU"/>
        </w:rPr>
      </w:pPr>
      <w:r w:rsidRPr="001D424B">
        <w:rPr>
          <w:lang w:val="ru-RU"/>
        </w:rPr>
        <w:t xml:space="preserve">Рисунок 3.8 – Снижение </w:t>
      </w:r>
      <w:r>
        <w:t>PR</w:t>
      </w:r>
      <w:r w:rsidRPr="001D424B">
        <w:rPr>
          <w:lang w:val="ru-RU"/>
        </w:rPr>
        <w:t>-</w:t>
      </w:r>
      <w:r>
        <w:t>AUC</w:t>
      </w:r>
      <w:r w:rsidRPr="001D424B">
        <w:rPr>
          <w:lang w:val="ru-RU"/>
        </w:rPr>
        <w:t xml:space="preserve"> и </w:t>
      </w:r>
      <w:r>
        <w:t>F</w:t>
      </w:r>
      <w:r w:rsidRPr="001D424B">
        <w:rPr>
          <w:lang w:val="ru-RU"/>
        </w:rPr>
        <w:t>1-</w:t>
      </w:r>
      <w:r>
        <w:t>score</w:t>
      </w:r>
      <w:r w:rsidRPr="001D424B">
        <w:rPr>
          <w:lang w:val="ru-RU"/>
        </w:rPr>
        <w:t xml:space="preserve"> при удалении групп криминалистических дескрипторов</w:t>
      </w:r>
    </w:p>
    <w:p w14:paraId="00000718" w14:textId="73052FCB" w:rsidR="000A6551" w:rsidRPr="00930004" w:rsidRDefault="003D4937" w:rsidP="00930004">
      <w:pPr>
        <w:pStyle w:val="FinalBody"/>
        <w:rPr>
          <w:lang w:val="kk-KZ"/>
        </w:rPr>
      </w:pPr>
      <w:r>
        <w:rPr>
          <w:lang w:val="ru-RU"/>
        </w:rPr>
        <w:t>Удаление GAR-признаков приводит к более умеренному снижению: PR-AUC на 1,09 п.</w:t>
      </w:r>
      <w:r w:rsidR="001E7616">
        <w:rPr>
          <w:lang w:val="ru-RU"/>
        </w:rPr>
        <w:t xml:space="preserve"> </w:t>
      </w:r>
      <w:r>
        <w:rPr>
          <w:lang w:val="ru-RU"/>
        </w:rPr>
        <w:t>п.,</w:t>
      </w:r>
      <w:r w:rsidR="00EF53EB">
        <w:rPr>
          <w:lang w:val="ru-RU"/>
        </w:rPr>
        <w:t xml:space="preserve"> </w:t>
      </w:r>
      <w:r>
        <w:rPr>
          <w:lang w:val="ru-RU"/>
        </w:rPr>
        <w:t>F1-score на 1,34 п.</w:t>
      </w:r>
      <w:r w:rsidR="001E7616">
        <w:rPr>
          <w:lang w:val="ru-RU"/>
        </w:rPr>
        <w:t xml:space="preserve"> </w:t>
      </w:r>
      <w:r>
        <w:rPr>
          <w:lang w:val="ru-RU"/>
        </w:rPr>
        <w:t xml:space="preserve">п. Это подтверждает дополнительную ценность информации о предшествующей истории движения средств. Признаки </w:t>
      </w:r>
      <w:r>
        <w:rPr>
          <w:lang w:val="ru-RU"/>
        </w:rPr>
        <w:lastRenderedPageBreak/>
        <w:t>временной динамики имеют наименьший самостоятельный вклад: при их удалении PR-AUC снижается на 0,29 п.</w:t>
      </w:r>
      <w:r w:rsidR="001E7616">
        <w:rPr>
          <w:lang w:val="ru-RU"/>
        </w:rPr>
        <w:t xml:space="preserve"> </w:t>
      </w:r>
      <w:r>
        <w:rPr>
          <w:lang w:val="ru-RU"/>
        </w:rPr>
        <w:t>п., F1-score на 0,56 п.</w:t>
      </w:r>
      <w:r w:rsidR="001E7616">
        <w:rPr>
          <w:lang w:val="ru-RU"/>
        </w:rPr>
        <w:t xml:space="preserve"> </w:t>
      </w:r>
      <w:r>
        <w:rPr>
          <w:lang w:val="ru-RU"/>
        </w:rPr>
        <w:t>п. В данной постановке они выступают как вспомогательный источник контекста.</w:t>
      </w:r>
      <w:r w:rsidR="00930004">
        <w:rPr>
          <w:lang w:val="kk-KZ"/>
        </w:rPr>
        <w:t xml:space="preserve"> </w:t>
      </w:r>
      <w:r w:rsidR="00EB003F">
        <w:rPr>
          <w:lang w:val="ru-RU"/>
        </w:rPr>
        <w:t>Поскольку полная конфигурация показывает лучший результат, все три группы сохраняются в итоговом представлении.</w:t>
      </w:r>
    </w:p>
    <w:p w14:paraId="00000719" w14:textId="00100719" w:rsidR="002550EC" w:rsidRDefault="002550EC" w:rsidP="002550EC">
      <w:pPr>
        <w:pStyle w:val="ch3Compact"/>
        <w:spacing w:before="0" w:after="0"/>
        <w:ind w:firstLine="0"/>
        <w:rPr>
          <w:lang w:val="ru-RU"/>
        </w:rPr>
      </w:pPr>
    </w:p>
    <w:p w14:paraId="2FA58221" w14:textId="77777777" w:rsidR="00A21010" w:rsidRDefault="00A21010" w:rsidP="002550EC">
      <w:pPr>
        <w:pStyle w:val="ch3Compact"/>
        <w:spacing w:before="0" w:after="0"/>
        <w:ind w:firstLine="0"/>
        <w:rPr>
          <w:lang w:val="ru-RU"/>
        </w:rPr>
      </w:pPr>
    </w:p>
    <w:p w14:paraId="15DC2527" w14:textId="0187904D" w:rsidR="00A21010" w:rsidRPr="00B418EB" w:rsidRDefault="00F92904" w:rsidP="002524D9">
      <w:pPr>
        <w:pStyle w:val="FinalHeading2"/>
        <w:ind w:firstLine="709"/>
        <w:rPr>
          <w:b w:val="0"/>
          <w:bCs w:val="0"/>
          <w:lang w:val="ru-RU"/>
        </w:rPr>
      </w:pPr>
      <w:bookmarkStart w:id="27" w:name="_Toc236275369"/>
      <w:r w:rsidRPr="00BE34B2">
        <w:rPr>
          <w:lang w:val="ru-KZ"/>
        </w:rPr>
        <w:t xml:space="preserve">3.6 </w:t>
      </w:r>
      <w:r w:rsidR="00B418EB" w:rsidRPr="00B418EB">
        <w:rPr>
          <w:lang w:val="ru-RU"/>
        </w:rPr>
        <w:t>Предложенная модель и интерпретация результатов</w:t>
      </w:r>
      <w:bookmarkEnd w:id="27"/>
    </w:p>
    <w:p w14:paraId="3C5B8AA7" w14:textId="21720279" w:rsidR="002C5D34" w:rsidRDefault="00A21010" w:rsidP="00BA4EBF">
      <w:pPr>
        <w:rPr>
          <w:szCs w:val="28"/>
          <w:lang w:val="ru-RU"/>
        </w:rPr>
      </w:pPr>
      <w:r w:rsidRPr="00A21010">
        <w:rPr>
          <w:szCs w:val="28"/>
          <w:lang w:val="ru-RU"/>
        </w:rPr>
        <w:t xml:space="preserve">По итогам сравнительного анализа была выбрана модель выявления нелегальных </w:t>
      </w:r>
      <w:r w:rsidRPr="008114A0">
        <w:rPr>
          <w:szCs w:val="28"/>
        </w:rPr>
        <w:t>Bitcoin</w:t>
      </w:r>
      <w:r w:rsidRPr="00A21010">
        <w:rPr>
          <w:szCs w:val="28"/>
          <w:lang w:val="ru-RU"/>
        </w:rPr>
        <w:t xml:space="preserve">-транзакций. Предложенная модель реализована с использованием алгоритма </w:t>
      </w:r>
      <w:r w:rsidRPr="008114A0">
        <w:rPr>
          <w:szCs w:val="28"/>
        </w:rPr>
        <w:t>CatBoost</w:t>
      </w:r>
      <w:r w:rsidRPr="00A21010">
        <w:rPr>
          <w:szCs w:val="28"/>
          <w:lang w:val="ru-RU"/>
        </w:rPr>
        <w:t>.</w:t>
      </w:r>
      <w:r w:rsidR="00547BB0">
        <w:rPr>
          <w:szCs w:val="28"/>
          <w:lang w:val="ru-RU"/>
        </w:rPr>
        <w:t xml:space="preserve"> </w:t>
      </w:r>
      <w:r w:rsidR="00547BB0" w:rsidRPr="00547BB0">
        <w:rPr>
          <w:szCs w:val="28"/>
        </w:rPr>
        <w:t>CatBoost</w:t>
      </w:r>
      <w:r w:rsidR="00547BB0" w:rsidRPr="00EF7187">
        <w:rPr>
          <w:szCs w:val="28"/>
          <w:lang w:val="ru-RU"/>
        </w:rPr>
        <w:t xml:space="preserve"> предназначен для обработки табличных признаков и позволяет учитывать нелинейные зависимости между ними. </w:t>
      </w:r>
      <w:r w:rsidR="00EF7187">
        <w:rPr>
          <w:szCs w:val="28"/>
          <w:lang w:val="kk-KZ"/>
        </w:rPr>
        <w:t xml:space="preserve">Кроме </w:t>
      </w:r>
      <w:r w:rsidR="00FA3124">
        <w:rPr>
          <w:szCs w:val="28"/>
          <w:lang w:val="kk-KZ"/>
        </w:rPr>
        <w:t>того</w:t>
      </w:r>
      <w:r w:rsidR="00EF7187">
        <w:rPr>
          <w:szCs w:val="28"/>
          <w:lang w:val="kk-KZ"/>
        </w:rPr>
        <w:t>,</w:t>
      </w:r>
      <w:r w:rsidR="00EF7187" w:rsidRPr="00422EAE">
        <w:rPr>
          <w:szCs w:val="28"/>
          <w:lang w:val="ru-RU"/>
        </w:rPr>
        <w:t xml:space="preserve"> у </w:t>
      </w:r>
      <w:r w:rsidR="00EF7187" w:rsidRPr="00EF7187">
        <w:rPr>
          <w:szCs w:val="28"/>
        </w:rPr>
        <w:t>Cat</w:t>
      </w:r>
      <w:r w:rsidR="007609A6">
        <w:rPr>
          <w:szCs w:val="28"/>
        </w:rPr>
        <w:t>B</w:t>
      </w:r>
      <w:r w:rsidR="00EF7187" w:rsidRPr="00EF7187">
        <w:rPr>
          <w:szCs w:val="28"/>
        </w:rPr>
        <w:t>oost</w:t>
      </w:r>
      <w:r w:rsidR="00EF7187" w:rsidRPr="00422EAE">
        <w:rPr>
          <w:szCs w:val="28"/>
          <w:lang w:val="ru-RU"/>
        </w:rPr>
        <w:t xml:space="preserve"> есть</w:t>
      </w:r>
      <w:r w:rsidR="006659CE">
        <w:rPr>
          <w:szCs w:val="28"/>
          <w:lang w:val="kk-KZ"/>
        </w:rPr>
        <w:t xml:space="preserve"> </w:t>
      </w:r>
      <w:r w:rsidR="00547BB0" w:rsidRPr="00EF7187">
        <w:rPr>
          <w:szCs w:val="28"/>
          <w:lang w:val="ru-RU"/>
        </w:rPr>
        <w:t>встроенная обработка пропущенных значений</w:t>
      </w:r>
      <w:r w:rsidR="00E03EC0">
        <w:rPr>
          <w:szCs w:val="28"/>
          <w:lang w:val="ru-RU"/>
        </w:rPr>
        <w:t>.</w:t>
      </w:r>
      <w:r w:rsidR="00547BB0" w:rsidRPr="00EF7187">
        <w:rPr>
          <w:szCs w:val="28"/>
          <w:lang w:val="ru-RU"/>
        </w:rPr>
        <w:t xml:space="preserve"> Значения </w:t>
      </w:r>
      <w:r w:rsidR="00547BB0" w:rsidRPr="00547BB0">
        <w:rPr>
          <w:szCs w:val="28"/>
        </w:rPr>
        <w:t>NaN</w:t>
      </w:r>
      <w:r w:rsidR="00547BB0" w:rsidRPr="00EF7187">
        <w:rPr>
          <w:szCs w:val="28"/>
          <w:lang w:val="ru-RU"/>
        </w:rPr>
        <w:t xml:space="preserve"> возникают при отсутствии у транзакции соответствующего локального окружения, последующего расходования или предшествующей истории. Они передаются модели без предварительного заполнения, что позволяет учитывать отсутствие графового контекста без введения искусственных значений</w:t>
      </w:r>
      <w:r w:rsidR="00C143E6">
        <w:rPr>
          <w:szCs w:val="28"/>
          <w:lang w:val="ru-RU"/>
        </w:rPr>
        <w:t>.</w:t>
      </w:r>
    </w:p>
    <w:p w14:paraId="7F6303F4" w14:textId="694A2692" w:rsidR="00A21010" w:rsidRPr="002C5D34" w:rsidRDefault="00A21010" w:rsidP="00BA4EBF">
      <w:pPr>
        <w:rPr>
          <w:szCs w:val="28"/>
          <w:lang w:val="ru-RU"/>
        </w:rPr>
      </w:pPr>
      <w:r w:rsidRPr="00BA4EBF">
        <w:rPr>
          <w:szCs w:val="28"/>
          <w:lang w:val="ru-KZ"/>
        </w:rPr>
        <w:t>На вход модели пода</w:t>
      </w:r>
      <w:r w:rsidR="003B08A9">
        <w:rPr>
          <w:szCs w:val="28"/>
          <w:lang w:val="ru-KZ"/>
        </w:rPr>
        <w:t>е</w:t>
      </w:r>
      <w:r w:rsidRPr="00BA4EBF">
        <w:rPr>
          <w:szCs w:val="28"/>
          <w:lang w:val="ru-KZ"/>
        </w:rPr>
        <w:t>тся сформированный набор из 87 признаков:</w:t>
      </w:r>
    </w:p>
    <w:p w14:paraId="3A0899F4" w14:textId="77777777" w:rsidR="00D53FE3" w:rsidRPr="00BA4EBF" w:rsidRDefault="00D53FE3" w:rsidP="00BA4EBF">
      <w:pPr>
        <w:rPr>
          <w:szCs w:val="28"/>
          <w:lang w:val="kk-KZ"/>
        </w:rPr>
      </w:pPr>
    </w:p>
    <w:p w14:paraId="2DEBC451" w14:textId="77777777" w:rsidR="003C05A2" w:rsidRDefault="00F07ACA" w:rsidP="00A21010">
      <w:pPr>
        <w:rPr>
          <w:szCs w:val="28"/>
          <w:lang w:val="ru-KZ"/>
        </w:rPr>
      </w:pPr>
      <m:oMathPara>
        <m:oMath>
          <m:sSub>
            <m:sSubPr>
              <m:ctrlPr>
                <w:rPr>
                  <w:rFonts w:ascii="Cambria Math" w:hAnsi="Cambria Math"/>
                  <w:szCs w:val="28"/>
                  <w:lang w:val="ru-KZ"/>
                </w:rPr>
              </m:ctrlPr>
            </m:sSubPr>
            <m:e>
              <m:r>
                <w:rPr>
                  <w:rFonts w:ascii="Cambria Math" w:hAnsi="Cambria Math"/>
                  <w:szCs w:val="28"/>
                  <w:lang w:val="ru-KZ"/>
                </w:rPr>
                <m:t>x</m:t>
              </m:r>
            </m:e>
            <m:sub>
              <m:r>
                <w:rPr>
                  <w:rFonts w:ascii="Cambria Math" w:hAnsi="Cambria Math"/>
                  <w:szCs w:val="28"/>
                  <w:lang w:val="ru-KZ"/>
                </w:rPr>
                <m:t>v</m:t>
              </m:r>
            </m:sub>
          </m:sSub>
          <m:r>
            <w:rPr>
              <w:rFonts w:ascii="Cambria Math" w:hAnsi="Cambria Math"/>
              <w:szCs w:val="28"/>
              <w:lang w:val="ru-KZ"/>
            </w:rPr>
            <m:t>=</m:t>
          </m:r>
          <m:d>
            <m:dPr>
              <m:begChr m:val="["/>
              <m:sepChr m:val=","/>
              <m:endChr m:val="]"/>
              <m:ctrlPr>
                <w:rPr>
                  <w:rFonts w:ascii="Cambria Math" w:hAnsi="Cambria Math"/>
                  <w:szCs w:val="28"/>
                  <w:lang w:val="ru-KZ"/>
                </w:rPr>
              </m:ctrlPr>
            </m:dPr>
            <m:e>
              <m:sSubSup>
                <m:sSubSupPr>
                  <m:ctrlPr>
                    <w:rPr>
                      <w:rFonts w:ascii="Cambria Math" w:hAnsi="Cambria Math"/>
                      <w:szCs w:val="28"/>
                      <w:lang w:val="ru-KZ"/>
                    </w:rPr>
                  </m:ctrlPr>
                </m:sSubSupPr>
                <m:e>
                  <m:r>
                    <w:rPr>
                      <w:rFonts w:ascii="Cambria Math" w:hAnsi="Cambria Math"/>
                      <w:szCs w:val="28"/>
                      <w:lang w:val="ru-KZ"/>
                    </w:rPr>
                    <m:t>x</m:t>
                  </m:r>
                </m:e>
                <m:sub>
                  <m:r>
                    <w:rPr>
                      <w:rFonts w:ascii="Cambria Math" w:hAnsi="Cambria Math"/>
                      <w:szCs w:val="28"/>
                      <w:lang w:val="ru-KZ"/>
                    </w:rPr>
                    <m:t>v</m:t>
                  </m:r>
                </m:sub>
                <m:sup>
                  <m:r>
                    <w:rPr>
                      <w:rFonts w:ascii="Cambria Math" w:hAnsi="Cambria Math"/>
                      <w:szCs w:val="28"/>
                      <w:lang w:val="ru-KZ"/>
                    </w:rPr>
                    <m:t>tx</m:t>
                  </m:r>
                </m:sup>
              </m:sSubSup>
            </m:e>
            <m:e>
              <m:sSubSup>
                <m:sSubSupPr>
                  <m:ctrlPr>
                    <w:rPr>
                      <w:rFonts w:ascii="Cambria Math" w:hAnsi="Cambria Math"/>
                      <w:szCs w:val="28"/>
                      <w:lang w:val="ru-KZ"/>
                    </w:rPr>
                  </m:ctrlPr>
                </m:sSubSupPr>
                <m:e>
                  <m:r>
                    <w:rPr>
                      <w:rFonts w:ascii="Cambria Math" w:hAnsi="Cambria Math"/>
                      <w:szCs w:val="28"/>
                      <w:lang w:val="ru-KZ"/>
                    </w:rPr>
                    <m:t>x</m:t>
                  </m:r>
                </m:e>
                <m:sub>
                  <m:r>
                    <w:rPr>
                      <w:rFonts w:ascii="Cambria Math" w:hAnsi="Cambria Math"/>
                      <w:szCs w:val="28"/>
                      <w:lang w:val="ru-KZ"/>
                    </w:rPr>
                    <m:t>v</m:t>
                  </m:r>
                </m:sub>
                <m:sup>
                  <m:r>
                    <w:rPr>
                      <w:rFonts w:ascii="Cambria Math" w:hAnsi="Cambria Math"/>
                      <w:szCs w:val="28"/>
                      <w:lang w:val="ru-KZ"/>
                    </w:rPr>
                    <m:t>topo</m:t>
                  </m:r>
                </m:sup>
              </m:sSubSup>
            </m:e>
            <m:e>
              <m:sSubSup>
                <m:sSubSupPr>
                  <m:ctrlPr>
                    <w:rPr>
                      <w:rFonts w:ascii="Cambria Math" w:hAnsi="Cambria Math"/>
                      <w:szCs w:val="28"/>
                      <w:lang w:val="ru-KZ"/>
                    </w:rPr>
                  </m:ctrlPr>
                </m:sSubSupPr>
                <m:e>
                  <m:r>
                    <w:rPr>
                      <w:rFonts w:ascii="Cambria Math" w:hAnsi="Cambria Math"/>
                      <w:szCs w:val="28"/>
                      <w:lang w:val="ru-KZ"/>
                    </w:rPr>
                    <m:t>x</m:t>
                  </m:r>
                </m:e>
                <m:sub>
                  <m:r>
                    <w:rPr>
                      <w:rFonts w:ascii="Cambria Math" w:hAnsi="Cambria Math"/>
                      <w:szCs w:val="28"/>
                      <w:lang w:val="ru-KZ"/>
                    </w:rPr>
                    <m:t>v</m:t>
                  </m:r>
                </m:sub>
                <m:sup>
                  <m:r>
                    <w:rPr>
                      <w:rFonts w:ascii="Cambria Math" w:hAnsi="Cambria Math"/>
                      <w:szCs w:val="28"/>
                      <w:lang w:val="ru-KZ"/>
                    </w:rPr>
                    <m:t>nbr</m:t>
                  </m:r>
                </m:sup>
              </m:sSubSup>
            </m:e>
            <m:e>
              <m:sSubSup>
                <m:sSubSupPr>
                  <m:ctrlPr>
                    <w:rPr>
                      <w:rFonts w:ascii="Cambria Math" w:hAnsi="Cambria Math"/>
                      <w:szCs w:val="28"/>
                      <w:lang w:val="ru-KZ"/>
                    </w:rPr>
                  </m:ctrlPr>
                </m:sSubSupPr>
                <m:e>
                  <m:r>
                    <w:rPr>
                      <w:rFonts w:ascii="Cambria Math" w:hAnsi="Cambria Math"/>
                      <w:szCs w:val="28"/>
                      <w:lang w:val="ru-KZ"/>
                    </w:rPr>
                    <m:t>x</m:t>
                  </m:r>
                </m:e>
                <m:sub>
                  <m:r>
                    <w:rPr>
                      <w:rFonts w:ascii="Cambria Math" w:hAnsi="Cambria Math"/>
                      <w:szCs w:val="28"/>
                      <w:lang w:val="ru-KZ"/>
                    </w:rPr>
                    <m:t>v</m:t>
                  </m:r>
                </m:sub>
                <m:sup>
                  <m:r>
                    <w:rPr>
                      <w:rFonts w:ascii="Cambria Math" w:hAnsi="Cambria Math"/>
                      <w:szCs w:val="28"/>
                      <w:lang w:val="ru-KZ"/>
                    </w:rPr>
                    <m:t>temp</m:t>
                  </m:r>
                </m:sup>
              </m:sSubSup>
            </m:e>
            <m:e>
              <m:sSubSup>
                <m:sSubSupPr>
                  <m:ctrlPr>
                    <w:rPr>
                      <w:rFonts w:ascii="Cambria Math" w:hAnsi="Cambria Math"/>
                      <w:szCs w:val="28"/>
                      <w:lang w:val="ru-KZ"/>
                    </w:rPr>
                  </m:ctrlPr>
                </m:sSubSupPr>
                <m:e>
                  <m:r>
                    <w:rPr>
                      <w:rFonts w:ascii="Cambria Math" w:hAnsi="Cambria Math"/>
                      <w:szCs w:val="28"/>
                      <w:lang w:val="ru-KZ"/>
                    </w:rPr>
                    <m:t>x</m:t>
                  </m:r>
                </m:e>
                <m:sub>
                  <m:r>
                    <w:rPr>
                      <w:rFonts w:ascii="Cambria Math" w:hAnsi="Cambria Math"/>
                      <w:szCs w:val="28"/>
                      <w:lang w:val="ru-KZ"/>
                    </w:rPr>
                    <m:t>v</m:t>
                  </m:r>
                </m:sub>
                <m:sup>
                  <m:r>
                    <w:rPr>
                      <w:rFonts w:ascii="Cambria Math" w:hAnsi="Cambria Math"/>
                      <w:szCs w:val="28"/>
                      <w:lang w:val="ru-KZ"/>
                    </w:rPr>
                    <m:t>GAR</m:t>
                  </m:r>
                </m:sup>
              </m:sSubSup>
            </m:e>
          </m:d>
          <m:r>
            <w:rPr>
              <w:rFonts w:ascii="Cambria Math" w:hAnsi="Cambria Math"/>
              <w:szCs w:val="28"/>
              <w:lang w:val="ru-KZ"/>
            </w:rPr>
            <m:t>∈</m:t>
          </m:r>
          <m:sSup>
            <m:sSupPr>
              <m:ctrlPr>
                <w:rPr>
                  <w:rFonts w:ascii="Cambria Math" w:hAnsi="Cambria Math"/>
                  <w:szCs w:val="28"/>
                  <w:lang w:val="ru-KZ"/>
                </w:rPr>
              </m:ctrlPr>
            </m:sSupPr>
            <m:e>
              <m:r>
                <m:rPr>
                  <m:scr m:val="double-struck"/>
                  <m:sty m:val="p"/>
                </m:rPr>
                <w:rPr>
                  <w:rFonts w:ascii="Cambria Math" w:hAnsi="Cambria Math"/>
                  <w:szCs w:val="28"/>
                  <w:lang w:val="ru-KZ"/>
                </w:rPr>
                <m:t>R</m:t>
              </m:r>
            </m:e>
            <m:sup>
              <m:r>
                <w:rPr>
                  <w:rFonts w:ascii="Cambria Math" w:hAnsi="Cambria Math"/>
                  <w:szCs w:val="28"/>
                  <w:lang w:val="ru-KZ"/>
                </w:rPr>
                <m:t>87</m:t>
              </m:r>
            </m:sup>
          </m:sSup>
          <m:r>
            <w:rPr>
              <w:rFonts w:ascii="Cambria Math" w:hAnsi="Cambria Math"/>
              <w:szCs w:val="28"/>
              <w:lang w:val="ru-KZ"/>
            </w:rPr>
            <m:t>,</m:t>
          </m:r>
        </m:oMath>
      </m:oMathPara>
    </w:p>
    <w:p w14:paraId="00D2032A" w14:textId="77777777" w:rsidR="003C05A2" w:rsidRDefault="003C05A2" w:rsidP="00A21010">
      <w:pPr>
        <w:rPr>
          <w:szCs w:val="28"/>
          <w:lang w:val="ru-KZ"/>
        </w:rPr>
      </w:pPr>
    </w:p>
    <w:p w14:paraId="7903BE81" w14:textId="6930B1B1" w:rsidR="003C05A2" w:rsidRDefault="00A21010" w:rsidP="00A21010">
      <w:pPr>
        <w:rPr>
          <w:szCs w:val="28"/>
          <w:lang w:val="ru-KZ"/>
        </w:rPr>
      </w:pPr>
      <w:r w:rsidRPr="005B04EC">
        <w:rPr>
          <w:szCs w:val="28"/>
          <w:lang w:val="ru-KZ"/>
        </w:rPr>
        <w:t>включающий транзакционные, структурно-графовые, локальные, временные и GAR-признаки. Их состав и порядок расч</w:t>
      </w:r>
      <w:r w:rsidR="003B08A9">
        <w:rPr>
          <w:szCs w:val="28"/>
          <w:lang w:val="ru-KZ"/>
        </w:rPr>
        <w:t>е</w:t>
      </w:r>
      <w:r w:rsidRPr="005B04EC">
        <w:rPr>
          <w:szCs w:val="28"/>
          <w:lang w:val="ru-KZ"/>
        </w:rPr>
        <w:t>та представлены в подразделах 3.2 и 3.4.</w:t>
      </w:r>
      <w:r>
        <w:rPr>
          <w:szCs w:val="28"/>
          <w:lang w:val="ru-KZ"/>
        </w:rPr>
        <w:t xml:space="preserve"> </w:t>
      </w:r>
      <w:r w:rsidRPr="00A21010">
        <w:rPr>
          <w:szCs w:val="28"/>
          <w:lang w:val="ru-RU"/>
        </w:rPr>
        <w:t xml:space="preserve">Входные данные обрабатываются моделью </w:t>
      </w:r>
      <w:r w:rsidRPr="005B04EC">
        <w:rPr>
          <w:szCs w:val="28"/>
        </w:rPr>
        <w:t>CatBoost</w:t>
      </w:r>
      <w:r w:rsidRPr="00A21010">
        <w:rPr>
          <w:szCs w:val="28"/>
          <w:lang w:val="ru-RU"/>
        </w:rPr>
        <w:t xml:space="preserve">, включающей 400 последовательно построенных деревьев решений глубиной 8 при скорости обучения 0,1. Неравномерное распределение классов учитывается посредством автоматической балансировки их весов. </w:t>
      </w:r>
    </w:p>
    <w:p w14:paraId="6D44B45C" w14:textId="5195C06C" w:rsidR="00A21010" w:rsidRPr="003C05A2" w:rsidRDefault="00A21010" w:rsidP="00A21010">
      <w:pPr>
        <w:rPr>
          <w:szCs w:val="28"/>
          <w:lang w:val="ru-KZ"/>
        </w:rPr>
      </w:pPr>
      <w:r w:rsidRPr="00A21010">
        <w:rPr>
          <w:szCs w:val="28"/>
          <w:lang w:val="ru-RU"/>
        </w:rPr>
        <w:t>Результаты отдельных деревьев последовательно объединяются в итоговую оценку модели:</w:t>
      </w:r>
    </w:p>
    <w:p w14:paraId="70E3FDA0" w14:textId="77777777" w:rsidR="001F4537" w:rsidRPr="0001723C" w:rsidRDefault="001F4537" w:rsidP="00A21010">
      <w:pPr>
        <w:rPr>
          <w:szCs w:val="28"/>
          <w:lang w:val="ru-KZ"/>
        </w:rPr>
      </w:pPr>
    </w:p>
    <w:p w14:paraId="7FC8296D" w14:textId="77777777" w:rsidR="00A21010" w:rsidRPr="00654BC2" w:rsidRDefault="00A21010" w:rsidP="00A21010">
      <w:pPr>
        <w:tabs>
          <w:tab w:val="center" w:pos="4677"/>
          <w:tab w:val="right" w:pos="9355"/>
        </w:tabs>
        <w:rPr>
          <w:szCs w:val="28"/>
          <w:lang w:val="ru-RU"/>
        </w:rPr>
      </w:pPr>
      <w:r w:rsidRPr="00654BC2">
        <w:rPr>
          <w:szCs w:val="28"/>
          <w:lang w:val="ru-RU"/>
        </w:rPr>
        <w:tab/>
      </w:r>
      <m:oMath>
        <m:r>
          <w:rPr>
            <w:rFonts w:ascii="Cambria Math" w:hAnsi="Cambria Math"/>
            <w:szCs w:val="28"/>
          </w:rPr>
          <m:t>F</m:t>
        </m:r>
        <m:r>
          <w:rPr>
            <w:rFonts w:ascii="Cambria Math" w:hAnsi="Cambria Math"/>
            <w:szCs w:val="28"/>
            <w:lang w:val="ru-RU"/>
          </w:rPr>
          <m:t>(</m:t>
        </m:r>
        <m:sSub>
          <m:sSubPr>
            <m:ctrlPr>
              <w:rPr>
                <w:rFonts w:ascii="Cambria Math" w:hAnsi="Cambria Math"/>
                <w:szCs w:val="28"/>
              </w:rPr>
            </m:ctrlPr>
          </m:sSubPr>
          <m:e>
            <m:r>
              <w:rPr>
                <w:rFonts w:ascii="Cambria Math" w:hAnsi="Cambria Math"/>
                <w:szCs w:val="28"/>
              </w:rPr>
              <m:t>x</m:t>
            </m:r>
          </m:e>
          <m:sub>
            <m:r>
              <w:rPr>
                <w:rFonts w:ascii="Cambria Math" w:hAnsi="Cambria Math"/>
                <w:szCs w:val="28"/>
              </w:rPr>
              <m:t>v</m:t>
            </m:r>
          </m:sub>
        </m:sSub>
        <m:r>
          <w:rPr>
            <w:rFonts w:ascii="Cambria Math" w:hAnsi="Cambria Math"/>
            <w:szCs w:val="28"/>
            <w:lang w:val="ru-RU"/>
          </w:rPr>
          <m:t>)=</m:t>
        </m:r>
        <m:r>
          <w:rPr>
            <w:rFonts w:ascii="Cambria Math" w:hAnsi="Cambria Math"/>
            <w:szCs w:val="28"/>
          </w:rPr>
          <m:t>b</m:t>
        </m:r>
        <m:r>
          <w:rPr>
            <w:rFonts w:ascii="Cambria Math" w:hAnsi="Cambria Math"/>
            <w:szCs w:val="28"/>
            <w:lang w:val="ru-RU"/>
          </w:rPr>
          <m:t>+</m:t>
        </m:r>
        <m:nary>
          <m:naryPr>
            <m:chr m:val="∑"/>
            <m:limLoc m:val="undOvr"/>
            <m:grow m:val="1"/>
            <m:ctrlPr>
              <w:rPr>
                <w:rFonts w:ascii="Cambria Math" w:hAnsi="Cambria Math"/>
                <w:szCs w:val="28"/>
              </w:rPr>
            </m:ctrlPr>
          </m:naryPr>
          <m:sub>
            <m:r>
              <w:rPr>
                <w:rFonts w:ascii="Cambria Math" w:hAnsi="Cambria Math"/>
                <w:szCs w:val="28"/>
              </w:rPr>
              <m:t>m</m:t>
            </m:r>
            <m:r>
              <w:rPr>
                <w:rFonts w:ascii="Cambria Math" w:hAnsi="Cambria Math"/>
                <w:szCs w:val="28"/>
                <w:lang w:val="ru-RU"/>
              </w:rPr>
              <m:t>=1</m:t>
            </m:r>
          </m:sub>
          <m:sup>
            <m:r>
              <w:rPr>
                <w:rFonts w:ascii="Cambria Math" w:hAnsi="Cambria Math"/>
                <w:szCs w:val="28"/>
                <w:lang w:val="ru-RU"/>
              </w:rPr>
              <m:t>400</m:t>
            </m:r>
          </m:sup>
          <m:e>
            <m:r>
              <m:rPr>
                <m:sty m:val="p"/>
              </m:rPr>
              <w:rPr>
                <w:rFonts w:ascii="Cambria Math" w:hAnsi="Cambria Math"/>
                <w:szCs w:val="28"/>
                <w:lang w:val="ru-RU"/>
              </w:rPr>
              <m:t>0,1</m:t>
            </m:r>
            <m:r>
              <m:rPr>
                <m:nor/>
              </m:rPr>
              <w:rPr>
                <w:szCs w:val="28"/>
                <w:lang w:val="ru-RU"/>
              </w:rPr>
              <m:t> </m:t>
            </m:r>
          </m:e>
        </m:nary>
        <m:sSub>
          <m:sSubPr>
            <m:ctrlPr>
              <w:rPr>
                <w:rFonts w:ascii="Cambria Math" w:hAnsi="Cambria Math"/>
                <w:szCs w:val="28"/>
              </w:rPr>
            </m:ctrlPr>
          </m:sSubPr>
          <m:e>
            <m:r>
              <w:rPr>
                <w:rFonts w:ascii="Cambria Math" w:hAnsi="Cambria Math"/>
                <w:szCs w:val="28"/>
              </w:rPr>
              <m:t>T</m:t>
            </m:r>
          </m:e>
          <m:sub>
            <m:r>
              <w:rPr>
                <w:rFonts w:ascii="Cambria Math" w:hAnsi="Cambria Math"/>
                <w:szCs w:val="28"/>
              </w:rPr>
              <m:t>m</m:t>
            </m:r>
          </m:sub>
        </m:sSub>
        <m:r>
          <w:rPr>
            <w:rFonts w:ascii="Cambria Math" w:hAnsi="Cambria Math"/>
            <w:szCs w:val="28"/>
            <w:lang w:val="ru-RU"/>
          </w:rPr>
          <m:t>(</m:t>
        </m:r>
        <m:sSub>
          <m:sSubPr>
            <m:ctrlPr>
              <w:rPr>
                <w:rFonts w:ascii="Cambria Math" w:hAnsi="Cambria Math"/>
                <w:szCs w:val="28"/>
              </w:rPr>
            </m:ctrlPr>
          </m:sSubPr>
          <m:e>
            <m:r>
              <w:rPr>
                <w:rFonts w:ascii="Cambria Math" w:hAnsi="Cambria Math"/>
                <w:szCs w:val="28"/>
              </w:rPr>
              <m:t>x</m:t>
            </m:r>
          </m:e>
          <m:sub>
            <m:r>
              <w:rPr>
                <w:rFonts w:ascii="Cambria Math" w:hAnsi="Cambria Math"/>
                <w:szCs w:val="28"/>
              </w:rPr>
              <m:t>v</m:t>
            </m:r>
          </m:sub>
        </m:sSub>
        <m:r>
          <w:rPr>
            <w:rFonts w:ascii="Cambria Math" w:hAnsi="Cambria Math"/>
            <w:szCs w:val="28"/>
            <w:lang w:val="ru-RU"/>
          </w:rPr>
          <m:t>),</m:t>
        </m:r>
      </m:oMath>
      <w:r w:rsidRPr="00654BC2">
        <w:rPr>
          <w:szCs w:val="28"/>
          <w:lang w:val="ru-RU"/>
        </w:rPr>
        <w:tab/>
        <w:t>(3.49)</w:t>
      </w:r>
    </w:p>
    <w:p w14:paraId="280AF1C1" w14:textId="77777777" w:rsidR="001F4537" w:rsidRDefault="001F4537" w:rsidP="00A21010">
      <w:pPr>
        <w:rPr>
          <w:szCs w:val="28"/>
          <w:lang w:val="ru-RU"/>
        </w:rPr>
      </w:pPr>
    </w:p>
    <w:p w14:paraId="3CEA2C1D" w14:textId="7585C607" w:rsidR="00A21010" w:rsidRDefault="00A21010" w:rsidP="00A21010">
      <w:pPr>
        <w:rPr>
          <w:szCs w:val="28"/>
          <w:lang w:val="ru-RU"/>
        </w:rPr>
      </w:pPr>
      <w:r w:rsidRPr="00A21010">
        <w:rPr>
          <w:szCs w:val="28"/>
          <w:lang w:val="ru-RU"/>
        </w:rPr>
        <w:tab/>
        <w:t xml:space="preserve">где </w:t>
      </w:r>
      <m:oMath>
        <m:r>
          <w:rPr>
            <w:rFonts w:ascii="Cambria Math" w:hAnsi="Cambria Math"/>
            <w:szCs w:val="28"/>
          </w:rPr>
          <m:t>b</m:t>
        </m:r>
        <m:r>
          <w:rPr>
            <w:rFonts w:ascii="Cambria Math" w:hAnsi="Cambria Math"/>
            <w:szCs w:val="28"/>
            <w:lang w:val="ru-RU"/>
          </w:rPr>
          <m:t xml:space="preserve"> </m:t>
        </m:r>
      </m:oMath>
      <w:r w:rsidRPr="00A21010">
        <w:rPr>
          <w:szCs w:val="28"/>
          <w:lang w:val="ru-RU"/>
        </w:rPr>
        <w:t xml:space="preserve">– начальное значение модели, </w:t>
      </w:r>
      <m:oMath>
        <m:sSub>
          <m:sSubPr>
            <m:ctrlPr>
              <w:rPr>
                <w:rFonts w:ascii="Cambria Math" w:hAnsi="Cambria Math"/>
                <w:szCs w:val="28"/>
              </w:rPr>
            </m:ctrlPr>
          </m:sSubPr>
          <m:e>
            <m:r>
              <w:rPr>
                <w:rFonts w:ascii="Cambria Math" w:hAnsi="Cambria Math"/>
                <w:szCs w:val="28"/>
              </w:rPr>
              <m:t>T</m:t>
            </m:r>
          </m:e>
          <m:sub>
            <m:r>
              <w:rPr>
                <w:rFonts w:ascii="Cambria Math" w:hAnsi="Cambria Math"/>
                <w:szCs w:val="28"/>
              </w:rPr>
              <m:t>m</m:t>
            </m:r>
          </m:sub>
        </m:sSub>
        <m:r>
          <w:rPr>
            <w:rFonts w:ascii="Cambria Math" w:hAnsi="Cambria Math"/>
            <w:szCs w:val="28"/>
            <w:lang w:val="ru-RU"/>
          </w:rPr>
          <m:t>(</m:t>
        </m:r>
        <m:sSub>
          <m:sSubPr>
            <m:ctrlPr>
              <w:rPr>
                <w:rFonts w:ascii="Cambria Math" w:hAnsi="Cambria Math"/>
                <w:szCs w:val="28"/>
              </w:rPr>
            </m:ctrlPr>
          </m:sSubPr>
          <m:e>
            <m:r>
              <w:rPr>
                <w:rFonts w:ascii="Cambria Math" w:hAnsi="Cambria Math"/>
                <w:szCs w:val="28"/>
              </w:rPr>
              <m:t>x</m:t>
            </m:r>
          </m:e>
          <m:sub>
            <m:r>
              <w:rPr>
                <w:rFonts w:ascii="Cambria Math" w:hAnsi="Cambria Math"/>
                <w:szCs w:val="28"/>
              </w:rPr>
              <m:t>v</m:t>
            </m:r>
          </m:sub>
        </m:sSub>
        <m:r>
          <w:rPr>
            <w:rFonts w:ascii="Cambria Math" w:hAnsi="Cambria Math"/>
            <w:szCs w:val="28"/>
            <w:lang w:val="ru-RU"/>
          </w:rPr>
          <m:t>)</m:t>
        </m:r>
      </m:oMath>
      <w:r w:rsidRPr="00A21010">
        <w:rPr>
          <w:szCs w:val="28"/>
          <w:lang w:val="ru-RU"/>
        </w:rPr>
        <w:t xml:space="preserve">– результат </w:t>
      </w:r>
      <m:oMath>
        <m:r>
          <w:rPr>
            <w:rFonts w:ascii="Cambria Math" w:hAnsi="Cambria Math"/>
            <w:szCs w:val="28"/>
          </w:rPr>
          <m:t>m</m:t>
        </m:r>
      </m:oMath>
      <w:r w:rsidRPr="00A21010">
        <w:rPr>
          <w:szCs w:val="28"/>
          <w:lang w:val="ru-RU"/>
        </w:rPr>
        <w:t xml:space="preserve">-го дерева решений. </w:t>
      </w:r>
      <w:r w:rsidR="00BA2EC5" w:rsidRPr="00BA2EC5">
        <w:rPr>
          <w:szCs w:val="28"/>
          <w:lang w:val="ru-RU"/>
        </w:rPr>
        <w:t>Полученная оценка преобразуется в распределение вероятностей по двум классам, после чего выбирается класс с наибольшей вероятностью:</w:t>
      </w:r>
    </w:p>
    <w:p w14:paraId="0014ACD6" w14:textId="77777777" w:rsidR="001F4537" w:rsidRPr="00BA2EC5" w:rsidRDefault="001F4537" w:rsidP="00A21010">
      <w:pPr>
        <w:rPr>
          <w:szCs w:val="28"/>
          <w:lang w:val="ru-RU"/>
        </w:rPr>
      </w:pPr>
    </w:p>
    <w:p w14:paraId="7EAB3590" w14:textId="77777777" w:rsidR="00A21010" w:rsidRPr="00A21010" w:rsidRDefault="00A21010" w:rsidP="00A21010">
      <w:pPr>
        <w:rPr>
          <w:szCs w:val="28"/>
          <w:lang w:val="ru-RU"/>
        </w:rPr>
      </w:pPr>
      <m:oMathPara>
        <m:oMath>
          <m:r>
            <w:rPr>
              <w:rFonts w:ascii="Cambria Math" w:hAnsi="Cambria Math"/>
              <w:szCs w:val="28"/>
              <w:lang w:val="ru-KZ"/>
            </w:rPr>
            <m:t>F(</m:t>
          </m:r>
          <m:sSub>
            <m:sSubPr>
              <m:ctrlPr>
                <w:rPr>
                  <w:rFonts w:ascii="Cambria Math" w:hAnsi="Cambria Math"/>
                  <w:szCs w:val="28"/>
                  <w:lang w:val="ru-KZ"/>
                </w:rPr>
              </m:ctrlPr>
            </m:sSubPr>
            <m:e>
              <m:r>
                <w:rPr>
                  <w:rFonts w:ascii="Cambria Math" w:hAnsi="Cambria Math"/>
                  <w:szCs w:val="28"/>
                  <w:lang w:val="ru-KZ"/>
                </w:rPr>
                <m:t>x</m:t>
              </m:r>
            </m:e>
            <m:sub>
              <m:r>
                <w:rPr>
                  <w:rFonts w:ascii="Cambria Math" w:hAnsi="Cambria Math"/>
                  <w:szCs w:val="28"/>
                  <w:lang w:val="ru-KZ"/>
                </w:rPr>
                <m:t>v</m:t>
              </m:r>
            </m:sub>
          </m:sSub>
          <m:r>
            <w:rPr>
              <w:rFonts w:ascii="Cambria Math" w:hAnsi="Cambria Math"/>
              <w:szCs w:val="28"/>
              <w:lang w:val="ru-KZ"/>
            </w:rPr>
            <m:t>)→</m:t>
          </m:r>
          <m:d>
            <m:dPr>
              <m:begChr m:val="["/>
              <m:endChr m:val="]"/>
              <m:ctrlPr>
                <w:rPr>
                  <w:rFonts w:ascii="Cambria Math" w:hAnsi="Cambria Math"/>
                  <w:szCs w:val="28"/>
                  <w:lang w:val="ru-KZ"/>
                </w:rPr>
              </m:ctrlPr>
            </m:dPr>
            <m:e>
              <m:eqArr>
                <m:eqArrPr>
                  <m:ctrlPr>
                    <w:rPr>
                      <w:rFonts w:ascii="Cambria Math" w:hAnsi="Cambria Math"/>
                      <w:szCs w:val="28"/>
                      <w:lang w:val="ru-KZ"/>
                    </w:rPr>
                  </m:ctrlPr>
                </m:eqArrPr>
                <m:e>
                  <m:r>
                    <w:rPr>
                      <w:rFonts w:ascii="Cambria Math" w:hAnsi="Cambria Math"/>
                      <w:szCs w:val="28"/>
                      <w:lang w:val="ru-KZ"/>
                    </w:rPr>
                    <m:t>P(</m:t>
                  </m:r>
                  <m:r>
                    <m:rPr>
                      <m:nor/>
                    </m:rPr>
                    <w:rPr>
                      <w:szCs w:val="28"/>
                      <w:lang w:val="ru-KZ"/>
                    </w:rPr>
                    <m:t>легальная</m:t>
                  </m:r>
                  <m:r>
                    <w:rPr>
                      <w:rFonts w:ascii="Cambria Math" w:hAnsi="Cambria Math"/>
                      <w:szCs w:val="28"/>
                      <w:lang w:val="ru-KZ"/>
                    </w:rPr>
                    <m:t>∣</m:t>
                  </m:r>
                  <m:sSub>
                    <m:sSubPr>
                      <m:ctrlPr>
                        <w:rPr>
                          <w:rFonts w:ascii="Cambria Math" w:hAnsi="Cambria Math"/>
                          <w:szCs w:val="28"/>
                          <w:lang w:val="ru-KZ"/>
                        </w:rPr>
                      </m:ctrlPr>
                    </m:sSubPr>
                    <m:e>
                      <m:r>
                        <w:rPr>
                          <w:rFonts w:ascii="Cambria Math" w:hAnsi="Cambria Math"/>
                          <w:szCs w:val="28"/>
                          <w:lang w:val="ru-KZ"/>
                        </w:rPr>
                        <m:t>x</m:t>
                      </m:r>
                    </m:e>
                    <m:sub>
                      <m:r>
                        <w:rPr>
                          <w:rFonts w:ascii="Cambria Math" w:hAnsi="Cambria Math"/>
                          <w:szCs w:val="28"/>
                          <w:lang w:val="ru-KZ"/>
                        </w:rPr>
                        <m:t>v</m:t>
                      </m:r>
                    </m:sub>
                  </m:sSub>
                  <m:r>
                    <w:rPr>
                      <w:rFonts w:ascii="Cambria Math" w:hAnsi="Cambria Math"/>
                      <w:szCs w:val="28"/>
                      <w:lang w:val="ru-KZ"/>
                    </w:rPr>
                    <m:t>)</m:t>
                  </m:r>
                </m:e>
                <m:e>
                  <m:r>
                    <w:rPr>
                      <w:rFonts w:ascii="Cambria Math" w:hAnsi="Cambria Math"/>
                      <w:szCs w:val="28"/>
                      <w:lang w:val="ru-KZ"/>
                    </w:rPr>
                    <m:t>P(</m:t>
                  </m:r>
                  <m:r>
                    <m:rPr>
                      <m:nor/>
                    </m:rPr>
                    <w:rPr>
                      <w:szCs w:val="28"/>
                      <w:lang w:val="ru-KZ"/>
                    </w:rPr>
                    <m:t>нелегальная</m:t>
                  </m:r>
                  <m:r>
                    <w:rPr>
                      <w:rFonts w:ascii="Cambria Math" w:hAnsi="Cambria Math"/>
                      <w:szCs w:val="28"/>
                      <w:lang w:val="ru-KZ"/>
                    </w:rPr>
                    <m:t>∣</m:t>
                  </m:r>
                  <m:sSub>
                    <m:sSubPr>
                      <m:ctrlPr>
                        <w:rPr>
                          <w:rFonts w:ascii="Cambria Math" w:hAnsi="Cambria Math"/>
                          <w:szCs w:val="28"/>
                          <w:lang w:val="ru-KZ"/>
                        </w:rPr>
                      </m:ctrlPr>
                    </m:sSubPr>
                    <m:e>
                      <m:r>
                        <w:rPr>
                          <w:rFonts w:ascii="Cambria Math" w:hAnsi="Cambria Math"/>
                          <w:szCs w:val="28"/>
                          <w:lang w:val="ru-KZ"/>
                        </w:rPr>
                        <m:t>x</m:t>
                      </m:r>
                    </m:e>
                    <m:sub>
                      <m:r>
                        <w:rPr>
                          <w:rFonts w:ascii="Cambria Math" w:hAnsi="Cambria Math"/>
                          <w:szCs w:val="28"/>
                          <w:lang w:val="ru-KZ"/>
                        </w:rPr>
                        <m:t>v</m:t>
                      </m:r>
                    </m:sub>
                  </m:sSub>
                  <m:r>
                    <w:rPr>
                      <w:rFonts w:ascii="Cambria Math" w:hAnsi="Cambria Math"/>
                      <w:szCs w:val="28"/>
                      <w:lang w:val="ru-KZ"/>
                    </w:rPr>
                    <m:t>)</m:t>
                  </m:r>
                </m:e>
              </m:eqArr>
            </m:e>
          </m:d>
          <m:r>
            <w:rPr>
              <w:rFonts w:ascii="Cambria Math" w:hAnsi="Cambria Math"/>
              <w:szCs w:val="28"/>
              <w:lang w:val="ru-KZ"/>
            </w:rPr>
            <m:t>→</m:t>
          </m:r>
          <m:r>
            <m:rPr>
              <m:sty m:val="p"/>
            </m:rPr>
            <w:rPr>
              <w:rFonts w:ascii="Cambria Math" w:hAnsi="Cambria Math"/>
              <w:szCs w:val="28"/>
              <w:lang w:val="ru-KZ"/>
            </w:rPr>
            <m:t>arg</m:t>
          </m:r>
          <m:r>
            <w:rPr>
              <w:rFonts w:ascii="Cambria Math" w:hAnsi="Cambria Math"/>
              <w:szCs w:val="28"/>
              <w:lang w:val="ru-KZ"/>
            </w:rPr>
            <m:t>⁡</m:t>
          </m:r>
          <m:r>
            <m:rPr>
              <m:sty m:val="p"/>
            </m:rPr>
            <w:rPr>
              <w:rFonts w:ascii="Cambria Math" w:hAnsi="Cambria Math"/>
              <w:szCs w:val="28"/>
              <w:lang w:val="ru-KZ"/>
            </w:rPr>
            <m:t>max</m:t>
          </m:r>
          <m:r>
            <w:rPr>
              <w:rFonts w:ascii="Cambria Math" w:hAnsi="Cambria Math"/>
              <w:szCs w:val="28"/>
              <w:lang w:val="ru-KZ"/>
            </w:rPr>
            <m:t>⁡→</m:t>
          </m:r>
          <m:sSub>
            <m:sSubPr>
              <m:ctrlPr>
                <w:rPr>
                  <w:rFonts w:ascii="Cambria Math" w:hAnsi="Cambria Math"/>
                  <w:szCs w:val="28"/>
                  <w:lang w:val="ru-KZ"/>
                </w:rPr>
              </m:ctrlPr>
            </m:sSubPr>
            <m:e>
              <m:acc>
                <m:accPr>
                  <m:ctrlPr>
                    <w:rPr>
                      <w:rFonts w:ascii="Cambria Math" w:hAnsi="Cambria Math"/>
                      <w:szCs w:val="28"/>
                      <w:lang w:val="ru-KZ"/>
                    </w:rPr>
                  </m:ctrlPr>
                </m:accPr>
                <m:e>
                  <m:r>
                    <w:rPr>
                      <w:rFonts w:ascii="Cambria Math" w:hAnsi="Cambria Math"/>
                      <w:szCs w:val="28"/>
                      <w:lang w:val="ru-KZ"/>
                    </w:rPr>
                    <m:t>y</m:t>
                  </m:r>
                </m:e>
              </m:acc>
            </m:e>
            <m:sub>
              <m:r>
                <w:rPr>
                  <w:rFonts w:ascii="Cambria Math" w:hAnsi="Cambria Math"/>
                  <w:szCs w:val="28"/>
                  <w:lang w:val="ru-KZ"/>
                </w:rPr>
                <m:t>v</m:t>
              </m:r>
            </m:sub>
          </m:sSub>
          <m:r>
            <m:rPr>
              <m:sty m:val="p"/>
            </m:rPr>
            <w:rPr>
              <w:rFonts w:ascii="Cambria Math" w:hAnsi="Cambria Math"/>
              <w:szCs w:val="28"/>
              <w:lang w:val="ru-KZ"/>
            </w:rPr>
            <m:t>.</m:t>
          </m:r>
        </m:oMath>
      </m:oMathPara>
    </w:p>
    <w:p w14:paraId="4375398E" w14:textId="77777777" w:rsidR="001F4537" w:rsidRDefault="001F4537" w:rsidP="00A21010">
      <w:pPr>
        <w:rPr>
          <w:szCs w:val="28"/>
          <w:lang w:val="ru-RU"/>
        </w:rPr>
      </w:pPr>
    </w:p>
    <w:p w14:paraId="14142F57" w14:textId="77777777" w:rsidR="006947E8" w:rsidRDefault="00B10273" w:rsidP="00605AF2">
      <w:pPr>
        <w:rPr>
          <w:szCs w:val="28"/>
          <w:lang w:val="ru-RU"/>
        </w:rPr>
      </w:pPr>
      <w:r w:rsidRPr="001F4537">
        <w:rPr>
          <w:szCs w:val="28"/>
          <w:lang w:val="ru-RU"/>
        </w:rPr>
        <w:t>Архитектура предложенной модели представлена на рисунке 3.9</w:t>
      </w:r>
      <w:r>
        <w:rPr>
          <w:szCs w:val="28"/>
          <w:lang w:val="ru-RU"/>
        </w:rPr>
        <w:t>.</w:t>
      </w:r>
    </w:p>
    <w:p w14:paraId="00992C17" w14:textId="77777777" w:rsidR="00605AF2" w:rsidRDefault="00605AF2" w:rsidP="00605AF2">
      <w:pPr>
        <w:rPr>
          <w:szCs w:val="28"/>
          <w:lang w:val="ru-RU"/>
        </w:rPr>
      </w:pPr>
    </w:p>
    <w:p w14:paraId="37111C83" w14:textId="77777777" w:rsidR="00605AF2" w:rsidRDefault="00605AF2" w:rsidP="00605AF2">
      <w:pPr>
        <w:rPr>
          <w:szCs w:val="28"/>
          <w:lang w:val="ru-RU"/>
        </w:rPr>
      </w:pPr>
    </w:p>
    <w:p w14:paraId="1CE46627" w14:textId="77777777" w:rsidR="00743801" w:rsidRDefault="00605AF2" w:rsidP="00743801">
      <w:pPr>
        <w:spacing w:before="240"/>
        <w:ind w:firstLine="0"/>
        <w:jc w:val="center"/>
        <w:rPr>
          <w:szCs w:val="28"/>
          <w:lang w:val="ru-RU"/>
        </w:rPr>
      </w:pPr>
      <w:r w:rsidRPr="00DD466A">
        <w:rPr>
          <w:noProof/>
          <w:szCs w:val="28"/>
          <w:lang w:val="ru-KZ"/>
        </w:rPr>
        <w:lastRenderedPageBreak/>
        <w:drawing>
          <wp:inline distT="0" distB="0" distL="0" distR="0" wp14:anchorId="1E80D4EE" wp14:editId="5DB806CF">
            <wp:extent cx="6120000" cy="3258751"/>
            <wp:effectExtent l="0" t="0" r="0" b="0"/>
            <wp:docPr id="199614790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20000" cy="3258751"/>
                    </a:xfrm>
                    <a:prstGeom prst="rect">
                      <a:avLst/>
                    </a:prstGeom>
                    <a:noFill/>
                    <a:ln>
                      <a:noFill/>
                    </a:ln>
                  </pic:spPr>
                </pic:pic>
              </a:graphicData>
            </a:graphic>
          </wp:inline>
        </w:drawing>
      </w:r>
    </w:p>
    <w:p w14:paraId="3D609A0A" w14:textId="72AE1EE7" w:rsidR="006A2417" w:rsidRPr="00743801" w:rsidRDefault="006A2417" w:rsidP="001C2A4D">
      <w:pPr>
        <w:pStyle w:val="FinalFigureCaption"/>
        <w:rPr>
          <w:lang w:val="ru-RU"/>
        </w:rPr>
      </w:pPr>
      <w:r w:rsidRPr="00743801">
        <w:rPr>
          <w:lang w:val="ru-RU"/>
        </w:rPr>
        <w:t>Рисунок 3.9 – Архитектура предложенной модели</w:t>
      </w:r>
    </w:p>
    <w:p w14:paraId="778C6458" w14:textId="77777777" w:rsidR="006A2417" w:rsidRDefault="006A2417" w:rsidP="006A2417">
      <w:pPr>
        <w:rPr>
          <w:bCs/>
          <w:i/>
          <w:iCs/>
          <w:lang w:val="kk-KZ"/>
        </w:rPr>
      </w:pPr>
    </w:p>
    <w:p w14:paraId="5FF278DB" w14:textId="77777777" w:rsidR="006A2417" w:rsidRPr="002550EC" w:rsidRDefault="006A2417" w:rsidP="006A2417">
      <w:pPr>
        <w:pStyle w:val="FinalBody"/>
        <w:widowControl w:val="0"/>
        <w:rPr>
          <w:bCs/>
          <w:i/>
          <w:iCs/>
          <w:lang w:val="ru-RU"/>
        </w:rPr>
      </w:pPr>
      <w:r w:rsidRPr="002550EC">
        <w:rPr>
          <w:bCs/>
          <w:i/>
          <w:iCs/>
          <w:lang w:val="ru-RU"/>
        </w:rPr>
        <w:t>Интерпретация важности признаков</w:t>
      </w:r>
    </w:p>
    <w:p w14:paraId="7413512E" w14:textId="77777777" w:rsidR="006A2417" w:rsidRDefault="006A2417" w:rsidP="006A2417">
      <w:pPr>
        <w:pStyle w:val="FinalBody"/>
        <w:widowControl w:val="0"/>
        <w:rPr>
          <w:lang w:val="ru-RU"/>
        </w:rPr>
      </w:pPr>
      <w:r w:rsidRPr="00BF1F2A">
        <w:rPr>
          <w:lang w:val="ru-RU"/>
        </w:rPr>
        <w:t xml:space="preserve">Для </w:t>
      </w:r>
      <w:r>
        <w:rPr>
          <w:lang w:val="ru-RU"/>
        </w:rPr>
        <w:t>предложенной модели</w:t>
      </w:r>
      <w:r w:rsidRPr="00BF1F2A">
        <w:rPr>
          <w:lang w:val="ru-RU"/>
        </w:rPr>
        <w:t xml:space="preserve"> были рассчитаны </w:t>
      </w:r>
      <w:r>
        <w:rPr>
          <w:lang w:val="ru-RU"/>
        </w:rPr>
        <w:t>SHAP</w:t>
      </w:r>
      <w:r w:rsidRPr="00BF1F2A">
        <w:rPr>
          <w:lang w:val="ru-RU"/>
        </w:rPr>
        <w:t xml:space="preserve">-значения и модельная важность </w:t>
      </w:r>
      <w:r>
        <w:rPr>
          <w:lang w:val="ru-RU"/>
        </w:rPr>
        <w:t>PredictionValuesChange</w:t>
      </w:r>
      <w:r w:rsidRPr="00BF1F2A">
        <w:rPr>
          <w:lang w:val="ru-RU"/>
        </w:rPr>
        <w:t>.</w:t>
      </w:r>
      <w:r w:rsidRPr="008574CA">
        <w:rPr>
          <w:lang w:val="ru-RU"/>
        </w:rPr>
        <w:t xml:space="preserve"> </w:t>
      </w:r>
      <w:r w:rsidRPr="00057D0A">
        <w:t>SHAP</w:t>
      </w:r>
      <w:r w:rsidRPr="00057D0A">
        <w:rPr>
          <w:lang w:val="ru-RU"/>
        </w:rPr>
        <w:t xml:space="preserve">-атрибуции позволяют </w:t>
      </w:r>
      <w:r>
        <w:rPr>
          <w:lang w:val="ru-RU"/>
        </w:rPr>
        <w:t>оценить</w:t>
      </w:r>
      <w:r w:rsidRPr="00057D0A">
        <w:rPr>
          <w:lang w:val="ru-RU"/>
        </w:rPr>
        <w:t xml:space="preserve"> вклад каждого признака в решение модели</w:t>
      </w:r>
      <w:r>
        <w:rPr>
          <w:lang w:val="ru-RU"/>
        </w:rPr>
        <w:t xml:space="preserve"> </w:t>
      </w:r>
      <w:r w:rsidRPr="008574CA">
        <w:rPr>
          <w:lang w:val="ru-RU"/>
        </w:rPr>
        <w:t>[41]:</w:t>
      </w:r>
    </w:p>
    <w:p w14:paraId="241E59EF" w14:textId="77777777" w:rsidR="006A2417" w:rsidRPr="008574CA" w:rsidRDefault="006A2417" w:rsidP="006A2417">
      <w:pPr>
        <w:pStyle w:val="ch3KazNUBody"/>
        <w:widowControl w:val="0"/>
        <w:rPr>
          <w:lang w:val="ru-RU"/>
        </w:rPr>
      </w:pPr>
    </w:p>
    <w:p w14:paraId="3B6CE1FE" w14:textId="77777777" w:rsidR="006A2417" w:rsidRPr="00E26043" w:rsidRDefault="006A2417" w:rsidP="006A2417">
      <w:pPr>
        <w:pStyle w:val="ch3KazNUEquation"/>
        <w:keepNext w:val="0"/>
        <w:keepLines w:val="0"/>
        <w:widowControl w:val="0"/>
        <w:tabs>
          <w:tab w:val="center" w:pos="4819"/>
          <w:tab w:val="right" w:pos="9638"/>
        </w:tabs>
        <w:rPr>
          <w:lang w:val="ru-RU"/>
        </w:rPr>
      </w:pPr>
      <w:r w:rsidRPr="00E26043">
        <w:rPr>
          <w:szCs w:val="28"/>
          <w:lang w:val="ru-RU"/>
        </w:rPr>
        <w:tab/>
      </w:r>
      <m:oMath>
        <m:r>
          <w:rPr>
            <w:rFonts w:ascii="Cambria Math" w:hAnsi="Cambria Math" w:cs="Cambria Math"/>
            <w:szCs w:val="28"/>
          </w:rPr>
          <m:t>f</m:t>
        </m:r>
        <m:d>
          <m:dPr>
            <m:ctrlPr>
              <w:rPr>
                <w:rFonts w:ascii="Cambria Math" w:hAnsi="Cambria Math"/>
              </w:rPr>
            </m:ctrlPr>
          </m:dPr>
          <m:e>
            <m:sSub>
              <m:sSubPr>
                <m:ctrlPr>
                  <w:rPr>
                    <w:rFonts w:ascii="Cambria Math" w:hAnsi="Cambria Math"/>
                  </w:rPr>
                </m:ctrlPr>
              </m:sSubPr>
              <m:e>
                <m:r>
                  <w:rPr>
                    <w:rFonts w:ascii="Cambria Math" w:hAnsi="Cambria Math" w:cs="Cambria Math"/>
                    <w:szCs w:val="28"/>
                  </w:rPr>
                  <m:t>x</m:t>
                </m:r>
              </m:e>
              <m:sub>
                <m:r>
                  <w:rPr>
                    <w:rFonts w:ascii="Cambria Math" w:hAnsi="Cambria Math" w:cs="Cambria Math"/>
                    <w:szCs w:val="28"/>
                  </w:rPr>
                  <m:t>v</m:t>
                </m:r>
              </m:sub>
            </m:sSub>
          </m:e>
        </m:d>
        <m:r>
          <m:rPr>
            <m:sty m:val="p"/>
          </m:rPr>
          <w:rPr>
            <w:rFonts w:ascii="Cambria Math" w:hAnsi="Cambria Math" w:cs="Cambria Math"/>
            <w:szCs w:val="28"/>
            <w:lang w:val="ru-RU"/>
          </w:rPr>
          <m:t>=</m:t>
        </m:r>
        <m:sSub>
          <m:sSubPr>
            <m:ctrlPr>
              <w:rPr>
                <w:rFonts w:ascii="Cambria Math" w:hAnsi="Cambria Math"/>
              </w:rPr>
            </m:ctrlPr>
          </m:sSubPr>
          <m:e>
            <m:r>
              <w:rPr>
                <w:rFonts w:ascii="Cambria Math" w:hAnsi="Cambria Math" w:cs="Cambria Math"/>
                <w:szCs w:val="28"/>
              </w:rPr>
              <m:t>ϕ</m:t>
            </m:r>
          </m:e>
          <m:sub>
            <m:r>
              <w:rPr>
                <w:rFonts w:ascii="Cambria Math" w:hAnsi="Cambria Math" w:cs="Cambria Math"/>
                <w:szCs w:val="28"/>
                <w:lang w:val="ru-RU"/>
              </w:rPr>
              <m:t>0</m:t>
            </m:r>
          </m:sub>
        </m:sSub>
        <m:r>
          <m:rPr>
            <m:sty m:val="p"/>
          </m:rPr>
          <w:rPr>
            <w:rFonts w:ascii="Cambria Math" w:hAnsi="Cambria Math" w:cs="Cambria Math"/>
            <w:szCs w:val="28"/>
            <w:lang w:val="ru-RU"/>
          </w:rPr>
          <m:t>+</m:t>
        </m:r>
        <m:nary>
          <m:naryPr>
            <m:chr m:val="∑"/>
            <m:limLoc m:val="undOvr"/>
            <m:ctrlPr>
              <w:rPr>
                <w:rFonts w:ascii="Cambria Math" w:hAnsi="Cambria Math"/>
              </w:rPr>
            </m:ctrlPr>
          </m:naryPr>
          <m:sub>
            <m:r>
              <w:rPr>
                <w:rFonts w:ascii="Cambria Math" w:hAnsi="Cambria Math" w:cs="Cambria Math"/>
                <w:szCs w:val="28"/>
              </w:rPr>
              <m:t>j</m:t>
            </m:r>
            <m:r>
              <m:rPr>
                <m:sty m:val="p"/>
              </m:rPr>
              <w:rPr>
                <w:rFonts w:ascii="Cambria Math" w:hAnsi="Cambria Math" w:cs="Cambria Math"/>
                <w:szCs w:val="28"/>
                <w:lang w:val="ru-RU"/>
              </w:rPr>
              <m:t>=</m:t>
            </m:r>
            <m:r>
              <w:rPr>
                <w:rFonts w:ascii="Cambria Math" w:hAnsi="Cambria Math" w:cs="Cambria Math"/>
                <w:szCs w:val="28"/>
                <w:lang w:val="ru-RU"/>
              </w:rPr>
              <m:t>1</m:t>
            </m:r>
          </m:sub>
          <m:sup>
            <m:r>
              <w:rPr>
                <w:rFonts w:ascii="Cambria Math" w:hAnsi="Cambria Math" w:cs="Cambria Math"/>
                <w:szCs w:val="28"/>
              </w:rPr>
              <m:t>m</m:t>
            </m:r>
          </m:sup>
          <m:e>
            <m:sSub>
              <m:sSubPr>
                <m:ctrlPr>
                  <w:rPr>
                    <w:rFonts w:ascii="Cambria Math" w:hAnsi="Cambria Math"/>
                  </w:rPr>
                </m:ctrlPr>
              </m:sSubPr>
              <m:e>
                <m:r>
                  <w:rPr>
                    <w:rFonts w:ascii="Cambria Math" w:hAnsi="Cambria Math" w:cs="Cambria Math"/>
                    <w:szCs w:val="28"/>
                  </w:rPr>
                  <m:t>ϕ</m:t>
                </m:r>
              </m:e>
              <m:sub>
                <m:r>
                  <w:rPr>
                    <w:rFonts w:ascii="Cambria Math" w:hAnsi="Cambria Math" w:cs="Cambria Math"/>
                    <w:szCs w:val="28"/>
                  </w:rPr>
                  <m:t>j</m:t>
                </m:r>
              </m:sub>
            </m:sSub>
          </m:e>
        </m:nary>
        <m:d>
          <m:dPr>
            <m:ctrlPr>
              <w:rPr>
                <w:rFonts w:ascii="Cambria Math" w:hAnsi="Cambria Math"/>
              </w:rPr>
            </m:ctrlPr>
          </m:dPr>
          <m:e>
            <m:r>
              <w:rPr>
                <w:rFonts w:ascii="Cambria Math" w:hAnsi="Cambria Math" w:cs="Cambria Math"/>
                <w:szCs w:val="28"/>
              </w:rPr>
              <m:t>v</m:t>
            </m:r>
          </m:e>
        </m:d>
        <m:r>
          <m:rPr>
            <m:sty m:val="p"/>
          </m:rPr>
          <w:rPr>
            <w:rFonts w:ascii="Cambria Math" w:hAnsi="Cambria Math" w:cs="Cambria Math"/>
            <w:szCs w:val="28"/>
            <w:lang w:val="ru-RU"/>
          </w:rPr>
          <m:t>.</m:t>
        </m:r>
      </m:oMath>
      <w:r>
        <w:rPr>
          <w:szCs w:val="28"/>
          <w:lang w:val="ru-RU"/>
        </w:rPr>
        <w:tab/>
        <w:t>(3.</w:t>
      </w:r>
      <w:r w:rsidRPr="00422EAE">
        <w:rPr>
          <w:szCs w:val="28"/>
          <w:lang w:val="ru-RU"/>
        </w:rPr>
        <w:t>50</w:t>
      </w:r>
      <w:r>
        <w:rPr>
          <w:szCs w:val="28"/>
          <w:lang w:val="ru-RU"/>
        </w:rPr>
        <w:t>)</w:t>
      </w:r>
    </w:p>
    <w:p w14:paraId="5B26A1A4" w14:textId="77777777" w:rsidR="006A2417" w:rsidRDefault="006A2417" w:rsidP="006A2417">
      <w:pPr>
        <w:pStyle w:val="ch3KazNUBody"/>
        <w:widowControl w:val="0"/>
        <w:rPr>
          <w:szCs w:val="28"/>
          <w:lang w:val="ru-RU"/>
        </w:rPr>
      </w:pPr>
    </w:p>
    <w:p w14:paraId="7413FEA5" w14:textId="77777777" w:rsidR="006A2417" w:rsidRPr="00606B19" w:rsidRDefault="006A2417" w:rsidP="006A2417">
      <w:pPr>
        <w:pStyle w:val="FinalBody"/>
        <w:widowControl w:val="0"/>
        <w:rPr>
          <w:lang w:val="ru-RU"/>
        </w:rPr>
      </w:pPr>
      <w:r w:rsidRPr="008574CA">
        <w:rPr>
          <w:lang w:val="ru-RU"/>
        </w:rPr>
        <w:t xml:space="preserve">где </w:t>
      </w:r>
      <m:oMath>
        <m:r>
          <w:rPr>
            <w:rFonts w:ascii="Cambria Math" w:hAnsi="Cambria Math" w:cs="Cambria Math"/>
          </w:rPr>
          <m:t>f</m:t>
        </m:r>
        <m:d>
          <m:dPr>
            <m:ctrlPr>
              <w:rPr>
                <w:rFonts w:ascii="Cambria Math" w:hAnsi="Cambria Math"/>
              </w:rPr>
            </m:ctrlPr>
          </m:dPr>
          <m:e>
            <m:sSub>
              <m:sSubPr>
                <m:ctrlPr>
                  <w:rPr>
                    <w:rFonts w:ascii="Cambria Math" w:hAnsi="Cambria Math"/>
                  </w:rPr>
                </m:ctrlPr>
              </m:sSubPr>
              <m:e>
                <m:r>
                  <w:rPr>
                    <w:rFonts w:ascii="Cambria Math" w:hAnsi="Cambria Math" w:cs="Cambria Math"/>
                  </w:rPr>
                  <m:t>x</m:t>
                </m:r>
              </m:e>
              <m:sub>
                <m:r>
                  <w:rPr>
                    <w:rFonts w:ascii="Cambria Math" w:hAnsi="Cambria Math" w:cs="Cambria Math"/>
                  </w:rPr>
                  <m:t>v</m:t>
                </m:r>
              </m:sub>
            </m:sSub>
          </m:e>
        </m:d>
      </m:oMath>
      <w:r w:rsidRPr="008574CA">
        <w:rPr>
          <w:lang w:val="ru-RU"/>
        </w:rPr>
        <w:t xml:space="preserve"> </w:t>
      </w:r>
      <w:r>
        <w:rPr>
          <w:lang w:val="ru-RU"/>
        </w:rPr>
        <w:t xml:space="preserve">- </w:t>
      </w:r>
      <w:r w:rsidRPr="008574CA">
        <w:rPr>
          <w:lang w:val="ru-RU"/>
        </w:rPr>
        <w:t xml:space="preserve">значение модели для транзакции </w:t>
      </w:r>
      <m:oMath>
        <m:r>
          <w:rPr>
            <w:rFonts w:ascii="Cambria Math" w:hAnsi="Cambria Math" w:cs="Cambria Math"/>
          </w:rPr>
          <m:t>v</m:t>
        </m:r>
      </m:oMath>
      <w:r w:rsidRPr="0011043B">
        <w:rPr>
          <w:lang w:val="ru-RU"/>
        </w:rPr>
        <w:t>,</w:t>
      </w:r>
      <w:r w:rsidRPr="008574CA">
        <w:rPr>
          <w:lang w:val="ru-RU"/>
        </w:rPr>
        <w:t xml:space="preserve"> </w:t>
      </w:r>
      <m:oMath>
        <m:sSub>
          <m:sSubPr>
            <m:ctrlPr>
              <w:rPr>
                <w:rFonts w:ascii="Cambria Math" w:hAnsi="Cambria Math"/>
              </w:rPr>
            </m:ctrlPr>
          </m:sSubPr>
          <m:e>
            <m:r>
              <w:rPr>
                <w:rFonts w:ascii="Cambria Math" w:hAnsi="Cambria Math" w:cs="Cambria Math"/>
              </w:rPr>
              <m:t>ϕ</m:t>
            </m:r>
          </m:e>
          <m:sub>
            <m:r>
              <w:rPr>
                <w:rFonts w:ascii="Cambria Math" w:hAnsi="Cambria Math" w:cs="Cambria Math"/>
                <w:lang w:val="ru-RU"/>
              </w:rPr>
              <m:t>0</m:t>
            </m:r>
          </m:sub>
        </m:sSub>
      </m:oMath>
      <w:r w:rsidRPr="008574CA">
        <w:rPr>
          <w:lang w:val="ru-RU"/>
        </w:rPr>
        <w:t xml:space="preserve"> </w:t>
      </w:r>
      <w:r>
        <w:rPr>
          <w:lang w:val="ru-RU"/>
        </w:rPr>
        <w:t>-</w:t>
      </w:r>
      <w:r w:rsidRPr="008574CA">
        <w:rPr>
          <w:lang w:val="ru-RU"/>
        </w:rPr>
        <w:t xml:space="preserve"> базовое значение</w:t>
      </w:r>
      <w:r w:rsidRPr="00417CED">
        <w:rPr>
          <w:lang w:val="ru-RU"/>
        </w:rPr>
        <w:t>,</w:t>
      </w:r>
      <w:r w:rsidRPr="008574CA">
        <w:rPr>
          <w:lang w:val="ru-RU"/>
        </w:rPr>
        <w:t xml:space="preserve"> </w:t>
      </w:r>
      <m:oMath>
        <m:sSub>
          <m:sSubPr>
            <m:ctrlPr>
              <w:rPr>
                <w:rFonts w:ascii="Cambria Math" w:hAnsi="Cambria Math"/>
              </w:rPr>
            </m:ctrlPr>
          </m:sSubPr>
          <m:e>
            <m:r>
              <w:rPr>
                <w:rFonts w:ascii="Cambria Math" w:hAnsi="Cambria Math" w:cs="Cambria Math"/>
              </w:rPr>
              <m:t>ϕ</m:t>
            </m:r>
          </m:e>
          <m:sub>
            <m:r>
              <w:rPr>
                <w:rFonts w:ascii="Cambria Math" w:hAnsi="Cambria Math" w:cs="Cambria Math"/>
              </w:rPr>
              <m:t>j</m:t>
            </m:r>
          </m:sub>
        </m:sSub>
        <m:d>
          <m:dPr>
            <m:ctrlPr>
              <w:rPr>
                <w:rFonts w:ascii="Cambria Math" w:hAnsi="Cambria Math"/>
              </w:rPr>
            </m:ctrlPr>
          </m:dPr>
          <m:e>
            <m:r>
              <w:rPr>
                <w:rFonts w:ascii="Cambria Math" w:hAnsi="Cambria Math" w:cs="Cambria Math"/>
              </w:rPr>
              <m:t>v</m:t>
            </m:r>
          </m:e>
        </m:d>
      </m:oMath>
      <w:r w:rsidRPr="008574CA">
        <w:rPr>
          <w:lang w:val="ru-RU"/>
        </w:rPr>
        <w:t xml:space="preserve"> </w:t>
      </w:r>
      <w:r>
        <w:rPr>
          <w:lang w:val="ru-RU"/>
        </w:rPr>
        <w:t xml:space="preserve">- </w:t>
      </w:r>
      <w:r w:rsidRPr="008574CA">
        <w:rPr>
          <w:lang w:val="ru-RU"/>
        </w:rPr>
        <w:t xml:space="preserve">вклад признака </w:t>
      </w:r>
      <m:oMath>
        <m:r>
          <w:rPr>
            <w:rFonts w:ascii="Cambria Math" w:hAnsi="Cambria Math" w:cs="Cambria Math"/>
          </w:rPr>
          <m:t>j</m:t>
        </m:r>
      </m:oMath>
      <w:r w:rsidRPr="008574CA">
        <w:rPr>
          <w:lang w:val="ru-RU"/>
        </w:rPr>
        <w:t xml:space="preserve"> в конкретное предсказание</w:t>
      </w:r>
      <w:r w:rsidRPr="0011043B">
        <w:rPr>
          <w:lang w:val="ru-RU"/>
        </w:rPr>
        <w:t>,</w:t>
      </w:r>
      <w:r w:rsidRPr="008574CA">
        <w:rPr>
          <w:lang w:val="ru-RU"/>
        </w:rPr>
        <w:t xml:space="preserve"> </w:t>
      </w:r>
      <m:oMath>
        <m:r>
          <w:rPr>
            <w:rFonts w:ascii="Cambria Math" w:hAnsi="Cambria Math" w:cs="Cambria Math"/>
          </w:rPr>
          <m:t>m</m:t>
        </m:r>
      </m:oMath>
      <w:r w:rsidRPr="008574CA">
        <w:rPr>
          <w:lang w:val="ru-RU"/>
        </w:rPr>
        <w:t xml:space="preserve"> </w:t>
      </w:r>
      <w:r>
        <w:rPr>
          <w:lang w:val="ru-RU"/>
        </w:rPr>
        <w:t>-</w:t>
      </w:r>
      <w:r w:rsidRPr="008574CA">
        <w:rPr>
          <w:lang w:val="ru-RU"/>
        </w:rPr>
        <w:t xml:space="preserve"> число признаков.</w:t>
      </w:r>
    </w:p>
    <w:p w14:paraId="3E1CF9A0" w14:textId="77777777" w:rsidR="006A2417" w:rsidRDefault="006A2417" w:rsidP="006A2417">
      <w:pPr>
        <w:pStyle w:val="FinalBody"/>
        <w:widowControl w:val="0"/>
        <w:rPr>
          <w:lang w:val="ru-RU"/>
        </w:rPr>
      </w:pPr>
      <w:r w:rsidRPr="001D424B">
        <w:rPr>
          <w:lang w:val="ru-RU"/>
        </w:rPr>
        <w:t>Оба способа оценки важности дали близкое ранжирование признаков: коэффициент ранговой корреляции Спирмена составил около 0</w:t>
      </w:r>
      <w:r>
        <w:rPr>
          <w:lang w:val="ru-RU"/>
        </w:rPr>
        <w:t>,</w:t>
      </w:r>
      <w:r w:rsidRPr="001D424B">
        <w:rPr>
          <w:lang w:val="ru-RU"/>
        </w:rPr>
        <w:t>94. На рисунке 3.</w:t>
      </w:r>
      <w:r>
        <w:rPr>
          <w:lang w:val="ru-RU"/>
        </w:rPr>
        <w:t>10</w:t>
      </w:r>
      <w:r w:rsidRPr="001D424B">
        <w:rPr>
          <w:lang w:val="ru-RU"/>
        </w:rPr>
        <w:t xml:space="preserve"> показано, что наиболее значимыми являются </w:t>
      </w:r>
      <w:r>
        <w:t>fee</w:t>
      </w:r>
      <w:r w:rsidRPr="001D424B">
        <w:rPr>
          <w:lang w:val="ru-RU"/>
        </w:rPr>
        <w:t>_</w:t>
      </w:r>
      <w:r>
        <w:t>rate</w:t>
      </w:r>
      <w:r w:rsidRPr="001D424B">
        <w:rPr>
          <w:lang w:val="ru-RU"/>
        </w:rPr>
        <w:t xml:space="preserve"> и </w:t>
      </w:r>
      <w:r>
        <w:t>size</w:t>
      </w:r>
      <w:r w:rsidRPr="001D424B">
        <w:rPr>
          <w:lang w:val="ru-RU"/>
        </w:rPr>
        <w:t xml:space="preserve">, за которыми следуют </w:t>
      </w:r>
      <w:r>
        <w:t>max</w:t>
      </w:r>
      <w:r w:rsidRPr="001D424B">
        <w:rPr>
          <w:lang w:val="ru-RU"/>
        </w:rPr>
        <w:t>_</w:t>
      </w:r>
      <w:r>
        <w:t>share</w:t>
      </w:r>
      <w:r w:rsidRPr="001D424B">
        <w:rPr>
          <w:lang w:val="ru-RU"/>
        </w:rPr>
        <w:t>_</w:t>
      </w:r>
      <w:r>
        <w:t>out</w:t>
      </w:r>
      <w:r w:rsidRPr="001D424B">
        <w:rPr>
          <w:lang w:val="ru-RU"/>
        </w:rPr>
        <w:t xml:space="preserve">, </w:t>
      </w:r>
      <w:r>
        <w:t>gar</w:t>
      </w:r>
      <w:r w:rsidRPr="001D424B">
        <w:rPr>
          <w:lang w:val="ru-RU"/>
        </w:rPr>
        <w:t>_</w:t>
      </w:r>
      <w:r>
        <w:t>resid</w:t>
      </w:r>
      <w:r w:rsidRPr="001D424B">
        <w:rPr>
          <w:lang w:val="ru-RU"/>
        </w:rPr>
        <w:t>_</w:t>
      </w:r>
      <w:r>
        <w:t>num</w:t>
      </w:r>
      <w:r w:rsidRPr="001D424B">
        <w:rPr>
          <w:lang w:val="ru-RU"/>
        </w:rPr>
        <w:t>_</w:t>
      </w:r>
      <w:r>
        <w:t>output</w:t>
      </w:r>
      <w:r w:rsidRPr="001D424B">
        <w:rPr>
          <w:lang w:val="ru-RU"/>
        </w:rPr>
        <w:t>_</w:t>
      </w:r>
      <w:r>
        <w:t>addresses</w:t>
      </w:r>
      <w:r w:rsidRPr="001D424B">
        <w:rPr>
          <w:lang w:val="ru-RU"/>
        </w:rPr>
        <w:t xml:space="preserve">, </w:t>
      </w:r>
      <w:r>
        <w:t>gar</w:t>
      </w:r>
      <w:r w:rsidRPr="001D424B">
        <w:rPr>
          <w:lang w:val="ru-RU"/>
        </w:rPr>
        <w:t>_</w:t>
      </w:r>
      <w:r>
        <w:t>resid</w:t>
      </w:r>
      <w:r w:rsidRPr="001D424B">
        <w:rPr>
          <w:lang w:val="ru-RU"/>
        </w:rPr>
        <w:t>_</w:t>
      </w:r>
      <w:r>
        <w:t>size</w:t>
      </w:r>
      <w:r w:rsidRPr="001D424B">
        <w:rPr>
          <w:lang w:val="ru-RU"/>
        </w:rPr>
        <w:t xml:space="preserve"> и </w:t>
      </w:r>
      <w:r>
        <w:t>weak</w:t>
      </w:r>
      <w:r w:rsidRPr="001D424B">
        <w:rPr>
          <w:lang w:val="ru-RU"/>
        </w:rPr>
        <w:t>_</w:t>
      </w:r>
      <w:r>
        <w:t>cc</w:t>
      </w:r>
      <w:r w:rsidRPr="001D424B">
        <w:rPr>
          <w:lang w:val="ru-RU"/>
        </w:rPr>
        <w:t>_</w:t>
      </w:r>
      <w:r>
        <w:t>size</w:t>
      </w:r>
      <w:r w:rsidRPr="001D424B">
        <w:rPr>
          <w:lang w:val="ru-RU"/>
        </w:rPr>
        <w:t>.</w:t>
      </w:r>
    </w:p>
    <w:p w14:paraId="78A1485D" w14:textId="77777777" w:rsidR="006A2417" w:rsidRDefault="006A2417" w:rsidP="006A2417">
      <w:pPr>
        <w:pStyle w:val="ch3KazNUImage"/>
        <w:keepNext w:val="0"/>
        <w:keepLines w:val="0"/>
        <w:widowControl w:val="0"/>
        <w:rPr>
          <w:lang w:val="ru-KZ"/>
        </w:rPr>
      </w:pPr>
      <w:r w:rsidRPr="004939F4">
        <w:rPr>
          <w:noProof/>
          <w:lang w:val="ru-KZ"/>
        </w:rPr>
        <w:lastRenderedPageBreak/>
        <w:drawing>
          <wp:inline distT="0" distB="0" distL="0" distR="0" wp14:anchorId="69F76108" wp14:editId="1B9AC9D1">
            <wp:extent cx="5319784" cy="6324600"/>
            <wp:effectExtent l="0" t="0" r="0" b="0"/>
            <wp:docPr id="2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4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24039" cy="6329659"/>
                    </a:xfrm>
                    <a:prstGeom prst="rect">
                      <a:avLst/>
                    </a:prstGeom>
                    <a:noFill/>
                    <a:ln>
                      <a:noFill/>
                    </a:ln>
                  </pic:spPr>
                </pic:pic>
              </a:graphicData>
            </a:graphic>
          </wp:inline>
        </w:drawing>
      </w:r>
    </w:p>
    <w:p w14:paraId="5E61FE6F" w14:textId="77777777" w:rsidR="006A2417" w:rsidRPr="004B3419" w:rsidRDefault="006A2417" w:rsidP="006A2417">
      <w:pPr>
        <w:pStyle w:val="FinalFigureCaption"/>
        <w:widowControl w:val="0"/>
        <w:spacing w:before="0" w:after="0"/>
        <w:rPr>
          <w:lang w:val="ru-RU"/>
        </w:rPr>
      </w:pPr>
      <w:r w:rsidRPr="001D424B">
        <w:rPr>
          <w:lang w:val="ru-RU"/>
        </w:rPr>
        <w:t>Рисунок 3.</w:t>
      </w:r>
      <w:r>
        <w:rPr>
          <w:lang w:val="ru-RU"/>
        </w:rPr>
        <w:t>10</w:t>
      </w:r>
      <w:r w:rsidRPr="001D424B">
        <w:rPr>
          <w:lang w:val="ru-RU"/>
        </w:rPr>
        <w:t xml:space="preserve"> – Распределение </w:t>
      </w:r>
      <w:r>
        <w:t>SHAP</w:t>
      </w:r>
      <w:r w:rsidRPr="001D424B">
        <w:rPr>
          <w:lang w:val="ru-RU"/>
        </w:rPr>
        <w:t xml:space="preserve">-значений для 20 наиболее важных признаков модели </w:t>
      </w:r>
      <w:r>
        <w:t>CatBoost</w:t>
      </w:r>
    </w:p>
    <w:p w14:paraId="706AE2D4" w14:textId="77777777" w:rsidR="006A2417" w:rsidRDefault="006A2417" w:rsidP="006A2417">
      <w:pPr>
        <w:pStyle w:val="ch3KazNUBody"/>
        <w:widowControl w:val="0"/>
        <w:rPr>
          <w:szCs w:val="28"/>
          <w:lang w:val="ru-RU"/>
        </w:rPr>
      </w:pPr>
    </w:p>
    <w:p w14:paraId="4F8CDE8B" w14:textId="29DFB209" w:rsidR="006A2417" w:rsidRPr="00615ADB" w:rsidRDefault="006A2417" w:rsidP="006A2417">
      <w:pPr>
        <w:pStyle w:val="FinalBody"/>
        <w:rPr>
          <w:lang w:val="ru-KZ"/>
        </w:rPr>
      </w:pPr>
      <w:r w:rsidRPr="00615ADB">
        <w:rPr>
          <w:lang w:val="ru-KZ"/>
        </w:rPr>
        <w:t xml:space="preserve">Распределение важности признаков показывает, что модель опирается на параметры транзакции, </w:t>
      </w:r>
      <w:r w:rsidRPr="00E23DDC">
        <w:rPr>
          <w:lang w:val="ru-RU"/>
        </w:rPr>
        <w:t>сведения о предшествующей транзакционной истории</w:t>
      </w:r>
      <w:r>
        <w:rPr>
          <w:lang w:val="kk-KZ"/>
        </w:rPr>
        <w:t xml:space="preserve"> </w:t>
      </w:r>
      <w:r w:rsidRPr="00615ADB">
        <w:rPr>
          <w:lang w:val="ru-KZ"/>
        </w:rPr>
        <w:t xml:space="preserve">и </w:t>
      </w:r>
      <w:r w:rsidRPr="00D85622">
        <w:rPr>
          <w:lang w:val="ru-KZ"/>
        </w:rPr>
        <w:t>положение транзакций в графе</w:t>
      </w:r>
      <w:r w:rsidRPr="00615ADB">
        <w:rPr>
          <w:lang w:val="ru-KZ"/>
        </w:rPr>
        <w:t>. На криминалистические дескрипторы пришлось 45,8% суммарной средней абсолютной SHAP-оценки и 46,4% PredictionValuesChange. Основной вклад внутри этой группы внесли GAR-признаки и характеристики локального окружения, тогда как влияние временных характеристик было слабее. Такой анализ помогает перейти от общей оценки «модель так решила» к пониманию конкретных причин принятого решения. Этот вывод также подтверждается результатами абляционного анализа: исключение новых дескрипторов приводит к снижению точности модели.</w:t>
      </w:r>
    </w:p>
    <w:p w14:paraId="6A425A54" w14:textId="77777777" w:rsidR="006A2417" w:rsidRPr="00615ADB" w:rsidRDefault="006A2417" w:rsidP="006A2417">
      <w:pPr>
        <w:pStyle w:val="ch3BodyText"/>
        <w:ind w:firstLine="0"/>
        <w:rPr>
          <w:szCs w:val="28"/>
          <w:lang w:val="ru-KZ"/>
        </w:rPr>
      </w:pPr>
    </w:p>
    <w:p w14:paraId="0E902E92" w14:textId="77777777" w:rsidR="006A2417" w:rsidRPr="00EB5E8D" w:rsidRDefault="006A2417" w:rsidP="006A2417">
      <w:pPr>
        <w:pStyle w:val="FinalBody"/>
        <w:widowControl w:val="0"/>
        <w:rPr>
          <w:bCs/>
          <w:i/>
          <w:iCs/>
          <w:lang w:val="ru-RU"/>
        </w:rPr>
      </w:pPr>
      <w:r w:rsidRPr="00EB5E8D">
        <w:rPr>
          <w:bCs/>
          <w:i/>
          <w:iCs/>
          <w:lang w:val="ru-RU"/>
        </w:rPr>
        <w:t>Анализ ошибок</w:t>
      </w:r>
    </w:p>
    <w:p w14:paraId="4C5759A6" w14:textId="77777777" w:rsidR="006A2417" w:rsidRPr="00211A2F" w:rsidRDefault="006A2417" w:rsidP="006A2417">
      <w:pPr>
        <w:pStyle w:val="FinalBody"/>
        <w:rPr>
          <w:lang w:val="ru-KZ"/>
        </w:rPr>
      </w:pPr>
      <w:r w:rsidRPr="0098599E">
        <w:rPr>
          <w:lang w:val="ru-RU"/>
        </w:rPr>
        <w:t xml:space="preserve">Для анализа ошибок использовались результаты </w:t>
      </w:r>
      <w:r w:rsidRPr="0098599E">
        <w:t>CatBoost</w:t>
      </w:r>
      <w:r w:rsidRPr="0098599E">
        <w:rPr>
          <w:lang w:val="ru-RU"/>
        </w:rPr>
        <w:t xml:space="preserve"> на расширенном наборе признаков </w:t>
      </w:r>
      <w:r>
        <w:rPr>
          <w:lang w:val="ru-RU"/>
        </w:rPr>
        <w:t xml:space="preserve">с </w:t>
      </w:r>
      <w:r>
        <w:t>seed</w:t>
      </w:r>
      <w:r w:rsidRPr="00592404">
        <w:rPr>
          <w:lang w:val="ru-RU"/>
        </w:rPr>
        <w:t xml:space="preserve"> 42</w:t>
      </w:r>
      <w:r w:rsidRPr="0098599E">
        <w:rPr>
          <w:lang w:val="ru-RU"/>
        </w:rPr>
        <w:t xml:space="preserve">. На тестовой выборке модель пропустила 175 нелегальных транзакций и ошибочно отнесла к ним 206 легальных транзакций. </w:t>
      </w:r>
      <w:r w:rsidRPr="0098599E">
        <w:t>Матрица ошибок представлена на рисунке 3.1</w:t>
      </w:r>
      <w:r>
        <w:rPr>
          <w:lang w:val="ru-RU"/>
        </w:rPr>
        <w:t>1</w:t>
      </w:r>
      <w:r w:rsidRPr="0098599E">
        <w:t>.</w:t>
      </w:r>
    </w:p>
    <w:p w14:paraId="4E172180" w14:textId="77777777" w:rsidR="006A2417" w:rsidRPr="000B2DA8" w:rsidRDefault="006A2417" w:rsidP="006A2417">
      <w:pPr>
        <w:pStyle w:val="ch3KazNUImage"/>
        <w:keepLines w:val="0"/>
        <w:widowControl w:val="0"/>
        <w:rPr>
          <w:lang w:val="ru-KZ"/>
        </w:rPr>
      </w:pPr>
      <w:r w:rsidRPr="000B2DA8">
        <w:rPr>
          <w:noProof/>
          <w:lang w:val="ru-KZ"/>
        </w:rPr>
        <w:drawing>
          <wp:inline distT="0" distB="0" distL="0" distR="0" wp14:anchorId="3F86F523" wp14:editId="37771BF4">
            <wp:extent cx="4781550" cy="3870729"/>
            <wp:effectExtent l="0" t="0" r="0" b="0"/>
            <wp:docPr id="2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5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792045" cy="3879225"/>
                    </a:xfrm>
                    <a:prstGeom prst="rect">
                      <a:avLst/>
                    </a:prstGeom>
                    <a:noFill/>
                    <a:ln>
                      <a:noFill/>
                    </a:ln>
                  </pic:spPr>
                </pic:pic>
              </a:graphicData>
            </a:graphic>
          </wp:inline>
        </w:drawing>
      </w:r>
    </w:p>
    <w:p w14:paraId="686D106D" w14:textId="77777777" w:rsidR="006A2417" w:rsidRPr="00606B19" w:rsidRDefault="006A2417" w:rsidP="006A2417">
      <w:pPr>
        <w:pStyle w:val="FinalFigureCaption"/>
        <w:widowControl w:val="0"/>
        <w:spacing w:before="0" w:after="0"/>
        <w:rPr>
          <w:lang w:val="ru-RU"/>
        </w:rPr>
      </w:pPr>
      <w:r w:rsidRPr="001D424B">
        <w:rPr>
          <w:lang w:val="ru-RU"/>
        </w:rPr>
        <w:t>Рисунок 3.1</w:t>
      </w:r>
      <w:r>
        <w:rPr>
          <w:lang w:val="ru-RU"/>
        </w:rPr>
        <w:t>1</w:t>
      </w:r>
      <w:r w:rsidRPr="001D424B">
        <w:rPr>
          <w:lang w:val="ru-RU"/>
        </w:rPr>
        <w:t xml:space="preserve"> – Матрица ошибок модели </w:t>
      </w:r>
      <w:r>
        <w:t>CatBoost</w:t>
      </w:r>
    </w:p>
    <w:p w14:paraId="3B1C1923" w14:textId="77777777" w:rsidR="006A2417" w:rsidRPr="00256EFC" w:rsidRDefault="006A2417" w:rsidP="006A2417">
      <w:pPr>
        <w:pStyle w:val="FinalBody"/>
        <w:rPr>
          <w:lang w:val="ru-RU"/>
        </w:rPr>
      </w:pPr>
      <w:r w:rsidRPr="00EC4321">
        <w:rPr>
          <w:lang w:val="ru-RU"/>
        </w:rPr>
        <w:t>Чаще всего модель пропускала транзакции с небольшим числом связей, которые почти не отличались от соседних. Их суммы, комиссии, количество входов и выходов были близки к значениям сосед</w:t>
      </w:r>
      <w:r>
        <w:rPr>
          <w:lang w:val="ru-RU"/>
        </w:rPr>
        <w:t>ей</w:t>
      </w:r>
      <w:r w:rsidRPr="00EC4321">
        <w:rPr>
          <w:lang w:val="ru-RU"/>
        </w:rPr>
        <w:t xml:space="preserve">. После таких транзакций не наблюдалось быстрого движения средств, а значения </w:t>
      </w:r>
      <w:r w:rsidRPr="00EC4321">
        <w:t>GAR</w:t>
      </w:r>
      <w:r w:rsidRPr="00EC4321">
        <w:rPr>
          <w:lang w:val="ru-RU"/>
        </w:rPr>
        <w:t xml:space="preserve"> оставались низкими. Поэтому по имеющимся признакам модели было сложно отличить эти транзакции от обычных</w:t>
      </w:r>
      <w:r>
        <w:rPr>
          <w:lang w:val="ru-RU"/>
        </w:rPr>
        <w:t>.</w:t>
      </w:r>
    </w:p>
    <w:p w14:paraId="3FFD3100" w14:textId="77777777" w:rsidR="006A2417" w:rsidRDefault="006A2417" w:rsidP="006A2417">
      <w:pPr>
        <w:pStyle w:val="FinalBody"/>
        <w:rPr>
          <w:lang w:val="ru-KZ"/>
        </w:rPr>
      </w:pPr>
      <w:r w:rsidRPr="00392502">
        <w:rPr>
          <w:lang w:val="ru-RU"/>
        </w:rPr>
        <w:t xml:space="preserve">Причина, по которой такие транзакции были отнесены к нелегальным, могла быть связана с информацией, отсутствующей в используемых данных. </w:t>
      </w:r>
      <w:r w:rsidRPr="00D71C2D">
        <w:rPr>
          <w:lang w:val="ru-RU"/>
        </w:rPr>
        <w:t>Например, транзакция могла получить такую метку из-за связи адреса с известным сервисом или на основании результатов предыдущих расследований</w:t>
      </w:r>
      <w:r w:rsidRPr="00392502">
        <w:rPr>
          <w:lang w:val="ru-RU"/>
        </w:rPr>
        <w:t>. Эти сведения не входили в набор признаков, поэтому модель не могла учитывать их при классификации.</w:t>
      </w:r>
      <w:r>
        <w:rPr>
          <w:lang w:val="ru-RU"/>
        </w:rPr>
        <w:t xml:space="preserve"> </w:t>
      </w:r>
      <w:r w:rsidRPr="006C4FD6">
        <w:rPr>
          <w:lang w:val="ru-RU"/>
        </w:rPr>
        <w:t>Для этого используется адресная криминалистика, описание которой приведено в следующей главе.</w:t>
      </w:r>
      <w:r w:rsidRPr="006C4FD6">
        <w:rPr>
          <w:lang w:val="ru-KZ"/>
        </w:rPr>
        <w:t xml:space="preserve"> </w:t>
      </w:r>
    </w:p>
    <w:p w14:paraId="6F4DAC4E" w14:textId="77777777" w:rsidR="006A2417" w:rsidRPr="005A72A0" w:rsidRDefault="006A2417" w:rsidP="006A2417">
      <w:pPr>
        <w:pStyle w:val="FinalBody"/>
        <w:rPr>
          <w:lang w:val="ru-RU"/>
        </w:rPr>
      </w:pPr>
      <w:r>
        <w:rPr>
          <w:lang w:val="ru-KZ"/>
        </w:rPr>
        <w:t xml:space="preserve">Что касается 206 легальных транзакций, </w:t>
      </w:r>
      <w:r w:rsidRPr="00A1025E">
        <w:rPr>
          <w:lang w:val="ru-RU"/>
        </w:rPr>
        <w:t xml:space="preserve">которые модель ошибочно классифицировала как </w:t>
      </w:r>
      <w:r w:rsidRPr="00A1025E">
        <w:t>illicit</w:t>
      </w:r>
      <w:r>
        <w:rPr>
          <w:lang w:val="kk-KZ"/>
        </w:rPr>
        <w:t xml:space="preserve">, то </w:t>
      </w:r>
      <w:r>
        <w:rPr>
          <w:lang w:val="ru-RU"/>
        </w:rPr>
        <w:t>э</w:t>
      </w:r>
      <w:r w:rsidRPr="00CD3444">
        <w:rPr>
          <w:lang w:val="ru-RU"/>
        </w:rPr>
        <w:t xml:space="preserve">ти </w:t>
      </w:r>
      <w:r>
        <w:rPr>
          <w:lang w:val="ru-RU"/>
        </w:rPr>
        <w:t>транзакции</w:t>
      </w:r>
      <w:r w:rsidRPr="00CD3444">
        <w:rPr>
          <w:lang w:val="ru-RU"/>
        </w:rPr>
        <w:t xml:space="preserve"> заметнее выделялись среди соседних транзакций.</w:t>
      </w:r>
      <w:r>
        <w:rPr>
          <w:lang w:val="kk-KZ"/>
        </w:rPr>
        <w:t xml:space="preserve"> </w:t>
      </w:r>
      <w:r w:rsidRPr="005A72A0">
        <w:rPr>
          <w:lang w:val="ru-RU"/>
        </w:rPr>
        <w:t xml:space="preserve">Для них были характерны необычная структура связей, быстрое последующее перемещение средств, резкие изменения отдельных параметров и крупные </w:t>
      </w:r>
      <w:r w:rsidRPr="005A72A0">
        <w:t>GAR</w:t>
      </w:r>
      <w:r w:rsidRPr="005A72A0">
        <w:rPr>
          <w:lang w:val="ru-RU"/>
        </w:rPr>
        <w:t>-остатки.</w:t>
      </w:r>
    </w:p>
    <w:p w14:paraId="11D82E57" w14:textId="77777777" w:rsidR="006A2417" w:rsidRPr="002464FC" w:rsidRDefault="006A2417" w:rsidP="006A2417">
      <w:pPr>
        <w:pStyle w:val="FinalBody"/>
        <w:rPr>
          <w:lang w:val="ru-KZ"/>
        </w:rPr>
      </w:pPr>
      <w:r>
        <w:rPr>
          <w:lang w:val="ru-KZ"/>
        </w:rPr>
        <w:lastRenderedPageBreak/>
        <w:t xml:space="preserve">Такой набор признаков </w:t>
      </w:r>
      <w:r w:rsidRPr="002464FC">
        <w:rPr>
          <w:lang w:val="ru-KZ"/>
        </w:rPr>
        <w:t>встречается</w:t>
      </w:r>
      <w:r>
        <w:rPr>
          <w:lang w:val="ru-KZ"/>
        </w:rPr>
        <w:t xml:space="preserve"> </w:t>
      </w:r>
      <w:r w:rsidRPr="002F42BD">
        <w:rPr>
          <w:lang w:val="ru-RU"/>
        </w:rPr>
        <w:t xml:space="preserve">не только при нелегальной </w:t>
      </w:r>
      <w:r w:rsidRPr="00665832">
        <w:rPr>
          <w:lang w:val="ru-RU"/>
        </w:rPr>
        <w:t>деятельност</w:t>
      </w:r>
      <w:r>
        <w:rPr>
          <w:lang w:val="ru-RU"/>
        </w:rPr>
        <w:t>и, но</w:t>
      </w:r>
      <w:r w:rsidRPr="002464FC">
        <w:rPr>
          <w:lang w:val="ru-KZ"/>
        </w:rPr>
        <w:t xml:space="preserve"> </w:t>
      </w:r>
      <w:r w:rsidRPr="005E1832">
        <w:rPr>
          <w:lang w:val="ru-RU"/>
        </w:rPr>
        <w:t xml:space="preserve">и </w:t>
      </w:r>
      <w:r w:rsidRPr="002464FC">
        <w:rPr>
          <w:lang w:val="ru-KZ"/>
        </w:rPr>
        <w:t>при массовых выводах средств, консолидации UTXO, внутренних переводах бирж и других сервисов. По разметке</w:t>
      </w:r>
      <w:r>
        <w:rPr>
          <w:lang w:val="ru-KZ"/>
        </w:rPr>
        <w:t xml:space="preserve"> датасета</w:t>
      </w:r>
      <w:r w:rsidRPr="002464FC">
        <w:rPr>
          <w:lang w:val="ru-KZ"/>
        </w:rPr>
        <w:t xml:space="preserve"> такие</w:t>
      </w:r>
      <w:r>
        <w:rPr>
          <w:lang w:val="ru-KZ"/>
        </w:rPr>
        <w:t xml:space="preserve"> </w:t>
      </w:r>
      <w:r w:rsidRPr="00B77241">
        <w:rPr>
          <w:lang w:val="ru-RU"/>
        </w:rPr>
        <w:t xml:space="preserve">случаи </w:t>
      </w:r>
      <w:r w:rsidRPr="002464FC">
        <w:rPr>
          <w:lang w:val="ru-KZ"/>
        </w:rPr>
        <w:t>считаются ошибочными, хотя выявленное сочетание признаков может дать основание для отдельной проверки.</w:t>
      </w:r>
    </w:p>
    <w:p w14:paraId="2D7678C7" w14:textId="77777777" w:rsidR="006A2417" w:rsidRDefault="006A2417" w:rsidP="006A2417">
      <w:pPr>
        <w:pStyle w:val="FinalBody"/>
        <w:rPr>
          <w:lang w:val="ru-RU"/>
        </w:rPr>
      </w:pPr>
      <w:r w:rsidRPr="00A7164A">
        <w:rPr>
          <w:lang w:val="ru-RU"/>
        </w:rPr>
        <w:t xml:space="preserve">Полученные ошибки показывают границы модели. Она </w:t>
      </w:r>
      <w:r>
        <w:rPr>
          <w:lang w:val="ru-RU"/>
        </w:rPr>
        <w:t>хорошо</w:t>
      </w:r>
      <w:r w:rsidRPr="00A7164A">
        <w:rPr>
          <w:lang w:val="ru-RU"/>
        </w:rPr>
        <w:t xml:space="preserve"> распозна</w:t>
      </w:r>
      <w:r>
        <w:rPr>
          <w:lang w:val="ru-RU"/>
        </w:rPr>
        <w:t>е</w:t>
      </w:r>
      <w:r w:rsidRPr="00A7164A">
        <w:rPr>
          <w:lang w:val="ru-RU"/>
        </w:rPr>
        <w:t xml:space="preserve">т </w:t>
      </w:r>
      <w:r w:rsidRPr="009901AA">
        <w:rPr>
          <w:lang w:val="ru-RU"/>
        </w:rPr>
        <w:t>транзакции</w:t>
      </w:r>
      <w:r w:rsidRPr="00A7164A">
        <w:rPr>
          <w:lang w:val="ru-RU"/>
        </w:rPr>
        <w:t xml:space="preserve">, которые заметно отличаются от соседних транзакций по структуре графа и предшествующему движению средств. Если такая разница выражена слабо, вероятность пропуска возрастает. </w:t>
      </w:r>
      <w:r w:rsidRPr="00AB4BA3">
        <w:rPr>
          <w:lang w:val="ru-RU"/>
        </w:rPr>
        <w:t xml:space="preserve">По этой причине модель лучше использовать как инструмент первичного отбора: она помогает выделить </w:t>
      </w:r>
      <w:r w:rsidRPr="00B85156">
        <w:rPr>
          <w:lang w:val="ru-RU"/>
        </w:rPr>
        <w:t>транзакции</w:t>
      </w:r>
      <w:r w:rsidRPr="00AB4BA3">
        <w:rPr>
          <w:lang w:val="ru-RU"/>
        </w:rPr>
        <w:t>, которые нужно в дальнейшем изучать детальнее.</w:t>
      </w:r>
    </w:p>
    <w:p w14:paraId="35043479" w14:textId="77777777" w:rsidR="006A2417" w:rsidRPr="00A7164A" w:rsidRDefault="006A2417" w:rsidP="006A2417">
      <w:pPr>
        <w:pStyle w:val="ch3BodyText"/>
        <w:widowControl w:val="0"/>
        <w:ind w:firstLine="0"/>
        <w:rPr>
          <w:szCs w:val="28"/>
          <w:lang w:val="ru-RU"/>
        </w:rPr>
      </w:pPr>
    </w:p>
    <w:p w14:paraId="7D5DD90D" w14:textId="77777777" w:rsidR="006A2417" w:rsidRPr="00EB5E8D" w:rsidRDefault="006A2417" w:rsidP="006A2417">
      <w:pPr>
        <w:pStyle w:val="FinalBody"/>
        <w:widowControl w:val="0"/>
        <w:rPr>
          <w:bCs/>
          <w:i/>
          <w:iCs/>
          <w:lang w:val="ru-RU"/>
        </w:rPr>
      </w:pPr>
      <w:r w:rsidRPr="00EB5E8D">
        <w:rPr>
          <w:bCs/>
          <w:i/>
          <w:iCs/>
          <w:lang w:val="ru-RU"/>
        </w:rPr>
        <w:t>Вычислительная эффективность и применимость</w:t>
      </w:r>
    </w:p>
    <w:p w14:paraId="145CB26C" w14:textId="77777777" w:rsidR="006A2417" w:rsidRDefault="006A2417" w:rsidP="006A2417">
      <w:pPr>
        <w:pStyle w:val="FinalBody"/>
        <w:widowControl w:val="0"/>
        <w:rPr>
          <w:lang w:val="kk-KZ"/>
        </w:rPr>
      </w:pPr>
      <w:r w:rsidRPr="00A46313">
        <w:rPr>
          <w:lang w:val="ru-RU"/>
        </w:rPr>
        <w:t xml:space="preserve">Эксперименты проводились на ноутбуке под управлением 64-разрядной операционной системы </w:t>
      </w:r>
      <w:r w:rsidRPr="00A46313">
        <w:t>Windows</w:t>
      </w:r>
      <w:r w:rsidRPr="00A46313">
        <w:rPr>
          <w:lang w:val="ru-RU"/>
        </w:rPr>
        <w:t>, оснащ</w:t>
      </w:r>
      <w:r>
        <w:rPr>
          <w:lang w:val="ru-RU"/>
        </w:rPr>
        <w:t>е</w:t>
      </w:r>
      <w:r w:rsidRPr="00A46313">
        <w:rPr>
          <w:lang w:val="ru-RU"/>
        </w:rPr>
        <w:t xml:space="preserve">нном процессором </w:t>
      </w:r>
      <w:r w:rsidRPr="00A46313">
        <w:t>Intel</w:t>
      </w:r>
      <w:r w:rsidRPr="00A46313">
        <w:rPr>
          <w:lang w:val="ru-RU"/>
        </w:rPr>
        <w:t xml:space="preserve"> </w:t>
      </w:r>
      <w:r w:rsidRPr="00A46313">
        <w:t>Core</w:t>
      </w:r>
      <w:r w:rsidRPr="00A46313">
        <w:rPr>
          <w:lang w:val="ru-RU"/>
        </w:rPr>
        <w:t xml:space="preserve"> </w:t>
      </w:r>
      <w:r w:rsidRPr="00A46313">
        <w:t>i</w:t>
      </w:r>
      <w:r w:rsidRPr="00A46313">
        <w:rPr>
          <w:lang w:val="ru-RU"/>
        </w:rPr>
        <w:t>7-1065</w:t>
      </w:r>
      <w:r w:rsidRPr="00A46313">
        <w:t>G</w:t>
      </w:r>
      <w:r w:rsidRPr="00A46313">
        <w:rPr>
          <w:lang w:val="ru-RU"/>
        </w:rPr>
        <w:t>7 с тактовой частотой 1,30 ГГц и 16 ГБ оперативной памяти.</w:t>
      </w:r>
      <w:r>
        <w:rPr>
          <w:lang w:val="kk-KZ"/>
        </w:rPr>
        <w:t xml:space="preserve"> </w:t>
      </w:r>
    </w:p>
    <w:p w14:paraId="4335A5E3" w14:textId="77777777" w:rsidR="006A2417" w:rsidRPr="004F03F2" w:rsidRDefault="006A2417" w:rsidP="006A2417">
      <w:pPr>
        <w:pStyle w:val="FinalBody"/>
        <w:widowControl w:val="0"/>
        <w:rPr>
          <w:lang w:val="ru-KZ"/>
        </w:rPr>
      </w:pPr>
      <w:r w:rsidRPr="00770B61">
        <w:rPr>
          <w:lang w:val="ru-KZ"/>
        </w:rPr>
        <w:t>Извлечение основного набора признаков заняло 67,14 с, или около 1,3</w:t>
      </w:r>
      <w:r>
        <w:rPr>
          <w:lang w:val="ru-KZ"/>
        </w:rPr>
        <w:t>9</w:t>
      </w:r>
      <w:r w:rsidRPr="00770B61">
        <w:rPr>
          <w:lang w:val="ru-KZ"/>
        </w:rPr>
        <w:t xml:space="preserve"> мс на одну транзакцию. Калибровка GAR потребовала ещ</w:t>
      </w:r>
      <w:r>
        <w:rPr>
          <w:lang w:val="ru-KZ"/>
        </w:rPr>
        <w:t>е</w:t>
      </w:r>
      <w:r w:rsidRPr="00770B61">
        <w:rPr>
          <w:lang w:val="ru-KZ"/>
        </w:rPr>
        <w:t xml:space="preserve"> 19,34 с. Весь этап подготовки признаков продолжался 86,48 с, что соответствует примерно 1,7</w:t>
      </w:r>
      <w:r>
        <w:rPr>
          <w:lang w:val="ru-KZ"/>
        </w:rPr>
        <w:t>9</w:t>
      </w:r>
      <w:r w:rsidRPr="00770B61">
        <w:rPr>
          <w:lang w:val="ru-KZ"/>
        </w:rPr>
        <w:t xml:space="preserve"> мс на транзакцию.</w:t>
      </w:r>
      <w:r>
        <w:rPr>
          <w:lang w:val="ru-KZ"/>
        </w:rPr>
        <w:t xml:space="preserve"> </w:t>
      </w:r>
      <w:r w:rsidRPr="00952125">
        <w:rPr>
          <w:lang w:val="ru-RU"/>
        </w:rPr>
        <w:t xml:space="preserve">Обучение </w:t>
      </w:r>
      <w:r w:rsidRPr="00952125">
        <w:t>CatBoost</w:t>
      </w:r>
      <w:r w:rsidRPr="00952125">
        <w:rPr>
          <w:lang w:val="ru-RU"/>
        </w:rPr>
        <w:t xml:space="preserve"> заняло 23,17 с. После формирования </w:t>
      </w:r>
      <w:r>
        <w:rPr>
          <w:lang w:val="ru-RU"/>
        </w:rPr>
        <w:t xml:space="preserve">набора признаков </w:t>
      </w:r>
      <w:r w:rsidRPr="00952125">
        <w:rPr>
          <w:lang w:val="ru-RU"/>
        </w:rPr>
        <w:t xml:space="preserve">классификация одной транзакции выполнялась примерно за 2,05 мс. Пиковое потребление памяти составило 341 МБ. </w:t>
      </w:r>
      <w:r w:rsidRPr="004F03F2">
        <w:rPr>
          <w:lang w:val="ru-KZ"/>
        </w:rPr>
        <w:t>Указанное время относится к локальному расч</w:t>
      </w:r>
      <w:r>
        <w:rPr>
          <w:lang w:val="ru-KZ"/>
        </w:rPr>
        <w:t>е</w:t>
      </w:r>
      <w:r w:rsidRPr="004F03F2">
        <w:rPr>
          <w:lang w:val="ru-KZ"/>
        </w:rPr>
        <w:t xml:space="preserve">ту признаков после </w:t>
      </w:r>
      <w:r>
        <w:rPr>
          <w:lang w:val="ru-KZ"/>
        </w:rPr>
        <w:t xml:space="preserve">загрузки </w:t>
      </w:r>
      <w:r w:rsidRPr="004F03F2">
        <w:rPr>
          <w:lang w:val="ru-KZ"/>
        </w:rPr>
        <w:t>данных.</w:t>
      </w:r>
      <w:r>
        <w:rPr>
          <w:lang w:val="ru-KZ"/>
        </w:rPr>
        <w:t xml:space="preserve"> </w:t>
      </w:r>
      <w:r w:rsidRPr="00291CE5">
        <w:rPr>
          <w:lang w:val="ru-RU"/>
        </w:rPr>
        <w:t xml:space="preserve">В текущем виде </w:t>
      </w:r>
      <w:r w:rsidRPr="00D614BE">
        <w:rPr>
          <w:lang w:val="ru-RU"/>
        </w:rPr>
        <w:t xml:space="preserve">метод </w:t>
      </w:r>
      <w:r w:rsidRPr="00291CE5">
        <w:rPr>
          <w:lang w:val="ru-RU"/>
        </w:rPr>
        <w:t xml:space="preserve">подходит для офлайн-расследований и регулярного пакетного анализа. </w:t>
      </w:r>
    </w:p>
    <w:p w14:paraId="7C29C855" w14:textId="77777777" w:rsidR="006A2417" w:rsidRPr="00924FF1" w:rsidRDefault="006A2417" w:rsidP="006A2417">
      <w:pPr>
        <w:rPr>
          <w:lang w:val="ru-KZ"/>
        </w:rPr>
      </w:pPr>
    </w:p>
    <w:p w14:paraId="444F9DAC" w14:textId="77777777" w:rsidR="006A2417" w:rsidRDefault="006A2417" w:rsidP="00605AF2">
      <w:pPr>
        <w:rPr>
          <w:bCs/>
          <w:i/>
          <w:iCs/>
          <w:lang w:val="ru-KZ"/>
        </w:rPr>
      </w:pPr>
    </w:p>
    <w:p w14:paraId="64E57D23" w14:textId="030E2398" w:rsidR="00D53349" w:rsidRPr="00BE34B2" w:rsidRDefault="00D53349" w:rsidP="002524D9">
      <w:pPr>
        <w:pStyle w:val="FinalHeading2"/>
        <w:ind w:firstLine="709"/>
        <w:rPr>
          <w:lang w:val="ru-KZ"/>
        </w:rPr>
      </w:pPr>
      <w:bookmarkStart w:id="28" w:name="_Toc236275370"/>
      <w:r w:rsidRPr="00BE34B2">
        <w:rPr>
          <w:lang w:val="ru-KZ"/>
        </w:rPr>
        <w:t>3.</w:t>
      </w:r>
      <w:r w:rsidR="00FC1F07">
        <w:rPr>
          <w:lang w:val="ru-KZ"/>
        </w:rPr>
        <w:t>7</w:t>
      </w:r>
      <w:r w:rsidRPr="00BE34B2">
        <w:rPr>
          <w:lang w:val="ru-KZ"/>
        </w:rPr>
        <w:t xml:space="preserve"> Выводы по </w:t>
      </w:r>
      <w:r w:rsidR="008A5A59">
        <w:rPr>
          <w:lang w:val="ru-KZ"/>
        </w:rPr>
        <w:t>разделу 3</w:t>
      </w:r>
      <w:bookmarkEnd w:id="28"/>
    </w:p>
    <w:p w14:paraId="00000736" w14:textId="00100736" w:rsidR="00BE34B2" w:rsidRPr="00BE34B2" w:rsidRDefault="00BE34B2" w:rsidP="00B821AD">
      <w:pPr>
        <w:pStyle w:val="FinalBody"/>
        <w:widowControl w:val="0"/>
        <w:rPr>
          <w:lang w:val="ru-KZ"/>
        </w:rPr>
      </w:pPr>
      <w:r w:rsidRPr="00BE34B2">
        <w:rPr>
          <w:lang w:val="ru-KZ"/>
        </w:rPr>
        <w:t>В третьей главе сформировано криминалистически интерпретируемое представление Bitcoin-транзакций без использования 166 анонимизированных признаков Elliptic. На основе открытых данных блокчейна, графовой структуры и разметки Elliptic получен расширенный набор из 87 признаков, включающий 26 транзакционных и структурно-</w:t>
      </w:r>
      <w:r w:rsidR="005B2B96" w:rsidRPr="005B2B96">
        <w:rPr>
          <w:lang w:val="ru-RU"/>
        </w:rPr>
        <w:t>графовы</w:t>
      </w:r>
      <w:r w:rsidR="005B2B96">
        <w:rPr>
          <w:lang w:val="ru-RU"/>
        </w:rPr>
        <w:t xml:space="preserve">х </w:t>
      </w:r>
      <w:r w:rsidRPr="00BE34B2">
        <w:rPr>
          <w:lang w:val="ru-KZ"/>
        </w:rPr>
        <w:t>характеристик и 61 криминалистически интерпретируемый дескриптор.</w:t>
      </w:r>
    </w:p>
    <w:p w14:paraId="00000738" w14:textId="7DCEC745" w:rsidR="00510928" w:rsidRPr="00B17E35" w:rsidRDefault="00ED57B9" w:rsidP="00510928">
      <w:pPr>
        <w:pStyle w:val="FinalBody"/>
        <w:rPr>
          <w:lang w:val="ru-RU"/>
        </w:rPr>
      </w:pPr>
      <w:r w:rsidRPr="00133338">
        <w:rPr>
          <w:lang w:val="ru-RU"/>
        </w:rPr>
        <w:t>В данной главе получены два новых научных результата</w:t>
      </w:r>
      <w:r w:rsidR="00B96E1F">
        <w:rPr>
          <w:lang w:val="ru-RU"/>
        </w:rPr>
        <w:t xml:space="preserve">. </w:t>
      </w:r>
      <w:r w:rsidR="004F51FE" w:rsidRPr="004F51FE">
        <w:rPr>
          <w:lang w:val="ru-RU"/>
        </w:rPr>
        <w:t xml:space="preserve">Первая научная новизна состоит в разработке системы криминалистически интерпретируемых признаков </w:t>
      </w:r>
      <w:r w:rsidR="004F51FE" w:rsidRPr="004F51FE">
        <w:t>Bitcoin</w:t>
      </w:r>
      <w:r w:rsidR="004F51FE" w:rsidRPr="004F51FE">
        <w:rPr>
          <w:lang w:val="ru-RU"/>
        </w:rPr>
        <w:t>-транзакций, включающей признаки локального отклонения от окружения, временные признаки последующего расходования и признаки предшествующей транзакционной истории.</w:t>
      </w:r>
      <w:r w:rsidR="00B17E35" w:rsidRPr="00B17E35">
        <w:rPr>
          <w:lang w:val="ru-RU"/>
        </w:rPr>
        <w:t xml:space="preserve"> </w:t>
      </w:r>
      <w:r w:rsidR="00510928" w:rsidRPr="00510928">
        <w:rPr>
          <w:lang w:val="ru-KZ"/>
        </w:rPr>
        <w:t xml:space="preserve">Вторая научная новизна заключается в разработке модели выявления нелегальных Bitcoin-транзакций, представляющей собой целостную вычислительную схему, которая включает формирование открытых транзакционных, структурно-графовых и криминалистически интерпретируемых признаков, их совместную обработку ансамблевым классификатором и интерпретацию результата по вкладу </w:t>
      </w:r>
      <w:r w:rsidR="00510928" w:rsidRPr="00510928">
        <w:rPr>
          <w:lang w:val="ru-KZ"/>
        </w:rPr>
        <w:lastRenderedPageBreak/>
        <w:t xml:space="preserve">отдельных характеристик. </w:t>
      </w:r>
      <w:r w:rsidR="006C0AB5" w:rsidRPr="007E4A22">
        <w:rPr>
          <w:lang w:val="ru-RU"/>
        </w:rPr>
        <w:t xml:space="preserve">Модель исключает зависимость от анонимизированных признаков </w:t>
      </w:r>
      <w:r w:rsidR="006C0AB5" w:rsidRPr="006C0AB5">
        <w:t>Elliptic</w:t>
      </w:r>
      <w:r w:rsidR="006C0AB5" w:rsidRPr="007E4A22">
        <w:rPr>
          <w:lang w:val="ru-RU"/>
        </w:rPr>
        <w:t xml:space="preserve"> и обеспечивает воспроизводимый расч</w:t>
      </w:r>
      <w:r w:rsidR="003B08A9">
        <w:rPr>
          <w:lang w:val="ru-RU"/>
        </w:rPr>
        <w:t>е</w:t>
      </w:r>
      <w:r w:rsidR="006C0AB5" w:rsidRPr="007E4A22">
        <w:rPr>
          <w:lang w:val="ru-RU"/>
        </w:rPr>
        <w:t>т входных характеристик по данным публичного блокчейна</w:t>
      </w:r>
      <w:r w:rsidR="00510928" w:rsidRPr="00510928">
        <w:rPr>
          <w:lang w:val="ru-KZ"/>
        </w:rPr>
        <w:t>.</w:t>
      </w:r>
    </w:p>
    <w:p w14:paraId="00000739" w14:textId="5CA511B3" w:rsidR="004F7A6A" w:rsidRPr="001D77A8" w:rsidRDefault="004F7A6A" w:rsidP="0001665A">
      <w:pPr>
        <w:pStyle w:val="FinalBody"/>
        <w:rPr>
          <w:lang w:val="ru-RU"/>
        </w:rPr>
      </w:pPr>
      <w:r w:rsidRPr="004F7A6A">
        <w:rPr>
          <w:lang w:val="ru-RU"/>
        </w:rPr>
        <w:t xml:space="preserve">Добавление разработанных криминалистических признаков улучшило выявление нелегальных транзакций у всех восьми классификаторов. В среднем </w:t>
      </w:r>
      <w:r w:rsidRPr="004F7A6A">
        <w:t>PR</w:t>
      </w:r>
      <w:r w:rsidRPr="004F7A6A">
        <w:rPr>
          <w:lang w:val="ru-RU"/>
        </w:rPr>
        <w:t>-</w:t>
      </w:r>
      <w:r w:rsidRPr="004F7A6A">
        <w:t>AUC</w:t>
      </w:r>
      <w:r w:rsidRPr="004F7A6A">
        <w:rPr>
          <w:lang w:val="ru-RU"/>
        </w:rPr>
        <w:t xml:space="preserve"> увеличился на 3,97 п.</w:t>
      </w:r>
      <w:r w:rsidR="001E7616">
        <w:rPr>
          <w:lang w:val="ru-RU"/>
        </w:rPr>
        <w:t xml:space="preserve"> </w:t>
      </w:r>
      <w:r w:rsidRPr="004F7A6A">
        <w:rPr>
          <w:lang w:val="ru-RU"/>
        </w:rPr>
        <w:t xml:space="preserve">п., а </w:t>
      </w:r>
      <w:r w:rsidRPr="004F7A6A">
        <w:t>F</w:t>
      </w:r>
      <w:r w:rsidRPr="004F7A6A">
        <w:rPr>
          <w:lang w:val="ru-RU"/>
        </w:rPr>
        <w:t>1-</w:t>
      </w:r>
      <w:r w:rsidRPr="004F7A6A">
        <w:t>score</w:t>
      </w:r>
      <w:r w:rsidRPr="004F7A6A">
        <w:rPr>
          <w:lang w:val="ru-RU"/>
        </w:rPr>
        <w:t xml:space="preserve"> на 4,26 п.</w:t>
      </w:r>
      <w:r w:rsidR="001E7616">
        <w:rPr>
          <w:lang w:val="ru-RU"/>
        </w:rPr>
        <w:t xml:space="preserve"> </w:t>
      </w:r>
      <w:r w:rsidRPr="004F7A6A">
        <w:rPr>
          <w:lang w:val="ru-RU"/>
        </w:rPr>
        <w:t xml:space="preserve">п. Для </w:t>
      </w:r>
      <w:r w:rsidRPr="004F7A6A">
        <w:t>CatBoost</w:t>
      </w:r>
      <w:r w:rsidRPr="004F7A6A">
        <w:rPr>
          <w:lang w:val="ru-RU"/>
        </w:rPr>
        <w:t xml:space="preserve"> прирост составил 5,17 и 7,46 п.</w:t>
      </w:r>
      <w:r w:rsidR="001E7616">
        <w:rPr>
          <w:lang w:val="ru-RU"/>
        </w:rPr>
        <w:t xml:space="preserve"> </w:t>
      </w:r>
      <w:r w:rsidRPr="004F7A6A">
        <w:rPr>
          <w:lang w:val="ru-RU"/>
        </w:rPr>
        <w:t xml:space="preserve">п. соответственно. На расширенном наборе эта модель достигла </w:t>
      </w:r>
      <w:r w:rsidRPr="004F7A6A">
        <w:t>PR</w:t>
      </w:r>
      <w:r w:rsidRPr="004F7A6A">
        <w:rPr>
          <w:lang w:val="ru-RU"/>
        </w:rPr>
        <w:t>-</w:t>
      </w:r>
      <w:r w:rsidRPr="004F7A6A">
        <w:t>AUC</w:t>
      </w:r>
      <w:r w:rsidRPr="004F7A6A">
        <w:rPr>
          <w:lang w:val="ru-RU"/>
        </w:rPr>
        <w:t xml:space="preserve"> 90,27% и </w:t>
      </w:r>
      <w:r w:rsidRPr="004F7A6A">
        <w:t>F</w:t>
      </w:r>
      <w:r w:rsidRPr="004F7A6A">
        <w:rPr>
          <w:lang w:val="ru-RU"/>
        </w:rPr>
        <w:t>1-</w:t>
      </w:r>
      <w:r w:rsidRPr="004F7A6A">
        <w:t>score</w:t>
      </w:r>
      <w:r w:rsidRPr="004F7A6A">
        <w:rPr>
          <w:lang w:val="ru-RU"/>
        </w:rPr>
        <w:t xml:space="preserve"> 83,90%. </w:t>
      </w:r>
      <w:r w:rsidR="001D77A8" w:rsidRPr="00EF6B2B">
        <w:rPr>
          <w:lang w:val="ru-RU"/>
        </w:rPr>
        <w:t>Абляционный анализ и оценка важности признаков подтвердили вклад разработанных характеристик в результат классификации.</w:t>
      </w:r>
    </w:p>
    <w:p w14:paraId="0000073A" w14:textId="0010073A" w:rsidR="00DE2287" w:rsidRPr="00BE34B2" w:rsidRDefault="00BE34B2" w:rsidP="0001665A">
      <w:pPr>
        <w:pStyle w:val="FinalBody"/>
        <w:rPr>
          <w:lang w:val="ru-KZ"/>
        </w:rPr>
      </w:pPr>
      <w:r w:rsidRPr="00BE34B2">
        <w:rPr>
          <w:lang w:val="ru-KZ"/>
        </w:rPr>
        <w:t>Полученная модель предназначена для первичного выявления транзакций, требующих дальнейшей проверки, и положена в основу гибридного киберкриминалистического инструментария, представленного в следующей главе.</w:t>
      </w:r>
    </w:p>
    <w:p w14:paraId="0000073B" w14:textId="4C2515E3" w:rsidR="00CA2435" w:rsidRPr="003412DA" w:rsidRDefault="00E458C7" w:rsidP="005B23C0">
      <w:pPr>
        <w:pStyle w:val="FinalHeading1"/>
        <w:ind w:firstLine="709"/>
        <w:jc w:val="both"/>
        <w:rPr>
          <w:lang w:val="ru-RU"/>
        </w:rPr>
      </w:pPr>
      <w:bookmarkStart w:id="29" w:name="_Toc236275371"/>
      <w:r w:rsidRPr="003412DA">
        <w:rPr>
          <w:lang w:val="ru-RU"/>
        </w:rPr>
        <w:lastRenderedPageBreak/>
        <w:t xml:space="preserve">4 ГИБРИДНАЯ </w:t>
      </w:r>
      <w:r w:rsidR="00E608E9" w:rsidRPr="00E608E9">
        <w:rPr>
          <w:lang w:val="ru-RU"/>
        </w:rPr>
        <w:t xml:space="preserve">СИСТЕМА </w:t>
      </w:r>
      <w:r w:rsidRPr="003412DA">
        <w:rPr>
          <w:lang w:val="ru-RU"/>
        </w:rPr>
        <w:t xml:space="preserve">КИБЕРКРИМИНАЛИСТИЧЕСКОГО АНАЛИЗА </w:t>
      </w:r>
      <w:r w:rsidRPr="003412DA">
        <w:t>BITCOIN</w:t>
      </w:r>
      <w:r w:rsidRPr="003412DA">
        <w:rPr>
          <w:lang w:val="ru-RU"/>
        </w:rPr>
        <w:t>-</w:t>
      </w:r>
      <w:r w:rsidR="00767E9E">
        <w:rPr>
          <w:lang w:val="ru-RU"/>
        </w:rPr>
        <w:t>ТРАНЗАКЦИЙ</w:t>
      </w:r>
      <w:bookmarkEnd w:id="29"/>
    </w:p>
    <w:p w14:paraId="0000073D" w14:textId="75294261" w:rsidR="00CA2435" w:rsidRPr="00DE5AD8" w:rsidRDefault="00E458C7" w:rsidP="00DE5AD8">
      <w:pPr>
        <w:pStyle w:val="FinalBody"/>
        <w:rPr>
          <w:lang w:val="ru-KZ"/>
        </w:rPr>
      </w:pPr>
      <w:r w:rsidRPr="009E5851">
        <w:rPr>
          <w:lang w:val="ru-RU"/>
        </w:rPr>
        <w:t>В главе разработана архитектура</w:t>
      </w:r>
      <w:r w:rsidR="008B2D33">
        <w:rPr>
          <w:lang w:val="ru-RU"/>
        </w:rPr>
        <w:t xml:space="preserve"> гибридной системы</w:t>
      </w:r>
      <w:r w:rsidRPr="009E5851">
        <w:rPr>
          <w:lang w:val="ru-RU"/>
        </w:rPr>
        <w:t xml:space="preserve"> </w:t>
      </w:r>
      <w:r w:rsidR="00735B94" w:rsidRPr="00735B94">
        <w:rPr>
          <w:lang w:val="ru-RU"/>
        </w:rPr>
        <w:t xml:space="preserve">киберкриминалистического </w:t>
      </w:r>
      <w:r w:rsidRPr="009E5851">
        <w:rPr>
          <w:lang w:val="ru-RU"/>
        </w:rPr>
        <w:t xml:space="preserve">анализа </w:t>
      </w:r>
      <w:r w:rsidRPr="009E5851">
        <w:t>Bitcoin</w:t>
      </w:r>
      <w:r w:rsidRPr="009E5851">
        <w:rPr>
          <w:lang w:val="ru-RU"/>
        </w:rPr>
        <w:t>-транзакций, включающая модель из главы 3, адресную проверку, поведенческие индикаторы и анализ локального графового окружения.</w:t>
      </w:r>
      <w:r w:rsidRPr="00DE5AD8">
        <w:rPr>
          <w:lang w:val="ru-KZ"/>
        </w:rPr>
        <w:t xml:space="preserve"> Описаны используемые источники адресной информации, условия определения индикаторов, порядок объединения результатов и программная реализация архитектуры.</w:t>
      </w:r>
    </w:p>
    <w:p w14:paraId="0000073E" w14:textId="0010073E" w:rsidR="00CA2435" w:rsidRPr="009E5851" w:rsidRDefault="00CA2435">
      <w:pPr>
        <w:rPr>
          <w:color w:val="auto"/>
          <w:szCs w:val="28"/>
          <w:lang w:val="ru-RU"/>
        </w:rPr>
      </w:pPr>
    </w:p>
    <w:p w14:paraId="0000073F" w14:textId="0010073F" w:rsidR="00CA2435" w:rsidRPr="003412DA" w:rsidRDefault="00CA2435">
      <w:pPr>
        <w:rPr>
          <w:color w:val="auto"/>
          <w:szCs w:val="28"/>
          <w:lang w:val="ru-RU"/>
        </w:rPr>
      </w:pPr>
    </w:p>
    <w:p w14:paraId="00000740" w14:textId="1D68ABF3" w:rsidR="00CA2435" w:rsidRPr="003412DA" w:rsidRDefault="00E458C7" w:rsidP="002524D9">
      <w:pPr>
        <w:pStyle w:val="FinalHeading2"/>
        <w:widowControl w:val="0"/>
        <w:ind w:firstLine="709"/>
        <w:rPr>
          <w:lang w:val="ru-RU"/>
        </w:rPr>
      </w:pPr>
      <w:bookmarkStart w:id="30" w:name="_Toc236275372"/>
      <w:r w:rsidRPr="003412DA">
        <w:rPr>
          <w:lang w:val="ru-RU" w:eastAsia="ru-RU"/>
        </w:rPr>
        <w:t xml:space="preserve">4.1 </w:t>
      </w:r>
      <w:r w:rsidR="00B25068" w:rsidRPr="00B25068">
        <w:rPr>
          <w:lang w:val="ru-RU" w:eastAsia="ru-RU"/>
        </w:rPr>
        <w:t xml:space="preserve">Архитектура гибридной системы анализа </w:t>
      </w:r>
      <w:r w:rsidR="00B25068" w:rsidRPr="00B25068">
        <w:rPr>
          <w:lang w:eastAsia="ru-RU"/>
        </w:rPr>
        <w:t>Bitcoin</w:t>
      </w:r>
      <w:r w:rsidR="00B25068" w:rsidRPr="00B25068">
        <w:rPr>
          <w:lang w:val="ru-RU" w:eastAsia="ru-RU"/>
        </w:rPr>
        <w:t>-транзакций</w:t>
      </w:r>
      <w:bookmarkEnd w:id="30"/>
      <w:r w:rsidR="00B25068">
        <w:rPr>
          <w:lang w:val="kk-KZ" w:eastAsia="ru-RU"/>
        </w:rPr>
        <w:t xml:space="preserve"> </w:t>
      </w:r>
    </w:p>
    <w:p w14:paraId="00000741" w14:textId="5B972907" w:rsidR="00CA2435" w:rsidRPr="003412DA" w:rsidRDefault="005509DF" w:rsidP="00622D15">
      <w:pPr>
        <w:pStyle w:val="FinalBody"/>
        <w:spacing w:after="240"/>
        <w:rPr>
          <w:lang w:val="ru-RU"/>
        </w:rPr>
      </w:pPr>
      <w:r>
        <w:rPr>
          <w:lang w:val="ru-RU"/>
        </w:rPr>
        <w:t>Предложенная</w:t>
      </w:r>
      <w:r w:rsidR="00E458C7" w:rsidRPr="003412DA">
        <w:rPr>
          <w:lang w:val="ru-RU"/>
        </w:rPr>
        <w:t xml:space="preserve"> гибридная архитектура состоит из двух </w:t>
      </w:r>
      <w:r w:rsidR="00E458C7" w:rsidRPr="009E5851">
        <w:rPr>
          <w:lang w:val="ru-RU"/>
        </w:rPr>
        <w:t xml:space="preserve">основных </w:t>
      </w:r>
      <w:r w:rsidR="00E458C7" w:rsidRPr="003412DA">
        <w:rPr>
          <w:lang w:val="ru-RU"/>
        </w:rPr>
        <w:t xml:space="preserve">функциональных модулей. Первый модуль обрабатывает транзакцию: загружает исходные данные, восстанавливает транзакционный граф, рассчитывает признаки и передает их </w:t>
      </w:r>
      <w:r w:rsidR="00E458C7">
        <w:rPr>
          <w:lang w:val="ru-RU"/>
        </w:rPr>
        <w:t xml:space="preserve">в </w:t>
      </w:r>
      <w:r w:rsidR="00E458C7" w:rsidRPr="003412DA">
        <w:rPr>
          <w:lang w:val="ru-RU"/>
        </w:rPr>
        <w:t>модел</w:t>
      </w:r>
      <w:r w:rsidR="00E458C7">
        <w:rPr>
          <w:lang w:val="ru-RU"/>
        </w:rPr>
        <w:t>ь</w:t>
      </w:r>
      <w:r w:rsidR="00E458C7" w:rsidRPr="003412DA">
        <w:rPr>
          <w:lang w:val="ru-RU"/>
        </w:rPr>
        <w:t xml:space="preserve">, </w:t>
      </w:r>
      <w:r w:rsidR="00E458C7" w:rsidRPr="008A3F6F">
        <w:rPr>
          <w:lang w:val="ru-RU"/>
        </w:rPr>
        <w:t xml:space="preserve">разработанную </w:t>
      </w:r>
      <w:r w:rsidR="00E458C7" w:rsidRPr="003412DA">
        <w:rPr>
          <w:lang w:val="ru-RU"/>
        </w:rPr>
        <w:t>в главе 3. Второй модуль исследует связанные адреса, выполняет поиск по доступным источникам</w:t>
      </w:r>
      <w:r w:rsidR="002D5B78">
        <w:rPr>
          <w:lang w:val="ru-RU"/>
        </w:rPr>
        <w:t xml:space="preserve"> атрибуции</w:t>
      </w:r>
      <w:r w:rsidR="00E458C7" w:rsidRPr="003412DA">
        <w:rPr>
          <w:lang w:val="ru-RU"/>
        </w:rPr>
        <w:t>, анализирует историю активности и проверяет ближайшее графовое окружение. Структура архитектуры показана на рисунке 4.1.</w:t>
      </w:r>
    </w:p>
    <w:p w14:paraId="00000742" w14:textId="00100742" w:rsidR="00CA2435" w:rsidRPr="00895822" w:rsidRDefault="00E458C7" w:rsidP="00895822">
      <w:pPr>
        <w:keepNext/>
        <w:widowControl w:val="0"/>
        <w:spacing w:before="120"/>
        <w:ind w:firstLine="0"/>
        <w:jc w:val="center"/>
        <w:rPr>
          <w:color w:val="auto"/>
          <w:szCs w:val="28"/>
          <w:lang w:val="ru-KZ"/>
        </w:rPr>
      </w:pPr>
      <w:r w:rsidRPr="00895822">
        <w:rPr>
          <w:noProof/>
          <w:color w:val="auto"/>
          <w:szCs w:val="28"/>
          <w:lang w:val="ru-KZ"/>
        </w:rPr>
        <w:drawing>
          <wp:inline distT="0" distB="0" distL="0" distR="0" wp14:anchorId="2BDDC786" wp14:editId="45A9EED6">
            <wp:extent cx="6035040" cy="3395727"/>
            <wp:effectExtent l="0" t="0" r="0" b="4445"/>
            <wp:docPr id="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35040" cy="3395727"/>
                    </a:xfrm>
                    <a:prstGeom prst="rect">
                      <a:avLst/>
                    </a:prstGeom>
                    <a:noFill/>
                    <a:ln>
                      <a:noFill/>
                    </a:ln>
                  </pic:spPr>
                </pic:pic>
              </a:graphicData>
            </a:graphic>
          </wp:inline>
        </w:drawing>
      </w:r>
    </w:p>
    <w:p w14:paraId="00000743" w14:textId="00100743" w:rsidR="00CA2435" w:rsidRPr="003412DA" w:rsidRDefault="00E458C7" w:rsidP="0000694D">
      <w:pPr>
        <w:pStyle w:val="FinalFigureCaption"/>
        <w:widowControl w:val="0"/>
        <w:rPr>
          <w:lang w:val="ru-RU"/>
        </w:rPr>
      </w:pPr>
      <w:r w:rsidRPr="003412DA">
        <w:rPr>
          <w:lang w:val="ru-RU" w:eastAsia="ru-RU"/>
        </w:rPr>
        <w:t>Рисунок 4.1 – Общая логика гибридной архитектуры анализа Bitcoin-транзакции</w:t>
      </w:r>
    </w:p>
    <w:p w14:paraId="00000744" w14:textId="75AFF1A1" w:rsidR="00CA2435" w:rsidRPr="002D5F59" w:rsidRDefault="00E458C7" w:rsidP="00622D15">
      <w:pPr>
        <w:pStyle w:val="FinalBody"/>
        <w:spacing w:after="240"/>
        <w:rPr>
          <w:lang w:val="ru-RU"/>
        </w:rPr>
      </w:pPr>
      <w:r w:rsidRPr="002D5F59">
        <w:rPr>
          <w:lang w:val="ru-RU"/>
        </w:rPr>
        <w:t>В модельной ветви обработка начинается с идентификатора исследуемой транзакции. По времени е</w:t>
      </w:r>
      <w:r>
        <w:rPr>
          <w:lang w:val="ru-RU"/>
        </w:rPr>
        <w:t>е</w:t>
      </w:r>
      <w:r w:rsidRPr="002D5F59">
        <w:rPr>
          <w:lang w:val="ru-RU"/>
        </w:rPr>
        <w:t xml:space="preserve"> включения в блок определяется временной интервал, в пределах которого загружаются связанные транзакции и формируется направленный транзакционный граф</w:t>
      </w:r>
      <w:r>
        <w:rPr>
          <w:lang w:val="ru-RU"/>
        </w:rPr>
        <w:t xml:space="preserve">, </w:t>
      </w:r>
      <w:r w:rsidRPr="00FB1D04">
        <w:rPr>
          <w:lang w:val="ru-RU"/>
        </w:rPr>
        <w:t xml:space="preserve">схематично представленный </w:t>
      </w:r>
      <w:r w:rsidRPr="00FB1D04">
        <w:rPr>
          <w:lang w:val="ru-RU"/>
        </w:rPr>
        <w:lastRenderedPageBreak/>
        <w:t>на рисунке 4.2</w:t>
      </w:r>
      <w:r w:rsidRPr="002D5F59">
        <w:rPr>
          <w:lang w:val="ru-RU"/>
        </w:rPr>
        <w:t xml:space="preserve">. </w:t>
      </w:r>
      <w:r w:rsidRPr="00391A2F">
        <w:rPr>
          <w:lang w:val="ru-RU"/>
        </w:rPr>
        <w:t>Границы временного интервала и правила включения транзакций и связей соответствуют схеме формирования графовых срезов, использованной при обучении модели.</w:t>
      </w:r>
      <w:r>
        <w:rPr>
          <w:lang w:val="ru-RU"/>
        </w:rPr>
        <w:t xml:space="preserve"> </w:t>
      </w:r>
      <w:r w:rsidRPr="002D5F59">
        <w:rPr>
          <w:lang w:val="ru-RU"/>
        </w:rPr>
        <w:t xml:space="preserve">На полученном графе рассчитываются транзакционные, структурные, локально-контекстные, временные и </w:t>
      </w:r>
      <w:r w:rsidRPr="002D5F59">
        <w:t>GAR</w:t>
      </w:r>
      <w:r w:rsidRPr="002D5F59">
        <w:rPr>
          <w:lang w:val="ru-RU"/>
        </w:rPr>
        <w:t>-признаки, после чего в модель переда</w:t>
      </w:r>
      <w:r>
        <w:rPr>
          <w:lang w:val="ru-RU"/>
        </w:rPr>
        <w:t>е</w:t>
      </w:r>
      <w:r w:rsidRPr="002D5F59">
        <w:rPr>
          <w:lang w:val="ru-RU"/>
        </w:rPr>
        <w:t xml:space="preserve">тся </w:t>
      </w:r>
      <w:r w:rsidR="004F4275">
        <w:rPr>
          <w:lang w:val="ru-RU"/>
        </w:rPr>
        <w:t>набор</w:t>
      </w:r>
      <w:r w:rsidRPr="002D5F59">
        <w:rPr>
          <w:lang w:val="ru-RU"/>
        </w:rPr>
        <w:t xml:space="preserve"> признаков исследуемой транзакции.</w:t>
      </w:r>
    </w:p>
    <w:p w14:paraId="00000745" w14:textId="00100745" w:rsidR="00CA2435" w:rsidRPr="00276D3E" w:rsidRDefault="00E458C7" w:rsidP="00276D3E">
      <w:pPr>
        <w:keepNext/>
        <w:ind w:firstLine="0"/>
        <w:jc w:val="center"/>
        <w:rPr>
          <w:color w:val="auto"/>
          <w:szCs w:val="28"/>
          <w:lang w:val="ru-KZ" w:eastAsia="ru-RU"/>
        </w:rPr>
      </w:pPr>
      <w:r w:rsidRPr="00276D3E">
        <w:rPr>
          <w:noProof/>
          <w:color w:val="auto"/>
          <w:szCs w:val="28"/>
          <w:lang w:val="ru-KZ" w:eastAsia="ru-RU"/>
        </w:rPr>
        <w:drawing>
          <wp:inline distT="0" distB="0" distL="0" distR="0" wp14:anchorId="20EA33D6" wp14:editId="1D85F727">
            <wp:extent cx="6034361" cy="3281082"/>
            <wp:effectExtent l="0" t="0" r="0" b="0"/>
            <wp:docPr id="28"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40267" cy="3284293"/>
                    </a:xfrm>
                    <a:prstGeom prst="rect">
                      <a:avLst/>
                    </a:prstGeom>
                    <a:noFill/>
                    <a:ln>
                      <a:noFill/>
                    </a:ln>
                  </pic:spPr>
                </pic:pic>
              </a:graphicData>
            </a:graphic>
          </wp:inline>
        </w:drawing>
      </w:r>
    </w:p>
    <w:p w14:paraId="00000747" w14:textId="00100747" w:rsidR="00CA2435" w:rsidRPr="001D5307" w:rsidRDefault="00E458C7" w:rsidP="00FA3F0C">
      <w:pPr>
        <w:pStyle w:val="FinalFigureCaption"/>
        <w:rPr>
          <w:lang w:val="ru-KZ" w:eastAsia="ru-RU"/>
        </w:rPr>
      </w:pPr>
      <w:r w:rsidRPr="001D5307">
        <w:rPr>
          <w:lang w:val="ru-KZ" w:eastAsia="ru-RU"/>
        </w:rPr>
        <w:t>Рисунок 4.2 – Схематичное представление направленного транзакционного графа</w:t>
      </w:r>
    </w:p>
    <w:p w14:paraId="00000748" w14:textId="633CA49F" w:rsidR="00CA2435" w:rsidRDefault="00E458C7" w:rsidP="00850EA7">
      <w:pPr>
        <w:pStyle w:val="FinalBody"/>
        <w:rPr>
          <w:lang w:val="ru-KZ"/>
        </w:rPr>
      </w:pPr>
      <w:r w:rsidRPr="001A639C">
        <w:rPr>
          <w:lang w:val="ru-RU"/>
        </w:rPr>
        <w:t xml:space="preserve">Для адресного анализа используется локальный граф «транзакция–адрес». </w:t>
      </w:r>
      <w:r w:rsidRPr="009E5851">
        <w:rPr>
          <w:lang w:val="ru-KZ"/>
        </w:rPr>
        <w:t xml:space="preserve">Он включает исследуемую транзакцию, связанные адреса и соседние транзакции. Граф используется для анализа ближайшего окружения </w:t>
      </w:r>
      <w:r w:rsidR="0080182B" w:rsidRPr="0080182B">
        <w:rPr>
          <w:lang w:val="ru-RU"/>
        </w:rPr>
        <w:t xml:space="preserve">адресов </w:t>
      </w:r>
      <w:r w:rsidRPr="009E5851">
        <w:rPr>
          <w:lang w:val="ru-KZ"/>
        </w:rPr>
        <w:t>и визуализации движения средств.</w:t>
      </w:r>
    </w:p>
    <w:p w14:paraId="21B4BFA4" w14:textId="77777777" w:rsidR="00622D15" w:rsidRDefault="00622D15" w:rsidP="00850EA7">
      <w:pPr>
        <w:pStyle w:val="FinalBody"/>
        <w:rPr>
          <w:lang w:val="ru-KZ"/>
        </w:rPr>
      </w:pPr>
    </w:p>
    <w:p w14:paraId="6E3AF144" w14:textId="77777777" w:rsidR="00622D15" w:rsidRPr="00850EA7" w:rsidRDefault="00622D15" w:rsidP="00850EA7">
      <w:pPr>
        <w:pStyle w:val="FinalBody"/>
        <w:rPr>
          <w:lang w:val="ru-KZ"/>
        </w:rPr>
      </w:pPr>
    </w:p>
    <w:p w14:paraId="00000749" w14:textId="29832C35" w:rsidR="00CA2435" w:rsidRPr="007D2A96" w:rsidRDefault="00E458C7" w:rsidP="002524D9">
      <w:pPr>
        <w:pStyle w:val="FinalHeading2"/>
        <w:widowControl w:val="0"/>
        <w:ind w:firstLine="709"/>
        <w:rPr>
          <w:lang w:val="ru-RU"/>
        </w:rPr>
      </w:pPr>
      <w:bookmarkStart w:id="31" w:name="_Toc236275373"/>
      <w:r w:rsidRPr="003412DA">
        <w:rPr>
          <w:lang w:val="ru-RU" w:eastAsia="ru-RU"/>
        </w:rPr>
        <w:t xml:space="preserve">4.2 </w:t>
      </w:r>
      <w:r w:rsidR="007D2A96" w:rsidRPr="007D2A96">
        <w:rPr>
          <w:lang w:val="ru-RU" w:eastAsia="ru-RU"/>
        </w:rPr>
        <w:t xml:space="preserve">Хранилище данных об адресах </w:t>
      </w:r>
      <w:r w:rsidR="007D2A96" w:rsidRPr="007D2A96">
        <w:rPr>
          <w:lang w:eastAsia="ru-RU"/>
        </w:rPr>
        <w:t>Bitcoin</w:t>
      </w:r>
      <w:r w:rsidR="007D2A96" w:rsidRPr="007D2A96">
        <w:rPr>
          <w:lang w:val="ru-RU" w:eastAsia="ru-RU"/>
        </w:rPr>
        <w:t xml:space="preserve"> и проверка источнико</w:t>
      </w:r>
      <w:r w:rsidR="007D2A96">
        <w:rPr>
          <w:lang w:val="ru-RU" w:eastAsia="ru-RU"/>
        </w:rPr>
        <w:t>в</w:t>
      </w:r>
      <w:bookmarkEnd w:id="31"/>
    </w:p>
    <w:p w14:paraId="0000074A" w14:textId="0010074A" w:rsidR="00CA2435" w:rsidRPr="003412DA" w:rsidRDefault="00E458C7" w:rsidP="00756CA1">
      <w:pPr>
        <w:pStyle w:val="FinalBody"/>
        <w:rPr>
          <w:lang w:val="ru-KZ"/>
        </w:rPr>
      </w:pPr>
      <w:r w:rsidRPr="003412DA">
        <w:rPr>
          <w:lang w:val="ru-RU"/>
        </w:rPr>
        <w:t>При адресной проверке из входов и выходов транзакции извлекаются связанные с ней адреса</w:t>
      </w:r>
      <w:r w:rsidRPr="003412DA">
        <w:rPr>
          <w:lang w:val="ru-KZ"/>
        </w:rPr>
        <w:t xml:space="preserve">. </w:t>
      </w:r>
      <w:r w:rsidRPr="003412DA">
        <w:rPr>
          <w:lang w:val="ru-RU"/>
        </w:rPr>
        <w:t>Для каждого адреса в пределах заданного временного окна анализируются предыдущие и последующие переводы, периоды активности и ближайшее графовое окружение. Такой анализ позволяет выявлять транзитное перемещение средств, их распределение между несколькими адресами, концентрацию поступлений и вывод средств. Последовательность проверки показана на рисунке 4.</w:t>
      </w:r>
      <w:r>
        <w:rPr>
          <w:lang w:val="ru-RU"/>
        </w:rPr>
        <w:t>3</w:t>
      </w:r>
      <w:r w:rsidRPr="003412DA">
        <w:rPr>
          <w:lang w:val="ru-RU"/>
        </w:rPr>
        <w:t>.</w:t>
      </w:r>
    </w:p>
    <w:p w14:paraId="0000074B" w14:textId="0010074B" w:rsidR="00CA2435" w:rsidRDefault="00CA2435" w:rsidP="002220A9">
      <w:pPr>
        <w:widowControl w:val="0"/>
        <w:ind w:firstLine="0"/>
        <w:jc w:val="center"/>
        <w:rPr>
          <w:color w:val="auto"/>
          <w:szCs w:val="28"/>
          <w:lang w:val="ru-RU" w:eastAsia="ru-RU"/>
        </w:rPr>
      </w:pPr>
    </w:p>
    <w:p w14:paraId="0000074C" w14:textId="0010074C" w:rsidR="00CA2435" w:rsidRPr="00D72D7A" w:rsidRDefault="00E458C7" w:rsidP="00D72D7A">
      <w:pPr>
        <w:keepNext/>
        <w:widowControl w:val="0"/>
        <w:ind w:firstLine="0"/>
        <w:jc w:val="center"/>
        <w:rPr>
          <w:color w:val="auto"/>
          <w:szCs w:val="28"/>
          <w:lang w:val="ru-KZ" w:eastAsia="ru-RU"/>
        </w:rPr>
      </w:pPr>
      <w:r w:rsidRPr="00D72D7A">
        <w:rPr>
          <w:noProof/>
          <w:color w:val="auto"/>
          <w:szCs w:val="28"/>
          <w:lang w:val="ru-KZ" w:eastAsia="ru-RU"/>
        </w:rPr>
        <w:lastRenderedPageBreak/>
        <w:drawing>
          <wp:inline distT="0" distB="0" distL="0" distR="0" wp14:anchorId="2BF22D53" wp14:editId="2308C0E9">
            <wp:extent cx="6035040" cy="3395727"/>
            <wp:effectExtent l="0" t="0" r="0" b="4445"/>
            <wp:docPr id="2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035040" cy="3395727"/>
                    </a:xfrm>
                    <a:prstGeom prst="rect">
                      <a:avLst/>
                    </a:prstGeom>
                    <a:noFill/>
                    <a:ln>
                      <a:noFill/>
                    </a:ln>
                  </pic:spPr>
                </pic:pic>
              </a:graphicData>
            </a:graphic>
          </wp:inline>
        </w:drawing>
      </w:r>
    </w:p>
    <w:p w14:paraId="0000074D" w14:textId="0010074D" w:rsidR="00CA2435" w:rsidRPr="003412DA" w:rsidRDefault="00E458C7" w:rsidP="0072281F">
      <w:pPr>
        <w:pStyle w:val="FinalFigureCaption"/>
        <w:widowControl w:val="0"/>
        <w:rPr>
          <w:lang w:val="ru-RU"/>
        </w:rPr>
      </w:pPr>
      <w:r w:rsidRPr="003412DA">
        <w:rPr>
          <w:lang w:val="ru-RU" w:eastAsia="ru-RU"/>
        </w:rPr>
        <w:t>Рисунок 4.</w:t>
      </w:r>
      <w:r>
        <w:rPr>
          <w:lang w:val="ru-RU" w:eastAsia="ru-RU"/>
        </w:rPr>
        <w:t>3</w:t>
      </w:r>
      <w:r w:rsidRPr="003412DA">
        <w:rPr>
          <w:lang w:val="ru-RU" w:eastAsia="ru-RU"/>
        </w:rPr>
        <w:t xml:space="preserve"> – Ветвь адресной криминалистики для анализа Bitcoin-транзакции</w:t>
      </w:r>
    </w:p>
    <w:p w14:paraId="0000074E" w14:textId="0010074E" w:rsidR="00CA2435" w:rsidRDefault="00E458C7" w:rsidP="001A639C">
      <w:pPr>
        <w:pStyle w:val="FinalBody"/>
        <w:rPr>
          <w:lang w:val="ru-RU"/>
        </w:rPr>
      </w:pPr>
      <w:r w:rsidRPr="006F7C89">
        <w:rPr>
          <w:lang w:val="ru-RU"/>
        </w:rPr>
        <w:t>По истории входящих и исходящих переводов формируется профиль активности адреса, включающий периоды использования, интервалы неактивности и связи с другими адресами.</w:t>
      </w:r>
      <w:r>
        <w:rPr>
          <w:lang w:val="ru-RU"/>
        </w:rPr>
        <w:t xml:space="preserve"> </w:t>
      </w:r>
    </w:p>
    <w:p w14:paraId="0000074F" w14:textId="60829DFB" w:rsidR="00CA2435" w:rsidRPr="003412DA" w:rsidRDefault="00E458C7" w:rsidP="003778E7">
      <w:pPr>
        <w:pStyle w:val="FinalBody"/>
        <w:rPr>
          <w:lang w:val="ru-KZ"/>
        </w:rPr>
      </w:pPr>
      <w:r w:rsidRPr="00440161">
        <w:rPr>
          <w:lang w:val="ru-KZ"/>
        </w:rPr>
        <w:t xml:space="preserve">Поиск совпадений выполняется в хранилище адресной информации. Оно включает официальные санкционные списки, внутренний черный список и проверенные внешние источники. Внутренний черный список содержит около 500 тыс. уникальных Bitcoin-адресов. Этот список был </w:t>
      </w:r>
      <w:r w:rsidRPr="00440161">
        <w:rPr>
          <w:lang w:val="ru-RU"/>
        </w:rPr>
        <w:t>сформирован в ходе исследования</w:t>
      </w:r>
      <w:r>
        <w:rPr>
          <w:lang w:val="ru-RU"/>
        </w:rPr>
        <w:t>.</w:t>
      </w:r>
      <w:r w:rsidRPr="00440161">
        <w:rPr>
          <w:lang w:val="ru-KZ"/>
        </w:rPr>
        <w:t xml:space="preserve"> </w:t>
      </w:r>
      <w:r w:rsidRPr="00440161">
        <w:rPr>
          <w:lang w:val="ru-RU"/>
        </w:rPr>
        <w:t>Новые адреса добавляются только после проверки подтверждающих материалов.</w:t>
      </w:r>
      <w:r w:rsidRPr="00440161">
        <w:rPr>
          <w:lang w:val="ru-KZ"/>
        </w:rPr>
        <w:t xml:space="preserve"> Для каждого </w:t>
      </w:r>
      <w:r>
        <w:rPr>
          <w:lang w:val="ru-KZ"/>
        </w:rPr>
        <w:t>результата</w:t>
      </w:r>
      <w:r w:rsidRPr="00440161">
        <w:rPr>
          <w:lang w:val="ru-KZ"/>
        </w:rPr>
        <w:t xml:space="preserve"> сохраняются источник, тип совпадения и связанный адрес. Затем полученные сведения объединяются в модуле криминалистической оценки и включаются в аналитический кейс.</w:t>
      </w:r>
      <w:r w:rsidR="00000F0D">
        <w:rPr>
          <w:lang w:val="ru-KZ"/>
        </w:rPr>
        <w:t xml:space="preserve"> </w:t>
      </w:r>
      <w:r w:rsidRPr="003412DA">
        <w:rPr>
          <w:lang w:val="ru-KZ"/>
        </w:rPr>
        <w:t>Основные группы используемых источников представлены на рисунке 4.</w:t>
      </w:r>
      <w:r>
        <w:rPr>
          <w:lang w:val="ru-KZ"/>
        </w:rPr>
        <w:t>4</w:t>
      </w:r>
      <w:r w:rsidRPr="003412DA">
        <w:rPr>
          <w:lang w:val="ru-KZ"/>
        </w:rPr>
        <w:t>.</w:t>
      </w:r>
    </w:p>
    <w:p w14:paraId="00000750" w14:textId="00100750" w:rsidR="00CA2435" w:rsidRPr="003412DA" w:rsidRDefault="00E458C7" w:rsidP="00BE1F79">
      <w:pPr>
        <w:keepNext/>
        <w:widowControl w:val="0"/>
        <w:spacing w:before="120"/>
        <w:ind w:firstLine="0"/>
        <w:jc w:val="center"/>
        <w:rPr>
          <w:color w:val="auto"/>
          <w:szCs w:val="28"/>
          <w:lang w:val="ru-KZ"/>
        </w:rPr>
      </w:pPr>
      <w:r w:rsidRPr="003412DA">
        <w:rPr>
          <w:noProof/>
          <w:color w:val="auto"/>
          <w:szCs w:val="28"/>
          <w:lang w:val="ru-KZ"/>
        </w:rPr>
        <w:drawing>
          <wp:inline distT="0" distB="0" distL="0" distR="0" wp14:anchorId="6D8347EB" wp14:editId="01B1B937">
            <wp:extent cx="5089302" cy="2630466"/>
            <wp:effectExtent l="0" t="0" r="0" b="0"/>
            <wp:docPr id="3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089302" cy="2630466"/>
                    </a:xfrm>
                    <a:prstGeom prst="rect">
                      <a:avLst/>
                    </a:prstGeom>
                    <a:noFill/>
                    <a:ln>
                      <a:noFill/>
                    </a:ln>
                  </pic:spPr>
                </pic:pic>
              </a:graphicData>
            </a:graphic>
          </wp:inline>
        </w:drawing>
      </w:r>
    </w:p>
    <w:p w14:paraId="00000751" w14:textId="00100751" w:rsidR="00CA2435" w:rsidRPr="003412DA" w:rsidRDefault="00E458C7" w:rsidP="00950333">
      <w:pPr>
        <w:pStyle w:val="FinalFigureCaption"/>
        <w:widowControl w:val="0"/>
        <w:rPr>
          <w:lang w:val="ru-RU"/>
        </w:rPr>
      </w:pPr>
      <w:r w:rsidRPr="003412DA">
        <w:rPr>
          <w:lang w:val="ru-RU" w:eastAsia="ru-RU"/>
        </w:rPr>
        <w:t>Рисунок 4.</w:t>
      </w:r>
      <w:r>
        <w:rPr>
          <w:lang w:val="ru-RU" w:eastAsia="ru-RU"/>
        </w:rPr>
        <w:t>4</w:t>
      </w:r>
      <w:r w:rsidRPr="003412DA">
        <w:rPr>
          <w:lang w:val="ru-RU" w:eastAsia="ru-RU"/>
        </w:rPr>
        <w:t xml:space="preserve"> – Адресная проверка</w:t>
      </w:r>
    </w:p>
    <w:p w14:paraId="00000752" w14:textId="134E829C" w:rsidR="00CA2435" w:rsidRPr="00166946" w:rsidRDefault="00E458C7" w:rsidP="009C4C1C">
      <w:pPr>
        <w:pStyle w:val="FinalBody"/>
        <w:rPr>
          <w:lang w:val="ru-RU"/>
        </w:rPr>
      </w:pPr>
      <w:r w:rsidRPr="003412DA">
        <w:rPr>
          <w:lang w:val="ru-RU"/>
        </w:rPr>
        <w:lastRenderedPageBreak/>
        <w:t>Проверка санкционных совпадений проводится по актуальной версии SDN List [94]. Для получения и поиска записей используются Sanctions List Service [95]</w:t>
      </w:r>
      <w:r>
        <w:rPr>
          <w:lang w:val="ru-RU"/>
        </w:rPr>
        <w:t xml:space="preserve">. </w:t>
      </w:r>
      <w:r w:rsidRPr="009C4C1C">
        <w:rPr>
          <w:lang w:val="ru-RU"/>
        </w:rPr>
        <w:t xml:space="preserve">В </w:t>
      </w:r>
      <w:r w:rsidRPr="004579C7">
        <w:rPr>
          <w:lang w:val="ru-RU"/>
        </w:rPr>
        <w:t xml:space="preserve">разъяснениях </w:t>
      </w:r>
      <w:r w:rsidR="004579C7" w:rsidRPr="004579C7">
        <w:rPr>
          <w:lang w:val="ru-RU"/>
        </w:rPr>
        <w:t>Управления по контролю за иностранными активами</w:t>
      </w:r>
      <w:r w:rsidR="004579C7">
        <w:rPr>
          <w:b/>
          <w:bCs/>
          <w:lang w:val="ru-RU"/>
        </w:rPr>
        <w:t xml:space="preserve"> </w:t>
      </w:r>
      <w:r w:rsidRPr="009C4C1C">
        <w:rPr>
          <w:lang w:val="ru-RU"/>
        </w:rPr>
        <w:t>адрес цифровой валюты рассматривается как идентификатор, который может быть связан с лицом или организацией, включенными в санкционный список [96].</w:t>
      </w:r>
      <w:r w:rsidRPr="003412DA">
        <w:rPr>
          <w:lang w:val="ru-RU"/>
        </w:rPr>
        <w:t xml:space="preserve"> </w:t>
      </w:r>
      <w:r w:rsidRPr="00464E35">
        <w:rPr>
          <w:lang w:val="ru-RU"/>
        </w:rPr>
        <w:t>Далее адрес проверяется по внутреннему ч</w:t>
      </w:r>
      <w:r>
        <w:rPr>
          <w:lang w:val="ru-RU"/>
        </w:rPr>
        <w:t>е</w:t>
      </w:r>
      <w:r w:rsidRPr="00464E35">
        <w:rPr>
          <w:lang w:val="ru-RU"/>
        </w:rPr>
        <w:t>рному списку.</w:t>
      </w:r>
      <w:r w:rsidRPr="003412DA">
        <w:rPr>
          <w:lang w:val="ru-KZ"/>
        </w:rPr>
        <w:t xml:space="preserve"> </w:t>
      </w:r>
      <w:r w:rsidRPr="00166946">
        <w:rPr>
          <w:lang w:val="ru-RU"/>
        </w:rPr>
        <w:t>Внутренний ч</w:t>
      </w:r>
      <w:r>
        <w:rPr>
          <w:lang w:val="ru-RU"/>
        </w:rPr>
        <w:t>е</w:t>
      </w:r>
      <w:r w:rsidRPr="00166946">
        <w:rPr>
          <w:lang w:val="ru-RU"/>
        </w:rPr>
        <w:t>рный список содержит проверенные адреса, связь которых с противоправной или иной высокорисковой активностью подтверждена исходными материалами.</w:t>
      </w:r>
    </w:p>
    <w:p w14:paraId="00000753" w14:textId="00100753" w:rsidR="00CA2435" w:rsidRPr="003412DA" w:rsidRDefault="00E458C7">
      <w:pPr>
        <w:pStyle w:val="FinalBody"/>
        <w:rPr>
          <w:lang w:val="ru-RU"/>
        </w:rPr>
      </w:pPr>
      <w:r>
        <w:rPr>
          <w:lang w:val="ru-RU"/>
        </w:rPr>
        <w:t xml:space="preserve">Сервис </w:t>
      </w:r>
      <w:r w:rsidRPr="003412DA">
        <w:t>Chainabuse</w:t>
      </w:r>
      <w:r w:rsidRPr="003412DA">
        <w:rPr>
          <w:lang w:val="ru-RU"/>
        </w:rPr>
        <w:t xml:space="preserve"> используется для поиска публичных сообщений о мошенничестве, вымогательстве и других злоупотреблениях, связанных с </w:t>
      </w:r>
      <w:r w:rsidRPr="003412DA">
        <w:t>Bitcoin</w:t>
      </w:r>
      <w:r w:rsidRPr="003412DA">
        <w:rPr>
          <w:lang w:val="ru-RU"/>
        </w:rPr>
        <w:t xml:space="preserve">-адресами. При чтении записи учитываются категория жалобы, описание события и дата публикации [97]. </w:t>
      </w:r>
      <w:r w:rsidRPr="003412DA">
        <w:t>BitcoinAbuse</w:t>
      </w:r>
      <w:r w:rsidRPr="003412DA">
        <w:rPr>
          <w:lang w:val="ru-RU"/>
        </w:rPr>
        <w:t xml:space="preserve"> содержит аналогичные пользовательские сообщения. Их нужно сопоставлять </w:t>
      </w:r>
      <w:r w:rsidRPr="009E5851">
        <w:rPr>
          <w:lang w:val="ru-RU"/>
        </w:rPr>
        <w:t xml:space="preserve">с поведением адреса в блокчейне </w:t>
      </w:r>
      <w:r w:rsidRPr="003412DA">
        <w:rPr>
          <w:lang w:val="ru-RU"/>
        </w:rPr>
        <w:t>и проверять независимо, поскольку наличие жалобы еще не подтверждает изложенные в ней обстоятельства [98].</w:t>
      </w:r>
      <w:r>
        <w:rPr>
          <w:lang w:val="ru-RU"/>
        </w:rPr>
        <w:t xml:space="preserve"> </w:t>
      </w:r>
      <w:r w:rsidRPr="003412DA">
        <w:t>WalletExplorer</w:t>
      </w:r>
      <w:r w:rsidRPr="003412DA">
        <w:rPr>
          <w:lang w:val="ru-RU"/>
        </w:rPr>
        <w:t xml:space="preserve"> применяется для изучения возможных групп адресов и меток кошельков. Эти сведения помогают проверить предполагаемую связь адреса с известным сервисом или группой транзакций [99]. </w:t>
      </w:r>
      <w:r w:rsidRPr="003412DA">
        <w:t>OpenSanctions</w:t>
      </w:r>
      <w:r w:rsidRPr="003412DA">
        <w:rPr>
          <w:lang w:val="ru-RU"/>
        </w:rPr>
        <w:t xml:space="preserve"> используется для обогащения данных на уровне сущностей. Если запись из </w:t>
      </w:r>
      <w:r w:rsidRPr="003412DA">
        <w:t>OpenSanctions</w:t>
      </w:r>
      <w:r w:rsidRPr="003412DA">
        <w:rPr>
          <w:lang w:val="ru-RU"/>
        </w:rPr>
        <w:t xml:space="preserve"> подтверждается в официальном санкционном списке, при интерпретации используются данные этого перечня [100].</w:t>
      </w:r>
    </w:p>
    <w:p w14:paraId="00000754" w14:textId="72E613C0" w:rsidR="00CA2435" w:rsidRPr="0009267E" w:rsidRDefault="00E458C7">
      <w:pPr>
        <w:pStyle w:val="FinalBody"/>
        <w:rPr>
          <w:lang w:val="ru-RU"/>
        </w:rPr>
      </w:pPr>
      <w:r w:rsidRPr="003412DA">
        <w:rPr>
          <w:lang w:val="ru-RU"/>
        </w:rPr>
        <w:t>Если адрес не найден ни в одном из проверенных источников</w:t>
      </w:r>
      <w:r w:rsidR="00A63AA7">
        <w:rPr>
          <w:lang w:val="ru-RU"/>
        </w:rPr>
        <w:t xml:space="preserve"> атрибуции</w:t>
      </w:r>
      <w:r w:rsidRPr="003412DA">
        <w:rPr>
          <w:lang w:val="ru-RU"/>
        </w:rPr>
        <w:t>, это означает только, что на дату проверки совпадение не обнаружено. Публичные списки могут быть неполными, а сведения о части схем не попадают в базы жалоб или появляются с задержкой. При повторном анализе поиск выполняется заново, поскольку содержание источников может обновиться.</w:t>
      </w:r>
      <w:r>
        <w:rPr>
          <w:lang w:val="ru-RU"/>
        </w:rPr>
        <w:t xml:space="preserve"> </w:t>
      </w:r>
    </w:p>
    <w:p w14:paraId="00000755" w14:textId="00100755" w:rsidR="00CA2435" w:rsidRPr="00166946" w:rsidRDefault="00E458C7">
      <w:pPr>
        <w:pStyle w:val="FinalBody"/>
        <w:rPr>
          <w:lang w:val="ru-RU"/>
        </w:rPr>
      </w:pPr>
      <w:r w:rsidRPr="00166946">
        <w:rPr>
          <w:lang w:val="ru-RU"/>
        </w:rPr>
        <w:t>Подтвержд</w:t>
      </w:r>
      <w:r>
        <w:rPr>
          <w:lang w:val="ru-RU"/>
        </w:rPr>
        <w:t>е</w:t>
      </w:r>
      <w:r w:rsidRPr="00166946">
        <w:rPr>
          <w:lang w:val="ru-RU"/>
        </w:rPr>
        <w:t>нным считается точное совпадение адреса с адресом, указанным в официальном санкционном списке, либо с записью внутреннего ч</w:t>
      </w:r>
      <w:r>
        <w:rPr>
          <w:lang w:val="ru-RU"/>
        </w:rPr>
        <w:t>е</w:t>
      </w:r>
      <w:r w:rsidRPr="00166946">
        <w:rPr>
          <w:lang w:val="ru-RU"/>
        </w:rPr>
        <w:t>рного списка. Публичные жалобы, внешние метки и другие непроверенные сведения сохраняются как контекстная информация.</w:t>
      </w:r>
    </w:p>
    <w:p w14:paraId="00000756" w14:textId="00100756" w:rsidR="00CA2435" w:rsidRDefault="00CA2435">
      <w:pPr>
        <w:rPr>
          <w:color w:val="auto"/>
          <w:szCs w:val="28"/>
          <w:lang w:val="ru-RU"/>
        </w:rPr>
      </w:pPr>
    </w:p>
    <w:p w14:paraId="00000757" w14:textId="00100757" w:rsidR="00CA2435" w:rsidRPr="003412DA" w:rsidRDefault="00CA2435">
      <w:pPr>
        <w:rPr>
          <w:color w:val="auto"/>
          <w:szCs w:val="28"/>
          <w:lang w:val="ru-RU"/>
        </w:rPr>
      </w:pPr>
    </w:p>
    <w:p w14:paraId="00000758" w14:textId="4DB871F1" w:rsidR="00CA2435" w:rsidRPr="003412DA" w:rsidRDefault="00E458C7" w:rsidP="002524D9">
      <w:pPr>
        <w:pStyle w:val="FinalHeading2"/>
        <w:widowControl w:val="0"/>
        <w:ind w:firstLine="709"/>
        <w:rPr>
          <w:lang w:val="ru-RU"/>
        </w:rPr>
      </w:pPr>
      <w:bookmarkStart w:id="32" w:name="_Toc236275374"/>
      <w:r w:rsidRPr="003412DA">
        <w:rPr>
          <w:lang w:val="ru-RU" w:eastAsia="ru-RU"/>
        </w:rPr>
        <w:t>4.3 Поведенческие индикаторы, анализ локального окружения и объединение результатов</w:t>
      </w:r>
      <w:bookmarkEnd w:id="32"/>
    </w:p>
    <w:p w14:paraId="0000075A" w14:textId="4EDA2AA3" w:rsidR="00CA2435" w:rsidRPr="00B56637" w:rsidRDefault="00E458C7" w:rsidP="0008765A">
      <w:pPr>
        <w:pStyle w:val="FinalBody"/>
        <w:widowControl w:val="0"/>
        <w:rPr>
          <w:lang w:val="ru-RU"/>
        </w:rPr>
      </w:pPr>
      <w:r w:rsidRPr="003412DA">
        <w:rPr>
          <w:lang w:val="ru-RU"/>
        </w:rPr>
        <w:t>После проверки по источникам</w:t>
      </w:r>
      <w:r w:rsidR="00484CB8">
        <w:rPr>
          <w:lang w:val="ru-RU"/>
        </w:rPr>
        <w:t xml:space="preserve"> атрибуции</w:t>
      </w:r>
      <w:r w:rsidRPr="003412DA">
        <w:rPr>
          <w:lang w:val="ru-RU"/>
        </w:rPr>
        <w:t xml:space="preserve"> анализируются история и характер использования адресов, связанных с Bitcoin-транзакцией. Выделение поведенческих признаков согласуется с риск-индикаторами, применяемыми при анализе виртуальных активов [12]. Аналогичные схемы движения средств рассматриваются в рекомендациях FinCEN [101]. В предлагаемой архитектуре рассматриваются шесть поведенческих индикаторов, объединенных в четыре смысловые группы: история активности адреса, скорость движения средств, структура потоков и степень расходования средств [102, 103]. Индикаторы </w:t>
      </w:r>
      <w:r w:rsidRPr="003412DA">
        <w:rPr>
          <w:lang w:val="ru-RU"/>
        </w:rPr>
        <w:lastRenderedPageBreak/>
        <w:t>рассчитываются в ретроспективном режиме по доступной истории адреса в пределах установленных временных окон.</w:t>
      </w:r>
      <w:r w:rsidR="0010753E">
        <w:rPr>
          <w:lang w:val="ru-RU"/>
        </w:rPr>
        <w:t xml:space="preserve"> </w:t>
      </w:r>
      <w:r w:rsidRPr="00B56637">
        <w:rPr>
          <w:lang w:val="ru-RU"/>
        </w:rPr>
        <w:t>Для каждого индикатора определяется статус «выявлен» или «не выявлен».</w:t>
      </w:r>
    </w:p>
    <w:p w14:paraId="0000075D" w14:textId="0010075D" w:rsidR="00CA2435" w:rsidRPr="00B56637" w:rsidRDefault="00E458C7" w:rsidP="00394E36">
      <w:pPr>
        <w:pStyle w:val="FinalBody"/>
        <w:widowControl w:val="0"/>
        <w:rPr>
          <w:lang w:val="ru-RU"/>
        </w:rPr>
      </w:pPr>
      <w:r w:rsidRPr="00B56637">
        <w:rPr>
          <w:bCs/>
          <w:lang w:val="ru-RU"/>
        </w:rPr>
        <w:t>1</w:t>
      </w:r>
      <w:r w:rsidRPr="00B56637">
        <w:rPr>
          <w:bCs/>
          <w:i/>
          <w:iCs/>
          <w:lang w:val="ru-RU"/>
        </w:rPr>
        <w:t>. Отсутствие наблюдаемой предыстории.</w:t>
      </w:r>
      <w:r w:rsidRPr="00B56637">
        <w:rPr>
          <w:b/>
          <w:lang w:val="ru-RU"/>
        </w:rPr>
        <w:t xml:space="preserve"> </w:t>
      </w:r>
      <w:r w:rsidRPr="00B56637">
        <w:rPr>
          <w:lang w:val="ru-RU"/>
        </w:rPr>
        <w:t>Индикатор выявляется, если до исследуемой транзакции в доступной истории блокчейна не обнаружено других транзакций с участием исследуемого адреса:</w:t>
      </w:r>
    </w:p>
    <w:p w14:paraId="0000075E" w14:textId="0010075E" w:rsidR="00CA2435" w:rsidRPr="00B56637" w:rsidRDefault="00CA2435" w:rsidP="00394E36">
      <w:pPr>
        <w:pStyle w:val="ch4BodyText"/>
        <w:widowControl w:val="0"/>
        <w:spacing w:after="0"/>
        <w:rPr>
          <w:color w:val="auto"/>
          <w:szCs w:val="28"/>
          <w:lang w:val="ru-RU"/>
        </w:rPr>
      </w:pPr>
    </w:p>
    <w:p w14:paraId="0000075F" w14:textId="0010075F" w:rsidR="00CA2435" w:rsidRPr="00B56637" w:rsidRDefault="00F07ACA" w:rsidP="00394E36">
      <w:pPr>
        <w:pStyle w:val="ch4BodyText"/>
        <w:widowControl w:val="0"/>
        <w:spacing w:after="0"/>
        <w:rPr>
          <w:color w:val="auto"/>
          <w:szCs w:val="28"/>
        </w:rPr>
      </w:pPr>
      <m:oMathPara>
        <m:oMath>
          <m:sSubSup>
            <m:sSubSupPr>
              <m:ctrlPr>
                <w:rPr>
                  <w:rFonts w:ascii="Cambria Math" w:hAnsi="Cambria Math"/>
                  <w:color w:val="auto"/>
                  <w:szCs w:val="28"/>
                </w:rPr>
              </m:ctrlPr>
            </m:sSubSupPr>
            <m:e>
              <m:r>
                <w:rPr>
                  <w:rFonts w:ascii="Cambria Math" w:hAnsi="Cambria Math"/>
                  <w:color w:val="auto"/>
                  <w:szCs w:val="28"/>
                </w:rPr>
                <m:t>N</m:t>
              </m:r>
            </m:e>
            <m:sub>
              <m:r>
                <m:rPr>
                  <m:sty m:val="p"/>
                </m:rPr>
                <w:rPr>
                  <w:rFonts w:ascii="Cambria Math" w:hAnsi="Cambria Math"/>
                  <w:color w:val="auto"/>
                  <w:szCs w:val="28"/>
                </w:rPr>
                <m:t>prev</m:t>
              </m:r>
            </m:sub>
            <m:sup>
              <m:r>
                <m:rPr>
                  <m:sty m:val="p"/>
                </m:rPr>
                <w:rPr>
                  <w:rFonts w:ascii="Cambria Math" w:hAnsi="Cambria Math"/>
                  <w:color w:val="auto"/>
                  <w:szCs w:val="28"/>
                </w:rPr>
                <m:t>addr</m:t>
              </m:r>
            </m:sup>
          </m:sSubSup>
          <m:r>
            <w:rPr>
              <w:rFonts w:ascii="Cambria Math" w:hAnsi="Cambria Math"/>
              <w:color w:val="auto"/>
              <w:szCs w:val="28"/>
            </w:rPr>
            <m:t>=0</m:t>
          </m:r>
          <m:r>
            <m:rPr>
              <m:sty m:val="p"/>
            </m:rPr>
            <w:rPr>
              <w:rFonts w:ascii="Cambria Math" w:hAnsi="Cambria Math"/>
              <w:color w:val="auto"/>
              <w:szCs w:val="28"/>
            </w:rPr>
            <m:t>.</m:t>
          </m:r>
        </m:oMath>
      </m:oMathPara>
    </w:p>
    <w:p w14:paraId="00000760" w14:textId="00100760" w:rsidR="00CA2435" w:rsidRPr="00B56637" w:rsidRDefault="00CA2435" w:rsidP="00394E36">
      <w:pPr>
        <w:pStyle w:val="ch4FirstParagraph"/>
        <w:widowControl w:val="0"/>
        <w:rPr>
          <w:rFonts w:eastAsia="Times New Roman" w:cs="Times New Roman"/>
          <w:szCs w:val="28"/>
          <w:lang w:val="ru-RU"/>
        </w:rPr>
      </w:pPr>
    </w:p>
    <w:p w14:paraId="00000762" w14:textId="00100762" w:rsidR="00CA2435" w:rsidRPr="00B56637" w:rsidRDefault="00E458C7" w:rsidP="00394E36">
      <w:pPr>
        <w:pStyle w:val="FinalBody"/>
        <w:widowControl w:val="0"/>
        <w:rPr>
          <w:lang w:val="ru-RU"/>
        </w:rPr>
      </w:pPr>
      <w:r w:rsidRPr="00B56637">
        <w:rPr>
          <w:bCs/>
          <w:lang w:val="ru-RU"/>
        </w:rPr>
        <w:t>2</w:t>
      </w:r>
      <w:r w:rsidRPr="00B56637">
        <w:rPr>
          <w:bCs/>
          <w:i/>
          <w:iCs/>
          <w:lang w:val="ru-RU"/>
        </w:rPr>
        <w:t>. Реактивация после периода неактивности.</w:t>
      </w:r>
      <w:r w:rsidRPr="00B56637">
        <w:rPr>
          <w:b/>
          <w:lang w:val="ru-RU"/>
        </w:rPr>
        <w:t xml:space="preserve"> </w:t>
      </w:r>
      <w:r w:rsidRPr="00B56637">
        <w:rPr>
          <w:lang w:val="ru-RU"/>
        </w:rPr>
        <w:t>Индикатор выявляется, если адрес ранее участвовал в транзакциях, затем длительное время не использовался и вновь появился в анализируемой транзакции:</w:t>
      </w:r>
    </w:p>
    <w:p w14:paraId="00000763" w14:textId="00100763" w:rsidR="00CA2435" w:rsidRPr="00B56637" w:rsidRDefault="00CA2435" w:rsidP="00394E36">
      <w:pPr>
        <w:pStyle w:val="ch4BodyText"/>
        <w:widowControl w:val="0"/>
        <w:spacing w:after="0"/>
        <w:rPr>
          <w:color w:val="auto"/>
          <w:szCs w:val="28"/>
          <w:lang w:val="ru-RU"/>
        </w:rPr>
      </w:pPr>
    </w:p>
    <w:p w14:paraId="00000764" w14:textId="00100764" w:rsidR="00CA2435" w:rsidRPr="00B56637" w:rsidRDefault="00F07ACA" w:rsidP="00A25661">
      <w:pPr>
        <w:pStyle w:val="ch4KazNUFormula"/>
        <w:keepNext w:val="0"/>
        <w:keepLines w:val="0"/>
        <w:widowControl w:val="0"/>
        <w:spacing w:before="0" w:after="0"/>
        <w:jc w:val="center"/>
        <w:rPr>
          <w:rFonts w:cs="Times New Roman"/>
          <w:szCs w:val="28"/>
        </w:rPr>
      </w:pPr>
      <m:oMathPara>
        <m:oMath>
          <m:sSubSup>
            <m:sSubSupPr>
              <m:ctrlPr>
                <w:rPr>
                  <w:rFonts w:ascii="Cambria Math" w:hAnsi="Cambria Math" w:cs="Times New Roman"/>
                  <w:szCs w:val="28"/>
                </w:rPr>
              </m:ctrlPr>
            </m:sSubSupPr>
            <m:e>
              <m:r>
                <w:rPr>
                  <w:rFonts w:ascii="Cambria Math" w:hAnsi="Cambria Math" w:cs="Times New Roman"/>
                  <w:szCs w:val="28"/>
                </w:rPr>
                <m:t>N</m:t>
              </m:r>
            </m:e>
            <m:sub>
              <m:r>
                <m:rPr>
                  <m:sty m:val="p"/>
                </m:rPr>
                <w:rPr>
                  <w:rFonts w:ascii="Cambria Math" w:hAnsi="Cambria Math" w:cs="Times New Roman"/>
                  <w:szCs w:val="28"/>
                </w:rPr>
                <m:t>prev</m:t>
              </m:r>
            </m:sub>
            <m:sup>
              <m:r>
                <m:rPr>
                  <m:sty m:val="p"/>
                </m:rPr>
                <w:rPr>
                  <w:rFonts w:ascii="Cambria Math" w:hAnsi="Cambria Math" w:cs="Times New Roman"/>
                  <w:szCs w:val="28"/>
                </w:rPr>
                <m:t>addr</m:t>
              </m:r>
            </m:sup>
          </m:sSubSup>
          <m:r>
            <w:rPr>
              <w:rFonts w:ascii="Cambria Math" w:hAnsi="Cambria Math" w:cs="Times New Roman"/>
              <w:szCs w:val="28"/>
            </w:rPr>
            <m:t>&gt;0 &amp;</m:t>
          </m:r>
          <m:r>
            <m:rPr>
              <m:sty m:val="p"/>
            </m:rPr>
            <w:rPr>
              <w:rFonts w:ascii="Cambria Math" w:hAnsi="Cambria Math" w:cs="Times New Roman"/>
              <w:szCs w:val="28"/>
            </w:rPr>
            <m:t xml:space="preserve"> </m:t>
          </m:r>
          <m:sSubSup>
            <m:sSubSupPr>
              <m:ctrlPr>
                <w:rPr>
                  <w:rFonts w:ascii="Cambria Math" w:hAnsi="Cambria Math" w:cs="Times New Roman"/>
                  <w:szCs w:val="28"/>
                </w:rPr>
              </m:ctrlPr>
            </m:sSubSupPr>
            <m:e>
              <m:r>
                <w:rPr>
                  <w:rFonts w:ascii="Cambria Math" w:hAnsi="Cambria Math" w:cs="Times New Roman"/>
                  <w:szCs w:val="28"/>
                </w:rPr>
                <m:t>T</m:t>
              </m:r>
            </m:e>
            <m:sub>
              <m:r>
                <m:rPr>
                  <m:sty m:val="p"/>
                </m:rPr>
                <w:rPr>
                  <w:rFonts w:ascii="Cambria Math" w:hAnsi="Cambria Math" w:cs="Times New Roman"/>
                  <w:szCs w:val="28"/>
                </w:rPr>
                <m:t>inactive</m:t>
              </m:r>
            </m:sub>
            <m:sup>
              <m:r>
                <m:rPr>
                  <m:sty m:val="p"/>
                </m:rPr>
                <w:rPr>
                  <w:rFonts w:ascii="Cambria Math" w:hAnsi="Cambria Math" w:cs="Times New Roman"/>
                  <w:szCs w:val="28"/>
                </w:rPr>
                <m:t>addr</m:t>
              </m:r>
            </m:sup>
          </m:sSubSup>
          <m:r>
            <w:rPr>
              <w:rFonts w:ascii="Cambria Math" w:hAnsi="Cambria Math" w:cs="Times New Roman"/>
              <w:szCs w:val="28"/>
            </w:rPr>
            <m:t>≥</m:t>
          </m:r>
          <m:sSubSup>
            <m:sSubSupPr>
              <m:ctrlPr>
                <w:rPr>
                  <w:rFonts w:ascii="Cambria Math" w:hAnsi="Cambria Math" w:cs="Times New Roman"/>
                  <w:szCs w:val="28"/>
                </w:rPr>
              </m:ctrlPr>
            </m:sSubSupPr>
            <m:e>
              <m:r>
                <w:rPr>
                  <w:rFonts w:ascii="Cambria Math" w:hAnsi="Cambria Math" w:cs="Times New Roman"/>
                  <w:szCs w:val="28"/>
                </w:rPr>
                <m:t>T</m:t>
              </m:r>
            </m:e>
            <m:sub>
              <m:r>
                <m:rPr>
                  <m:sty m:val="p"/>
                </m:rPr>
                <w:rPr>
                  <w:rFonts w:ascii="Cambria Math" w:hAnsi="Cambria Math" w:cs="Times New Roman"/>
                  <w:szCs w:val="28"/>
                </w:rPr>
                <m:t>inactive</m:t>
              </m:r>
            </m:sub>
            <m:sup>
              <m:r>
                <m:rPr>
                  <m:sty m:val="p"/>
                </m:rPr>
                <w:rPr>
                  <w:rFonts w:ascii="Cambria Math" w:hAnsi="Cambria Math" w:cs="Times New Roman"/>
                  <w:szCs w:val="28"/>
                </w:rPr>
                <m:t>min</m:t>
              </m:r>
            </m:sup>
          </m:sSubSup>
          <m:r>
            <m:rPr>
              <m:sty m:val="p"/>
            </m:rPr>
            <w:rPr>
              <w:rFonts w:ascii="Cambria Math" w:hAnsi="Cambria Math" w:cs="Times New Roman"/>
              <w:szCs w:val="28"/>
            </w:rPr>
            <m:t>.</m:t>
          </m:r>
        </m:oMath>
      </m:oMathPara>
    </w:p>
    <w:p w14:paraId="00000765" w14:textId="00100765" w:rsidR="00CA2435" w:rsidRPr="00B56637" w:rsidRDefault="00CA2435" w:rsidP="00394E36">
      <w:pPr>
        <w:pStyle w:val="ch4FirstParagraph"/>
        <w:widowControl w:val="0"/>
        <w:rPr>
          <w:rFonts w:eastAsia="Times New Roman" w:cs="Times New Roman"/>
          <w:szCs w:val="28"/>
          <w:highlight w:val="yellow"/>
          <w:lang w:val="ru-RU"/>
        </w:rPr>
      </w:pPr>
    </w:p>
    <w:p w14:paraId="00000767" w14:textId="700D0534" w:rsidR="00CA2435" w:rsidRPr="00422EAE" w:rsidRDefault="00E458C7" w:rsidP="00F91CB6">
      <w:pPr>
        <w:pStyle w:val="FinalBody"/>
        <w:widowControl w:val="0"/>
        <w:rPr>
          <w:lang w:val="ru-RU"/>
        </w:rPr>
      </w:pPr>
      <w:r w:rsidRPr="00B56637">
        <w:rPr>
          <w:lang w:val="ru-RU"/>
        </w:rPr>
        <w:t xml:space="preserve">где </w:t>
      </w:r>
      <m:oMath>
        <m:sSubSup>
          <m:sSubSupPr>
            <m:ctrlPr>
              <w:rPr>
                <w:rFonts w:ascii="Cambria Math" w:hAnsi="Cambria Math"/>
              </w:rPr>
            </m:ctrlPr>
          </m:sSubSupPr>
          <m:e>
            <m:r>
              <w:rPr>
                <w:rFonts w:ascii="Cambria Math" w:hAnsi="Cambria Math"/>
              </w:rPr>
              <m:t>N</m:t>
            </m:r>
          </m:e>
          <m:sub>
            <m:r>
              <m:rPr>
                <m:sty m:val="p"/>
              </m:rPr>
              <w:rPr>
                <w:rFonts w:ascii="Cambria Math" w:hAnsi="Cambria Math"/>
              </w:rPr>
              <m:t>prev</m:t>
            </m:r>
          </m:sub>
          <m:sup>
            <m:r>
              <m:rPr>
                <m:sty m:val="p"/>
              </m:rPr>
              <w:rPr>
                <w:rFonts w:ascii="Cambria Math" w:hAnsi="Cambria Math"/>
              </w:rPr>
              <m:t>addr</m:t>
            </m:r>
          </m:sup>
        </m:sSubSup>
      </m:oMath>
      <w:r w:rsidR="00FC2581" w:rsidRPr="00B56637">
        <w:rPr>
          <w:lang w:val="ru-RU"/>
        </w:rPr>
        <w:t xml:space="preserve"> </w:t>
      </w:r>
      <w:r w:rsidRPr="00B56637">
        <w:rPr>
          <w:lang w:val="ru-KZ"/>
        </w:rPr>
        <w:t>–</w:t>
      </w:r>
      <w:r w:rsidRPr="00B56637">
        <w:rPr>
          <w:lang w:val="ru-RU"/>
        </w:rPr>
        <w:t xml:space="preserve"> число предыдущих транзакций с участием исследуемого адреса, </w:t>
      </w:r>
      <m:oMath>
        <m:sSubSup>
          <m:sSubSupPr>
            <m:ctrlPr>
              <w:rPr>
                <w:rFonts w:ascii="Cambria Math" w:hAnsi="Cambria Math"/>
              </w:rPr>
            </m:ctrlPr>
          </m:sSubSupPr>
          <m:e>
            <m:r>
              <w:rPr>
                <w:rFonts w:ascii="Cambria Math" w:hAnsi="Cambria Math"/>
              </w:rPr>
              <m:t>T</m:t>
            </m:r>
          </m:e>
          <m:sub>
            <m:r>
              <m:rPr>
                <m:sty m:val="p"/>
              </m:rPr>
              <w:rPr>
                <w:rFonts w:ascii="Cambria Math" w:hAnsi="Cambria Math"/>
              </w:rPr>
              <m:t>inactive</m:t>
            </m:r>
          </m:sub>
          <m:sup>
            <m:r>
              <m:rPr>
                <m:sty m:val="p"/>
              </m:rPr>
              <w:rPr>
                <w:rFonts w:ascii="Cambria Math" w:hAnsi="Cambria Math"/>
              </w:rPr>
              <m:t>addr</m:t>
            </m:r>
          </m:sup>
        </m:sSubSup>
      </m:oMath>
      <w:r w:rsidR="00FC2581" w:rsidRPr="00B56637">
        <w:rPr>
          <w:lang w:val="ru-RU"/>
        </w:rPr>
        <w:t xml:space="preserve"> </w:t>
      </w:r>
      <w:r w:rsidRPr="00B56637">
        <w:rPr>
          <w:lang w:val="ru-KZ"/>
        </w:rPr>
        <w:t>–</w:t>
      </w:r>
      <w:r w:rsidRPr="00B56637">
        <w:rPr>
          <w:lang w:val="ru-RU"/>
        </w:rPr>
        <w:t xml:space="preserve"> продолжительность периода неактивности адреса, </w:t>
      </w:r>
      <m:oMath>
        <m:sSubSup>
          <m:sSubSupPr>
            <m:ctrlPr>
              <w:rPr>
                <w:rFonts w:ascii="Cambria Math" w:hAnsi="Cambria Math"/>
              </w:rPr>
            </m:ctrlPr>
          </m:sSubSupPr>
          <m:e>
            <m:r>
              <w:rPr>
                <w:rFonts w:ascii="Cambria Math" w:hAnsi="Cambria Math"/>
              </w:rPr>
              <m:t>T</m:t>
            </m:r>
          </m:e>
          <m:sub>
            <m:r>
              <m:rPr>
                <m:sty m:val="p"/>
              </m:rPr>
              <w:rPr>
                <w:rFonts w:ascii="Cambria Math" w:hAnsi="Cambria Math"/>
              </w:rPr>
              <m:t>inactive</m:t>
            </m:r>
          </m:sub>
          <m:sup>
            <m:r>
              <m:rPr>
                <m:sty m:val="p"/>
              </m:rPr>
              <w:rPr>
                <w:rFonts w:ascii="Cambria Math" w:hAnsi="Cambria Math"/>
              </w:rPr>
              <m:t>min</m:t>
            </m:r>
          </m:sup>
        </m:sSubSup>
      </m:oMath>
      <w:r w:rsidR="00FC2581" w:rsidRPr="00B56637">
        <w:rPr>
          <w:lang w:val="ru-RU"/>
        </w:rPr>
        <w:t xml:space="preserve"> </w:t>
      </w:r>
      <w:r w:rsidRPr="00B56637">
        <w:rPr>
          <w:lang w:val="ru-RU"/>
        </w:rPr>
        <w:t>– минимальная продолжительность периода неактивности, задаваемая в конфигурации программной системы. Такая последовательность может быть связана не только с подозрительной активностью, но и с переводом средств из холодного кошелька.</w:t>
      </w:r>
    </w:p>
    <w:p w14:paraId="00000769" w14:textId="00100769" w:rsidR="00CA2435" w:rsidRPr="00B56637" w:rsidRDefault="00E458C7" w:rsidP="00394E36">
      <w:pPr>
        <w:pStyle w:val="FinalBody"/>
        <w:widowControl w:val="0"/>
        <w:rPr>
          <w:lang w:val="ru-RU"/>
        </w:rPr>
      </w:pPr>
      <w:r w:rsidRPr="00B56637">
        <w:rPr>
          <w:bCs/>
          <w:lang w:val="ru-RU"/>
        </w:rPr>
        <w:t>3</w:t>
      </w:r>
      <w:r w:rsidRPr="00B56637">
        <w:rPr>
          <w:bCs/>
          <w:i/>
          <w:iCs/>
          <w:lang w:val="ru-RU"/>
        </w:rPr>
        <w:t>. Кратковременное транзитное использование</w:t>
      </w:r>
      <w:r w:rsidRPr="00B56637">
        <w:rPr>
          <w:bCs/>
          <w:lang w:val="ru-RU"/>
        </w:rPr>
        <w:t>.</w:t>
      </w:r>
      <w:r w:rsidRPr="00B56637">
        <w:rPr>
          <w:b/>
          <w:lang w:val="ru-RU"/>
        </w:rPr>
        <w:t xml:space="preserve"> </w:t>
      </w:r>
      <w:r w:rsidRPr="00B56637">
        <w:rPr>
          <w:lang w:val="ru-RU"/>
        </w:rPr>
        <w:t xml:space="preserve">Для каждого полученного </w:t>
      </w:r>
      <w:r w:rsidRPr="00B56637">
        <w:t>UTXO</w:t>
      </w:r>
      <w:r w:rsidRPr="00B56637">
        <w:rPr>
          <w:lang w:val="ru-RU"/>
        </w:rPr>
        <w:t xml:space="preserve"> рассчитывается время между его созданием и последующим расходованием. Индикатор срабатывает, если хотя бы один </w:t>
      </w:r>
      <w:r w:rsidRPr="00B56637">
        <w:t>UTXO</w:t>
      </w:r>
      <w:r w:rsidRPr="00B56637">
        <w:rPr>
          <w:lang w:val="ru-RU"/>
        </w:rPr>
        <w:t xml:space="preserve"> был израсходован за время, не превышающее установленного максимального значения:</w:t>
      </w:r>
    </w:p>
    <w:p w14:paraId="0000076A" w14:textId="0010076A" w:rsidR="00CA2435" w:rsidRPr="00B56637" w:rsidRDefault="00CA2435" w:rsidP="008E04E2">
      <w:pPr>
        <w:pStyle w:val="ch4BodyText"/>
        <w:widowControl w:val="0"/>
        <w:rPr>
          <w:color w:val="auto"/>
          <w:szCs w:val="28"/>
          <w:lang w:val="ru-RU"/>
        </w:rPr>
      </w:pPr>
    </w:p>
    <w:p w14:paraId="0000076B" w14:textId="0010076B" w:rsidR="00CA2435" w:rsidRPr="00B56637" w:rsidRDefault="00F07ACA" w:rsidP="00394E36">
      <w:pPr>
        <w:pStyle w:val="ch4KazNUFormula"/>
        <w:keepNext w:val="0"/>
        <w:keepLines w:val="0"/>
        <w:widowControl w:val="0"/>
        <w:spacing w:before="0" w:after="0"/>
        <w:jc w:val="center"/>
        <w:rPr>
          <w:rFonts w:eastAsiaTheme="minorEastAsia" w:cs="Times New Roman"/>
          <w:szCs w:val="28"/>
          <w:lang w:val="ru-RU"/>
        </w:rPr>
      </w:pPr>
      <m:oMathPara>
        <m:oMath>
          <m:sSubSup>
            <m:sSubSupPr>
              <m:ctrlPr>
                <w:rPr>
                  <w:rFonts w:ascii="Cambria Math" w:hAnsi="Cambria Math" w:cs="Times New Roman"/>
                  <w:szCs w:val="28"/>
                </w:rPr>
              </m:ctrlPr>
            </m:sSubSupPr>
            <m:e>
              <m:r>
                <w:rPr>
                  <w:rFonts w:ascii="Cambria Math" w:hAnsi="Cambria Math" w:cs="Times New Roman"/>
                  <w:szCs w:val="28"/>
                </w:rPr>
                <m:t>T</m:t>
              </m:r>
            </m:e>
            <m:sub>
              <m:r>
                <m:rPr>
                  <m:sty m:val="p"/>
                </m:rPr>
                <w:rPr>
                  <w:rFonts w:ascii="Cambria Math" w:hAnsi="Cambria Math" w:cs="Times New Roman"/>
                  <w:szCs w:val="28"/>
                </w:rPr>
                <m:t>hold</m:t>
              </m:r>
            </m:sub>
            <m:sup>
              <m:r>
                <m:rPr>
                  <m:sty m:val="p"/>
                </m:rPr>
                <w:rPr>
                  <w:rFonts w:ascii="Cambria Math" w:hAnsi="Cambria Math" w:cs="Times New Roman"/>
                  <w:szCs w:val="28"/>
                </w:rPr>
                <m:t>addr</m:t>
              </m:r>
            </m:sup>
          </m:sSubSup>
          <m:r>
            <w:rPr>
              <w:rFonts w:ascii="Cambria Math" w:hAnsi="Cambria Math" w:cs="Times New Roman"/>
              <w:szCs w:val="28"/>
            </w:rPr>
            <m:t>≤</m:t>
          </m:r>
          <m:sSubSup>
            <m:sSubSupPr>
              <m:ctrlPr>
                <w:rPr>
                  <w:rFonts w:ascii="Cambria Math" w:hAnsi="Cambria Math" w:cs="Times New Roman"/>
                  <w:szCs w:val="28"/>
                </w:rPr>
              </m:ctrlPr>
            </m:sSubSupPr>
            <m:e>
              <m:r>
                <w:rPr>
                  <w:rFonts w:ascii="Cambria Math" w:hAnsi="Cambria Math" w:cs="Times New Roman"/>
                  <w:szCs w:val="28"/>
                </w:rPr>
                <m:t>T</m:t>
              </m:r>
            </m:e>
            <m:sub>
              <m:r>
                <m:rPr>
                  <m:sty m:val="p"/>
                </m:rPr>
                <w:rPr>
                  <w:rFonts w:ascii="Cambria Math" w:hAnsi="Cambria Math" w:cs="Times New Roman"/>
                  <w:szCs w:val="28"/>
                </w:rPr>
                <m:t>hold</m:t>
              </m:r>
            </m:sub>
            <m:sup>
              <m:r>
                <m:rPr>
                  <m:sty m:val="p"/>
                </m:rPr>
                <w:rPr>
                  <w:rFonts w:ascii="Cambria Math" w:hAnsi="Cambria Math" w:cs="Times New Roman"/>
                  <w:szCs w:val="28"/>
                </w:rPr>
                <m:t>max</m:t>
              </m:r>
            </m:sup>
          </m:sSubSup>
          <m:r>
            <m:rPr>
              <m:sty m:val="p"/>
            </m:rPr>
            <w:rPr>
              <w:rFonts w:ascii="Cambria Math" w:hAnsi="Cambria Math" w:cs="Times New Roman"/>
              <w:szCs w:val="28"/>
            </w:rPr>
            <m:t>.</m:t>
          </m:r>
        </m:oMath>
      </m:oMathPara>
    </w:p>
    <w:p w14:paraId="0000076C" w14:textId="0010076C" w:rsidR="00CA2435" w:rsidRPr="00B56637" w:rsidRDefault="00CA2435" w:rsidP="008E04E2">
      <w:pPr>
        <w:pStyle w:val="ch4FirstParagraph"/>
        <w:widowControl w:val="0"/>
        <w:rPr>
          <w:rFonts w:eastAsia="Times New Roman" w:cs="Times New Roman"/>
          <w:szCs w:val="28"/>
          <w:highlight w:val="yellow"/>
          <w:lang w:val="ru-RU"/>
        </w:rPr>
      </w:pPr>
    </w:p>
    <w:p w14:paraId="0000076E" w14:textId="39B2CF95" w:rsidR="00CA2435" w:rsidRPr="00B56637" w:rsidRDefault="00E458C7" w:rsidP="00F91CB6">
      <w:pPr>
        <w:pStyle w:val="FinalBody"/>
        <w:widowControl w:val="0"/>
        <w:rPr>
          <w:lang w:val="ru-RU"/>
        </w:rPr>
      </w:pPr>
      <w:r w:rsidRPr="00B56637">
        <w:rPr>
          <w:lang w:val="ru-RU"/>
        </w:rPr>
        <w:t xml:space="preserve">где </w:t>
      </w:r>
      <m:oMath>
        <m:sSubSup>
          <m:sSubSupPr>
            <m:ctrlPr>
              <w:rPr>
                <w:rFonts w:ascii="Cambria Math" w:hAnsi="Cambria Math"/>
              </w:rPr>
            </m:ctrlPr>
          </m:sSubSupPr>
          <m:e>
            <m:r>
              <w:rPr>
                <w:rFonts w:ascii="Cambria Math" w:hAnsi="Cambria Math"/>
              </w:rPr>
              <m:t>T</m:t>
            </m:r>
          </m:e>
          <m:sub>
            <m:r>
              <m:rPr>
                <m:sty m:val="p"/>
              </m:rPr>
              <w:rPr>
                <w:rFonts w:ascii="Cambria Math" w:hAnsi="Cambria Math"/>
              </w:rPr>
              <m:t>hold</m:t>
            </m:r>
          </m:sub>
          <m:sup>
            <m:r>
              <m:rPr>
                <m:sty m:val="p"/>
              </m:rPr>
              <w:rPr>
                <w:rFonts w:ascii="Cambria Math" w:hAnsi="Cambria Math"/>
              </w:rPr>
              <m:t>addr</m:t>
            </m:r>
          </m:sup>
        </m:sSubSup>
      </m:oMath>
      <w:r w:rsidR="00FC2581" w:rsidRPr="00B56637">
        <w:rPr>
          <w:lang w:val="ru-RU"/>
        </w:rPr>
        <w:t xml:space="preserve"> </w:t>
      </w:r>
      <w:r w:rsidRPr="00B56637">
        <w:rPr>
          <w:lang w:val="ru-RU"/>
        </w:rPr>
        <w:t xml:space="preserve">– интервал между созданием </w:t>
      </w:r>
      <w:r w:rsidRPr="00B56637">
        <w:t>UTXO</w:t>
      </w:r>
      <w:r w:rsidRPr="00B56637">
        <w:rPr>
          <w:lang w:val="ru-RU"/>
        </w:rPr>
        <w:t xml:space="preserve"> для исследуемого адреса и его последующим расходованием, </w:t>
      </w:r>
      <m:oMath>
        <m:sSubSup>
          <m:sSubSupPr>
            <m:ctrlPr>
              <w:rPr>
                <w:rFonts w:ascii="Cambria Math" w:hAnsi="Cambria Math"/>
              </w:rPr>
            </m:ctrlPr>
          </m:sSubSupPr>
          <m:e>
            <m:r>
              <w:rPr>
                <w:rFonts w:ascii="Cambria Math" w:hAnsi="Cambria Math"/>
              </w:rPr>
              <m:t>T</m:t>
            </m:r>
          </m:e>
          <m:sub>
            <m:r>
              <m:rPr>
                <m:sty m:val="p"/>
              </m:rPr>
              <w:rPr>
                <w:rFonts w:ascii="Cambria Math" w:hAnsi="Cambria Math"/>
              </w:rPr>
              <m:t>hold</m:t>
            </m:r>
          </m:sub>
          <m:sup>
            <m:r>
              <m:rPr>
                <m:sty m:val="p"/>
              </m:rPr>
              <w:rPr>
                <w:rFonts w:ascii="Cambria Math" w:hAnsi="Cambria Math"/>
              </w:rPr>
              <m:t>max</m:t>
            </m:r>
          </m:sup>
        </m:sSubSup>
      </m:oMath>
      <w:r w:rsidR="00FC2581" w:rsidRPr="00B56637">
        <w:rPr>
          <w:lang w:val="ru-RU"/>
        </w:rPr>
        <w:t xml:space="preserve"> </w:t>
      </w:r>
      <w:r w:rsidRPr="00B56637">
        <w:rPr>
          <w:lang w:val="ru-RU"/>
        </w:rPr>
        <w:t>– максимальный период удержания, задаваемый в конфигурации программной системы.</w:t>
      </w:r>
    </w:p>
    <w:p w14:paraId="00000770" w14:textId="00100770" w:rsidR="00CA2435" w:rsidRPr="00B56637" w:rsidRDefault="00E458C7" w:rsidP="00394E36">
      <w:pPr>
        <w:pStyle w:val="FinalBody"/>
        <w:widowControl w:val="0"/>
        <w:rPr>
          <w:lang w:val="ru-RU"/>
        </w:rPr>
      </w:pPr>
      <w:r w:rsidRPr="00B56637">
        <w:rPr>
          <w:bCs/>
          <w:lang w:val="ru-RU"/>
        </w:rPr>
        <w:t>4</w:t>
      </w:r>
      <w:r w:rsidRPr="00B56637">
        <w:rPr>
          <w:bCs/>
          <w:i/>
          <w:iCs/>
          <w:lang w:val="ru-RU"/>
        </w:rPr>
        <w:t>. Распределение средств между множеством адресов</w:t>
      </w:r>
      <w:r w:rsidRPr="00B56637">
        <w:rPr>
          <w:bCs/>
          <w:lang w:val="ru-RU"/>
        </w:rPr>
        <w:t>.</w:t>
      </w:r>
      <w:r w:rsidRPr="00B56637">
        <w:rPr>
          <w:b/>
          <w:lang w:val="ru-RU"/>
        </w:rPr>
        <w:t xml:space="preserve"> </w:t>
      </w:r>
      <w:r w:rsidRPr="00B56637">
        <w:rPr>
          <w:lang w:val="ru-RU"/>
        </w:rPr>
        <w:t>Индикатор срабатывает, если средства с адреса переводятся на несколько разных адресов, число которых достигает установленного порога:</w:t>
      </w:r>
    </w:p>
    <w:p w14:paraId="00000771" w14:textId="00100771" w:rsidR="00CA2435" w:rsidRPr="00B56637" w:rsidRDefault="00CA2435" w:rsidP="00394E36">
      <w:pPr>
        <w:pStyle w:val="ch4BodyText"/>
        <w:widowControl w:val="0"/>
        <w:spacing w:after="0"/>
        <w:rPr>
          <w:color w:val="auto"/>
          <w:szCs w:val="28"/>
          <w:lang w:val="ru-RU"/>
        </w:rPr>
      </w:pPr>
    </w:p>
    <w:p w14:paraId="00000772" w14:textId="00100772" w:rsidR="00CA2435" w:rsidRPr="00B56637" w:rsidRDefault="00F07ACA" w:rsidP="00394E36">
      <w:pPr>
        <w:pStyle w:val="ch4BodyText"/>
        <w:widowControl w:val="0"/>
        <w:spacing w:after="0"/>
        <w:rPr>
          <w:color w:val="auto"/>
          <w:szCs w:val="28"/>
        </w:rPr>
      </w:pPr>
      <m:oMathPara>
        <m:oMath>
          <m:sSub>
            <m:sSubPr>
              <m:ctrlPr>
                <w:rPr>
                  <w:rFonts w:ascii="Cambria Math" w:hAnsi="Cambria Math"/>
                  <w:color w:val="auto"/>
                  <w:szCs w:val="28"/>
                </w:rPr>
              </m:ctrlPr>
            </m:sSubPr>
            <m:e>
              <m:r>
                <w:rPr>
                  <w:rFonts w:ascii="Cambria Math" w:hAnsi="Cambria Math"/>
                  <w:color w:val="auto"/>
                  <w:szCs w:val="28"/>
                </w:rPr>
                <m:t>N</m:t>
              </m:r>
            </m:e>
            <m:sub>
              <m:r>
                <m:rPr>
                  <m:sty m:val="p"/>
                </m:rPr>
                <w:rPr>
                  <w:rFonts w:ascii="Cambria Math" w:hAnsi="Cambria Math"/>
                  <w:color w:val="auto"/>
                  <w:szCs w:val="28"/>
                </w:rPr>
                <m:t>rec</m:t>
              </m:r>
            </m:sub>
          </m:sSub>
          <m:r>
            <w:rPr>
              <w:rFonts w:ascii="Cambria Math" w:hAnsi="Cambria Math"/>
              <w:color w:val="auto"/>
              <w:szCs w:val="28"/>
            </w:rPr>
            <m:t>≥</m:t>
          </m:r>
          <m:sSubSup>
            <m:sSubSupPr>
              <m:ctrlPr>
                <w:rPr>
                  <w:rFonts w:ascii="Cambria Math" w:hAnsi="Cambria Math"/>
                  <w:color w:val="auto"/>
                  <w:szCs w:val="28"/>
                </w:rPr>
              </m:ctrlPr>
            </m:sSubSupPr>
            <m:e>
              <m:r>
                <w:rPr>
                  <w:rFonts w:ascii="Cambria Math" w:hAnsi="Cambria Math"/>
                  <w:color w:val="auto"/>
                  <w:szCs w:val="28"/>
                </w:rPr>
                <m:t>N</m:t>
              </m:r>
            </m:e>
            <m:sub>
              <m:r>
                <m:rPr>
                  <m:sty m:val="p"/>
                </m:rPr>
                <w:rPr>
                  <w:rFonts w:ascii="Cambria Math" w:hAnsi="Cambria Math"/>
                  <w:color w:val="auto"/>
                  <w:szCs w:val="28"/>
                </w:rPr>
                <m:t>rec</m:t>
              </m:r>
            </m:sub>
            <m:sup>
              <m:r>
                <m:rPr>
                  <m:sty m:val="p"/>
                </m:rPr>
                <w:rPr>
                  <w:rFonts w:ascii="Cambria Math" w:hAnsi="Cambria Math"/>
                  <w:color w:val="auto"/>
                  <w:szCs w:val="28"/>
                </w:rPr>
                <m:t>min</m:t>
              </m:r>
            </m:sup>
          </m:sSubSup>
          <m:r>
            <w:rPr>
              <w:rFonts w:ascii="Cambria Math" w:hAnsi="Cambria Math"/>
              <w:color w:val="auto"/>
              <w:szCs w:val="28"/>
            </w:rPr>
            <m:t>.</m:t>
          </m:r>
        </m:oMath>
      </m:oMathPara>
    </w:p>
    <w:p w14:paraId="00000773" w14:textId="00100773" w:rsidR="00CA2435" w:rsidRPr="00B56637" w:rsidRDefault="00CA2435" w:rsidP="00394E36">
      <w:pPr>
        <w:pStyle w:val="ch4BodyText"/>
        <w:widowControl w:val="0"/>
        <w:spacing w:after="0"/>
        <w:rPr>
          <w:color w:val="auto"/>
          <w:szCs w:val="28"/>
          <w:lang w:val="ru-RU"/>
        </w:rPr>
      </w:pPr>
    </w:p>
    <w:p w14:paraId="00000774" w14:textId="00100774" w:rsidR="00CA2435" w:rsidRPr="00B56637" w:rsidRDefault="00E458C7" w:rsidP="00394E36">
      <w:pPr>
        <w:pStyle w:val="FinalBody"/>
        <w:widowControl w:val="0"/>
        <w:rPr>
          <w:lang w:val="ru-KZ"/>
        </w:rPr>
      </w:pPr>
      <w:r w:rsidRPr="00B56637">
        <w:rPr>
          <w:lang w:val="ru-RU"/>
        </w:rPr>
        <w:t xml:space="preserve">где </w:t>
      </w:r>
      <m:oMath>
        <m:sSub>
          <m:sSubPr>
            <m:ctrlPr>
              <w:rPr>
                <w:rFonts w:ascii="Cambria Math" w:hAnsi="Cambria Math"/>
              </w:rPr>
            </m:ctrlPr>
          </m:sSubPr>
          <m:e>
            <m:r>
              <w:rPr>
                <w:rFonts w:ascii="Cambria Math" w:hAnsi="Cambria Math"/>
              </w:rPr>
              <m:t>N</m:t>
            </m:r>
          </m:e>
          <m:sub>
            <m:r>
              <m:rPr>
                <m:sty m:val="p"/>
              </m:rPr>
              <w:rPr>
                <w:rFonts w:ascii="Cambria Math" w:hAnsi="Cambria Math"/>
              </w:rPr>
              <m:t>rec</m:t>
            </m:r>
          </m:sub>
        </m:sSub>
      </m:oMath>
      <w:r w:rsidRPr="00B56637">
        <w:rPr>
          <w:lang w:val="ru-RU"/>
        </w:rPr>
        <w:t xml:space="preserve"> – число различных адресов-получателей, </w:t>
      </w:r>
      <m:oMath>
        <m:sSubSup>
          <m:sSubSupPr>
            <m:ctrlPr>
              <w:rPr>
                <w:rFonts w:ascii="Cambria Math" w:hAnsi="Cambria Math"/>
              </w:rPr>
            </m:ctrlPr>
          </m:sSubSupPr>
          <m:e>
            <m:r>
              <w:rPr>
                <w:rFonts w:ascii="Cambria Math" w:hAnsi="Cambria Math"/>
              </w:rPr>
              <m:t>N</m:t>
            </m:r>
          </m:e>
          <m:sub>
            <m:r>
              <m:rPr>
                <m:sty m:val="p"/>
              </m:rPr>
              <w:rPr>
                <w:rFonts w:ascii="Cambria Math" w:hAnsi="Cambria Math"/>
              </w:rPr>
              <m:t>rec</m:t>
            </m:r>
          </m:sub>
          <m:sup>
            <m:r>
              <m:rPr>
                <m:sty m:val="p"/>
              </m:rPr>
              <w:rPr>
                <w:rFonts w:ascii="Cambria Math" w:hAnsi="Cambria Math"/>
              </w:rPr>
              <m:t>min</m:t>
            </m:r>
          </m:sup>
        </m:sSubSup>
      </m:oMath>
      <w:r w:rsidRPr="00B56637">
        <w:rPr>
          <w:lang w:val="ru-RU"/>
        </w:rPr>
        <w:t xml:space="preserve"> – их минимальное число, задаваемое в конфигурации программной системы. В текущей реализации </w:t>
      </w:r>
      <m:oMath>
        <m:sSubSup>
          <m:sSubSupPr>
            <m:ctrlPr>
              <w:rPr>
                <w:rFonts w:ascii="Cambria Math" w:hAnsi="Cambria Math"/>
              </w:rPr>
            </m:ctrlPr>
          </m:sSubSupPr>
          <m:e>
            <m:r>
              <w:rPr>
                <w:rFonts w:ascii="Cambria Math" w:hAnsi="Cambria Math"/>
              </w:rPr>
              <m:t>N</m:t>
            </m:r>
          </m:e>
          <m:sub>
            <m:r>
              <m:rPr>
                <m:sty m:val="p"/>
              </m:rPr>
              <w:rPr>
                <w:rFonts w:ascii="Cambria Math" w:hAnsi="Cambria Math"/>
              </w:rPr>
              <m:t>rec</m:t>
            </m:r>
          </m:sub>
          <m:sup>
            <m:r>
              <m:rPr>
                <m:sty m:val="p"/>
              </m:rPr>
              <w:rPr>
                <w:rFonts w:ascii="Cambria Math" w:hAnsi="Cambria Math"/>
              </w:rPr>
              <m:t>min</m:t>
            </m:r>
          </m:sup>
        </m:sSubSup>
        <m:r>
          <w:rPr>
            <w:rFonts w:ascii="Cambria Math" w:hAnsi="Cambria Math"/>
            <w:lang w:val="ru-RU"/>
          </w:rPr>
          <m:t>=3</m:t>
        </m:r>
      </m:oMath>
      <w:r w:rsidRPr="00B56637">
        <w:rPr>
          <w:lang w:val="ru-RU"/>
        </w:rPr>
        <w:t xml:space="preserve">, что позволяет не учитывать обычные транзакции с двумя выходами, один из которых используется для возврата сдачи. </w:t>
      </w:r>
      <w:r w:rsidRPr="00B56637">
        <w:rPr>
          <w:lang w:val="ru-KZ"/>
        </w:rPr>
        <w:t xml:space="preserve">Поскольку выход сдачи отдельно не определяется, результат интерпретируется с учетом </w:t>
      </w:r>
      <w:r w:rsidRPr="00B56637">
        <w:rPr>
          <w:lang w:val="ru-KZ"/>
        </w:rPr>
        <w:lastRenderedPageBreak/>
        <w:t xml:space="preserve">структуры транзакции. </w:t>
      </w:r>
    </w:p>
    <w:p w14:paraId="00000775" w14:textId="00100775" w:rsidR="00CA2435" w:rsidRPr="00B56637" w:rsidRDefault="00E458C7" w:rsidP="00394E36">
      <w:pPr>
        <w:pStyle w:val="FinalBody"/>
        <w:widowControl w:val="0"/>
        <w:rPr>
          <w:lang w:val="ru-RU"/>
        </w:rPr>
      </w:pPr>
      <w:r w:rsidRPr="00B56637">
        <w:rPr>
          <w:bCs/>
          <w:lang w:val="ru-RU"/>
        </w:rPr>
        <w:t>5.</w:t>
      </w:r>
      <w:r w:rsidRPr="00B56637">
        <w:rPr>
          <w:b/>
          <w:lang w:val="ru-RU"/>
        </w:rPr>
        <w:t xml:space="preserve"> </w:t>
      </w:r>
      <w:r w:rsidRPr="00B56637">
        <w:rPr>
          <w:bCs/>
          <w:i/>
          <w:iCs/>
          <w:lang w:val="ru-RU"/>
        </w:rPr>
        <w:t xml:space="preserve">Концентрация поступлений на одном адресе. </w:t>
      </w:r>
      <w:r w:rsidRPr="00B56637">
        <w:rPr>
          <w:lang w:val="ru-RU"/>
        </w:rPr>
        <w:t>Индикатор срабатывает, если за заданный период адрес получил средства из нескольких разных транзакций:</w:t>
      </w:r>
    </w:p>
    <w:p w14:paraId="00000776" w14:textId="00100776" w:rsidR="00CA2435" w:rsidRPr="00B56637" w:rsidRDefault="00CA2435" w:rsidP="003778E7">
      <w:pPr>
        <w:pStyle w:val="ch4BodyText"/>
        <w:widowControl w:val="0"/>
        <w:spacing w:after="0"/>
        <w:rPr>
          <w:color w:val="auto"/>
          <w:szCs w:val="28"/>
          <w:lang w:val="ru-RU"/>
        </w:rPr>
      </w:pPr>
    </w:p>
    <w:p w14:paraId="00000777" w14:textId="00100777" w:rsidR="00CA2435" w:rsidRPr="00B56637" w:rsidRDefault="00F07ACA" w:rsidP="00394E36">
      <w:pPr>
        <w:pStyle w:val="ch4KazNUFormula"/>
        <w:keepNext w:val="0"/>
        <w:keepLines w:val="0"/>
        <w:widowControl w:val="0"/>
        <w:spacing w:before="0" w:after="0"/>
        <w:jc w:val="center"/>
        <w:rPr>
          <w:rFonts w:cs="Times New Roman"/>
          <w:szCs w:val="28"/>
          <w:lang w:val="ru-RU"/>
        </w:rPr>
      </w:pPr>
      <m:oMathPara>
        <m:oMath>
          <m:sSub>
            <m:sSubPr>
              <m:ctrlPr>
                <w:rPr>
                  <w:rFonts w:ascii="Cambria Math" w:hAnsi="Cambria Math" w:cs="Times New Roman"/>
                  <w:szCs w:val="28"/>
                </w:rPr>
              </m:ctrlPr>
            </m:sSubPr>
            <m:e>
              <m:r>
                <w:rPr>
                  <w:rFonts w:ascii="Cambria Math" w:hAnsi="Cambria Math" w:cs="Times New Roman"/>
                  <w:szCs w:val="28"/>
                </w:rPr>
                <m:t>N</m:t>
              </m:r>
            </m:e>
            <m:sub>
              <m:r>
                <m:rPr>
                  <m:sty m:val="p"/>
                </m:rPr>
                <w:rPr>
                  <w:rFonts w:ascii="Cambria Math" w:hAnsi="Cambria Math" w:cs="Times New Roman"/>
                  <w:szCs w:val="28"/>
                </w:rPr>
                <m:t>in</m:t>
              </m:r>
            </m:sub>
          </m:sSub>
          <m:r>
            <w:rPr>
              <w:rFonts w:ascii="Cambria Math" w:hAnsi="Cambria Math" w:cs="Times New Roman"/>
              <w:szCs w:val="28"/>
            </w:rPr>
            <m:t>(</m:t>
          </m:r>
          <m:sSub>
            <m:sSubPr>
              <m:ctrlPr>
                <w:rPr>
                  <w:rFonts w:ascii="Cambria Math" w:hAnsi="Cambria Math" w:cs="Times New Roman"/>
                  <w:szCs w:val="28"/>
                </w:rPr>
              </m:ctrlPr>
            </m:sSubPr>
            <m:e>
              <m:r>
                <w:rPr>
                  <w:rFonts w:ascii="Cambria Math" w:hAnsi="Cambria Math" w:cs="Times New Roman"/>
                  <w:szCs w:val="28"/>
                </w:rPr>
                <m:t>W</m:t>
              </m:r>
            </m:e>
            <m:sub>
              <m:r>
                <m:rPr>
                  <m:sty m:val="p"/>
                </m:rPr>
                <w:rPr>
                  <w:rFonts w:ascii="Cambria Math" w:hAnsi="Cambria Math" w:cs="Times New Roman"/>
                  <w:szCs w:val="28"/>
                </w:rPr>
                <m:t>in</m:t>
              </m:r>
            </m:sub>
          </m:sSub>
          <m:r>
            <w:rPr>
              <w:rFonts w:ascii="Cambria Math" w:hAnsi="Cambria Math" w:cs="Times New Roman"/>
              <w:szCs w:val="28"/>
            </w:rPr>
            <m:t>)≥</m:t>
          </m:r>
          <m:sSubSup>
            <m:sSubSupPr>
              <m:ctrlPr>
                <w:rPr>
                  <w:rFonts w:ascii="Cambria Math" w:hAnsi="Cambria Math" w:cs="Times New Roman"/>
                  <w:szCs w:val="28"/>
                </w:rPr>
              </m:ctrlPr>
            </m:sSubSupPr>
            <m:e>
              <m:r>
                <w:rPr>
                  <w:rFonts w:ascii="Cambria Math" w:hAnsi="Cambria Math" w:cs="Times New Roman"/>
                  <w:szCs w:val="28"/>
                </w:rPr>
                <m:t>N</m:t>
              </m:r>
            </m:e>
            <m:sub>
              <m:r>
                <m:rPr>
                  <m:sty m:val="p"/>
                </m:rPr>
                <w:rPr>
                  <w:rFonts w:ascii="Cambria Math" w:hAnsi="Cambria Math" w:cs="Times New Roman"/>
                  <w:szCs w:val="28"/>
                </w:rPr>
                <m:t>in</m:t>
              </m:r>
            </m:sub>
            <m:sup>
              <m:r>
                <m:rPr>
                  <m:sty m:val="p"/>
                </m:rPr>
                <w:rPr>
                  <w:rFonts w:ascii="Cambria Math" w:hAnsi="Cambria Math" w:cs="Times New Roman"/>
                  <w:szCs w:val="28"/>
                </w:rPr>
                <m:t>min</m:t>
              </m:r>
            </m:sup>
          </m:sSubSup>
          <m:r>
            <w:rPr>
              <w:rFonts w:ascii="Cambria Math" w:hAnsi="Cambria Math" w:cs="Times New Roman"/>
              <w:szCs w:val="28"/>
            </w:rPr>
            <m:t>.</m:t>
          </m:r>
        </m:oMath>
      </m:oMathPara>
    </w:p>
    <w:p w14:paraId="00000778" w14:textId="00100778" w:rsidR="00CA2435" w:rsidRPr="00B56637" w:rsidRDefault="00CA2435" w:rsidP="00394E36">
      <w:pPr>
        <w:pStyle w:val="ch4FirstParagraph"/>
        <w:widowControl w:val="0"/>
        <w:rPr>
          <w:rFonts w:eastAsia="Times New Roman" w:cs="Times New Roman"/>
          <w:szCs w:val="28"/>
          <w:lang w:val="ru-RU"/>
        </w:rPr>
      </w:pPr>
    </w:p>
    <w:p w14:paraId="0000077A" w14:textId="58B001A4" w:rsidR="00CA2435" w:rsidRPr="00422EAE" w:rsidRDefault="00E458C7" w:rsidP="00F91CB6">
      <w:pPr>
        <w:pStyle w:val="FinalBody"/>
        <w:widowControl w:val="0"/>
        <w:rPr>
          <w:lang w:val="ru-RU"/>
        </w:rPr>
      </w:pPr>
      <w:r w:rsidRPr="00B56637">
        <w:rPr>
          <w:lang w:val="ru-RU"/>
        </w:rPr>
        <w:t xml:space="preserve">где </w:t>
      </w:r>
      <m:oMath>
        <m:sSub>
          <m:sSubPr>
            <m:ctrlPr>
              <w:rPr>
                <w:rFonts w:ascii="Cambria Math" w:hAnsi="Cambria Math"/>
              </w:rPr>
            </m:ctrlPr>
          </m:sSubPr>
          <m:e>
            <m:r>
              <w:rPr>
                <w:rFonts w:ascii="Cambria Math" w:hAnsi="Cambria Math"/>
              </w:rPr>
              <m:t>N</m:t>
            </m:r>
          </m:e>
          <m:sub>
            <m:r>
              <m:rPr>
                <m:sty m:val="p"/>
              </m:rPr>
              <w:rPr>
                <w:rFonts w:ascii="Cambria Math" w:hAnsi="Cambria Math"/>
              </w:rPr>
              <m:t>in</m:t>
            </m:r>
          </m:sub>
        </m:sSub>
        <m:r>
          <w:rPr>
            <w:rFonts w:ascii="Cambria Math" w:hAnsi="Cambria Math"/>
            <w:lang w:val="ru-RU"/>
          </w:rPr>
          <m:t>(</m:t>
        </m:r>
        <m:sSub>
          <m:sSubPr>
            <m:ctrlPr>
              <w:rPr>
                <w:rFonts w:ascii="Cambria Math" w:hAnsi="Cambria Math"/>
              </w:rPr>
            </m:ctrlPr>
          </m:sSubPr>
          <m:e>
            <m:r>
              <w:rPr>
                <w:rFonts w:ascii="Cambria Math" w:hAnsi="Cambria Math"/>
              </w:rPr>
              <m:t>W</m:t>
            </m:r>
          </m:e>
          <m:sub>
            <m:r>
              <m:rPr>
                <m:sty m:val="p"/>
              </m:rPr>
              <w:rPr>
                <w:rFonts w:ascii="Cambria Math" w:hAnsi="Cambria Math"/>
              </w:rPr>
              <m:t>in</m:t>
            </m:r>
          </m:sub>
        </m:sSub>
        <m:r>
          <w:rPr>
            <w:rFonts w:ascii="Cambria Math" w:hAnsi="Cambria Math"/>
            <w:lang w:val="ru-RU"/>
          </w:rPr>
          <m:t>)</m:t>
        </m:r>
      </m:oMath>
      <w:r w:rsidR="00FC2581" w:rsidRPr="00B56637">
        <w:rPr>
          <w:lang w:val="ru-RU"/>
        </w:rPr>
        <w:t xml:space="preserve"> </w:t>
      </w:r>
      <w:r w:rsidRPr="00B56637">
        <w:rPr>
          <w:lang w:val="ru-RU"/>
        </w:rPr>
        <w:t xml:space="preserve">– число входящих транзакций за период </w:t>
      </w:r>
      <m:oMath>
        <m:sSub>
          <m:sSubPr>
            <m:ctrlPr>
              <w:rPr>
                <w:rFonts w:ascii="Cambria Math" w:hAnsi="Cambria Math"/>
              </w:rPr>
            </m:ctrlPr>
          </m:sSubPr>
          <m:e>
            <m:r>
              <w:rPr>
                <w:rFonts w:ascii="Cambria Math" w:hAnsi="Cambria Math"/>
              </w:rPr>
              <m:t>W</m:t>
            </m:r>
          </m:e>
          <m:sub>
            <m:r>
              <m:rPr>
                <m:sty m:val="p"/>
              </m:rPr>
              <w:rPr>
                <w:rFonts w:ascii="Cambria Math" w:hAnsi="Cambria Math"/>
              </w:rPr>
              <m:t>in</m:t>
            </m:r>
          </m:sub>
        </m:sSub>
      </m:oMath>
      <w:r w:rsidRPr="00B56637">
        <w:rPr>
          <w:lang w:val="ru-RU"/>
        </w:rPr>
        <w:t xml:space="preserve">, </w:t>
      </w:r>
      <m:oMath>
        <m:sSubSup>
          <m:sSubSupPr>
            <m:ctrlPr>
              <w:rPr>
                <w:rFonts w:ascii="Cambria Math" w:hAnsi="Cambria Math"/>
              </w:rPr>
            </m:ctrlPr>
          </m:sSubSupPr>
          <m:e>
            <m:r>
              <w:rPr>
                <w:rFonts w:ascii="Cambria Math" w:hAnsi="Cambria Math"/>
              </w:rPr>
              <m:t>N</m:t>
            </m:r>
          </m:e>
          <m:sub>
            <m:r>
              <m:rPr>
                <m:sty m:val="p"/>
              </m:rPr>
              <w:rPr>
                <w:rFonts w:ascii="Cambria Math" w:hAnsi="Cambria Math"/>
              </w:rPr>
              <m:t>in</m:t>
            </m:r>
          </m:sub>
          <m:sup>
            <m:r>
              <m:rPr>
                <m:sty m:val="p"/>
              </m:rPr>
              <w:rPr>
                <w:rFonts w:ascii="Cambria Math" w:hAnsi="Cambria Math"/>
              </w:rPr>
              <m:t>min</m:t>
            </m:r>
          </m:sup>
        </m:sSubSup>
      </m:oMath>
      <w:r w:rsidRPr="00B56637">
        <w:rPr>
          <w:lang w:val="ru-RU"/>
        </w:rPr>
        <w:t xml:space="preserve"> – минимальное число таких транзакций. Длительность периода и порог задаются в конфигурации программной системы. В текущей реализации </w:t>
      </w:r>
      <m:oMath>
        <m:sSubSup>
          <m:sSubSupPr>
            <m:ctrlPr>
              <w:rPr>
                <w:rFonts w:ascii="Cambria Math" w:hAnsi="Cambria Math"/>
              </w:rPr>
            </m:ctrlPr>
          </m:sSubSupPr>
          <m:e>
            <m:r>
              <w:rPr>
                <w:rFonts w:ascii="Cambria Math" w:hAnsi="Cambria Math"/>
              </w:rPr>
              <m:t>N</m:t>
            </m:r>
          </m:e>
          <m:sub>
            <m:r>
              <m:rPr>
                <m:sty m:val="p"/>
              </m:rPr>
              <w:rPr>
                <w:rFonts w:ascii="Cambria Math" w:hAnsi="Cambria Math"/>
              </w:rPr>
              <m:t>in</m:t>
            </m:r>
          </m:sub>
          <m:sup>
            <m:r>
              <m:rPr>
                <m:sty m:val="p"/>
              </m:rPr>
              <w:rPr>
                <w:rFonts w:ascii="Cambria Math" w:hAnsi="Cambria Math"/>
              </w:rPr>
              <m:t>min</m:t>
            </m:r>
          </m:sup>
        </m:sSubSup>
        <m:r>
          <w:rPr>
            <w:rFonts w:ascii="Cambria Math" w:hAnsi="Cambria Math"/>
            <w:lang w:val="ru-RU"/>
          </w:rPr>
          <m:t>=3</m:t>
        </m:r>
      </m:oMath>
      <w:r w:rsidRPr="00B56637">
        <w:rPr>
          <w:lang w:val="ru-RU"/>
        </w:rPr>
        <w:t>. Множественные поступления могут быть связаны с обычным сбором платежей, использованием депозитного адреса или консолидацией средств, поэтому сами по себе не указывают на нелегальную активность.</w:t>
      </w:r>
    </w:p>
    <w:p w14:paraId="0000077C" w14:textId="0010077C" w:rsidR="00CA2435" w:rsidRPr="00B56637" w:rsidRDefault="00E458C7" w:rsidP="008E04E2">
      <w:pPr>
        <w:pStyle w:val="FinalBody"/>
        <w:widowControl w:val="0"/>
        <w:rPr>
          <w:lang w:val="ru-RU"/>
        </w:rPr>
      </w:pPr>
      <w:r w:rsidRPr="00E0551A">
        <w:rPr>
          <w:bCs/>
          <w:lang w:val="ru-RU"/>
        </w:rPr>
        <w:t>6</w:t>
      </w:r>
      <w:r w:rsidRPr="00B56637">
        <w:rPr>
          <w:bCs/>
          <w:i/>
          <w:iCs/>
          <w:lang w:val="ru-RU"/>
        </w:rPr>
        <w:t>. Почти полный вывод средств</w:t>
      </w:r>
      <w:r w:rsidRPr="00B56637">
        <w:rPr>
          <w:bCs/>
          <w:lang w:val="ru-RU"/>
        </w:rPr>
        <w:t>.</w:t>
      </w:r>
      <w:r w:rsidRPr="00B56637">
        <w:rPr>
          <w:b/>
          <w:lang w:val="ru-RU"/>
        </w:rPr>
        <w:t xml:space="preserve"> </w:t>
      </w:r>
      <w:r w:rsidRPr="00B56637">
        <w:rPr>
          <w:lang w:val="ru-RU"/>
        </w:rPr>
        <w:t xml:space="preserve">Для определения почти полного вывода рассчитывается доля доступных средств адреса, расходуемая в транзакции: </w:t>
      </w:r>
      <w:r w:rsidRPr="00B56637">
        <w:rPr>
          <w:lang w:val="ru-RU"/>
        </w:rPr>
        <w:tab/>
      </w:r>
    </w:p>
    <w:p w14:paraId="0000077D" w14:textId="0010077D" w:rsidR="00CA2435" w:rsidRPr="00B56637" w:rsidRDefault="00CA2435" w:rsidP="00394E36">
      <w:pPr>
        <w:pStyle w:val="ch4BodyText"/>
        <w:spacing w:after="0"/>
        <w:rPr>
          <w:color w:val="auto"/>
          <w:szCs w:val="28"/>
          <w:lang w:val="ru-RU"/>
        </w:rPr>
      </w:pPr>
    </w:p>
    <w:p w14:paraId="0000077E" w14:textId="0010077E" w:rsidR="00CA2435" w:rsidRPr="00B56637" w:rsidRDefault="00E458C7" w:rsidP="008E04E2">
      <w:pPr>
        <w:pStyle w:val="ch4FirstParagraph"/>
        <w:widowControl w:val="0"/>
        <w:rPr>
          <w:rFonts w:cs="Times New Roman"/>
          <w:szCs w:val="28"/>
          <w:lang w:val="ru-RU"/>
        </w:rPr>
      </w:pPr>
      <w:r w:rsidRPr="00B56637">
        <w:rPr>
          <w:rFonts w:eastAsia="Times New Roman" w:cs="Times New Roman"/>
          <w:szCs w:val="28"/>
          <w:lang w:val="ru-RU"/>
        </w:rPr>
        <w:tab/>
      </w:r>
      <w:r w:rsidRPr="00B56637">
        <w:rPr>
          <w:rFonts w:eastAsia="Times New Roman" w:cs="Times New Roman"/>
          <w:szCs w:val="28"/>
          <w:lang w:val="ru-RU"/>
        </w:rPr>
        <w:tab/>
      </w:r>
      <w:r w:rsidRPr="00B56637">
        <w:rPr>
          <w:rFonts w:eastAsia="Times New Roman" w:cs="Times New Roman"/>
          <w:szCs w:val="28"/>
          <w:lang w:val="ru-RU"/>
        </w:rPr>
        <w:tab/>
      </w:r>
      <w:r w:rsidRPr="00B56637">
        <w:rPr>
          <w:rFonts w:eastAsia="Times New Roman" w:cs="Times New Roman"/>
          <w:szCs w:val="28"/>
          <w:lang w:val="ru-RU"/>
        </w:rPr>
        <w:tab/>
      </w:r>
      <w:r w:rsidRPr="00B56637">
        <w:rPr>
          <w:rFonts w:eastAsia="Times New Roman" w:cs="Times New Roman"/>
          <w:szCs w:val="28"/>
          <w:lang w:val="ru-RU"/>
        </w:rPr>
        <w:tab/>
      </w:r>
      <m:oMath>
        <m:sSubSup>
          <m:sSubSupPr>
            <m:ctrlPr>
              <w:rPr>
                <w:rFonts w:ascii="Cambria Math" w:hAnsi="Cambria Math" w:cs="Times New Roman"/>
                <w:szCs w:val="28"/>
              </w:rPr>
            </m:ctrlPr>
          </m:sSubSupPr>
          <m:e>
            <m:r>
              <w:rPr>
                <w:rFonts w:ascii="Cambria Math" w:hAnsi="Cambria Math" w:cs="Times New Roman"/>
                <w:szCs w:val="28"/>
              </w:rPr>
              <m:t>R</m:t>
            </m:r>
          </m:e>
          <m:sub>
            <m:r>
              <m:rPr>
                <m:sty m:val="p"/>
              </m:rPr>
              <w:rPr>
                <w:rFonts w:ascii="Cambria Math" w:hAnsi="Cambria Math" w:cs="Times New Roman"/>
                <w:szCs w:val="28"/>
              </w:rPr>
              <m:t>spend</m:t>
            </m:r>
          </m:sub>
          <m:sup>
            <m:r>
              <m:rPr>
                <m:sty m:val="p"/>
              </m:rPr>
              <w:rPr>
                <w:rFonts w:ascii="Cambria Math" w:hAnsi="Cambria Math" w:cs="Times New Roman"/>
                <w:szCs w:val="28"/>
              </w:rPr>
              <m:t>addr</m:t>
            </m:r>
          </m:sup>
        </m:sSubSup>
        <m:r>
          <w:rPr>
            <w:rFonts w:ascii="Cambria Math" w:hAnsi="Cambria Math" w:cs="Times New Roman"/>
            <w:szCs w:val="28"/>
            <w:lang w:val="ru-RU"/>
          </w:rPr>
          <m:t>=</m:t>
        </m:r>
        <m:f>
          <m:fPr>
            <m:ctrlPr>
              <w:rPr>
                <w:rFonts w:ascii="Cambria Math" w:hAnsi="Cambria Math" w:cs="Times New Roman"/>
                <w:szCs w:val="28"/>
              </w:rPr>
            </m:ctrlPr>
          </m:fPr>
          <m:num>
            <m:sSubSup>
              <m:sSubSupPr>
                <m:ctrlPr>
                  <w:rPr>
                    <w:rFonts w:ascii="Cambria Math" w:hAnsi="Cambria Math" w:cs="Times New Roman"/>
                    <w:szCs w:val="28"/>
                  </w:rPr>
                </m:ctrlPr>
              </m:sSubSupPr>
              <m:e>
                <m:r>
                  <w:rPr>
                    <w:rFonts w:ascii="Cambria Math" w:hAnsi="Cambria Math" w:cs="Times New Roman"/>
                    <w:szCs w:val="28"/>
                  </w:rPr>
                  <m:t>Q</m:t>
                </m:r>
              </m:e>
              <m:sub>
                <m:r>
                  <m:rPr>
                    <m:sty m:val="p"/>
                  </m:rPr>
                  <w:rPr>
                    <w:rFonts w:ascii="Cambria Math" w:hAnsi="Cambria Math" w:cs="Times New Roman"/>
                    <w:szCs w:val="28"/>
                  </w:rPr>
                  <m:t>spend</m:t>
                </m:r>
              </m:sub>
              <m:sup>
                <m:r>
                  <m:rPr>
                    <m:sty m:val="p"/>
                  </m:rPr>
                  <w:rPr>
                    <w:rFonts w:ascii="Cambria Math" w:hAnsi="Cambria Math" w:cs="Times New Roman"/>
                    <w:szCs w:val="28"/>
                  </w:rPr>
                  <m:t>addr</m:t>
                </m:r>
              </m:sup>
            </m:sSubSup>
          </m:num>
          <m:den>
            <m:r>
              <w:rPr>
                <w:rFonts w:ascii="Cambria Math" w:hAnsi="Cambria Math" w:cs="Times New Roman"/>
                <w:szCs w:val="28"/>
                <w:lang w:val="ru-RU"/>
              </w:rPr>
              <m:t xml:space="preserve">     </m:t>
            </m:r>
            <m:sSubSup>
              <m:sSubSupPr>
                <m:ctrlPr>
                  <w:rPr>
                    <w:rFonts w:ascii="Cambria Math" w:hAnsi="Cambria Math" w:cs="Times New Roman"/>
                    <w:szCs w:val="28"/>
                  </w:rPr>
                </m:ctrlPr>
              </m:sSubSupPr>
              <m:e>
                <m:r>
                  <w:rPr>
                    <w:rFonts w:ascii="Cambria Math" w:hAnsi="Cambria Math" w:cs="Times New Roman"/>
                    <w:szCs w:val="28"/>
                  </w:rPr>
                  <m:t>Q</m:t>
                </m:r>
              </m:e>
              <m:sub>
                <m:r>
                  <m:rPr>
                    <m:sty m:val="p"/>
                  </m:rPr>
                  <w:rPr>
                    <w:rFonts w:ascii="Cambria Math" w:hAnsi="Cambria Math" w:cs="Times New Roman"/>
                    <w:szCs w:val="28"/>
                  </w:rPr>
                  <m:t>available</m:t>
                </m:r>
              </m:sub>
              <m:sup>
                <m:r>
                  <m:rPr>
                    <m:sty m:val="p"/>
                  </m:rPr>
                  <w:rPr>
                    <w:rFonts w:ascii="Cambria Math" w:hAnsi="Cambria Math" w:cs="Times New Roman"/>
                    <w:szCs w:val="28"/>
                  </w:rPr>
                  <m:t>addr</m:t>
                </m:r>
              </m:sup>
            </m:sSubSup>
          </m:den>
        </m:f>
        <m:r>
          <m:rPr>
            <m:sty m:val="p"/>
          </m:rPr>
          <w:rPr>
            <w:rFonts w:ascii="Cambria Math" w:hAnsi="Cambria Math" w:cs="Times New Roman"/>
            <w:szCs w:val="28"/>
            <w:lang w:val="ru-RU"/>
          </w:rPr>
          <m:t>,</m:t>
        </m:r>
      </m:oMath>
      <w:r w:rsidRPr="00B56637">
        <w:rPr>
          <w:rFonts w:eastAsia="Times New Roman" w:cs="Times New Roman"/>
          <w:szCs w:val="28"/>
          <w:lang w:val="ru-RU"/>
        </w:rPr>
        <w:tab/>
      </w:r>
      <w:r w:rsidRPr="00B56637">
        <w:rPr>
          <w:rFonts w:eastAsia="Times New Roman" w:cs="Times New Roman"/>
          <w:szCs w:val="28"/>
          <w:lang w:val="ru-RU"/>
        </w:rPr>
        <w:tab/>
      </w:r>
      <w:r w:rsidRPr="00B56637">
        <w:rPr>
          <w:rFonts w:eastAsia="Times New Roman" w:cs="Times New Roman"/>
          <w:szCs w:val="28"/>
          <w:lang w:val="ru-RU"/>
        </w:rPr>
        <w:tab/>
      </w:r>
      <w:r w:rsidRPr="00B56637">
        <w:rPr>
          <w:rFonts w:eastAsia="Times New Roman" w:cs="Times New Roman"/>
          <w:szCs w:val="28"/>
          <w:lang w:val="ru-RU"/>
        </w:rPr>
        <w:tab/>
        <w:t xml:space="preserve">      (4.1)</w:t>
      </w:r>
    </w:p>
    <w:p w14:paraId="0000077F" w14:textId="0010077F" w:rsidR="00CA2435" w:rsidRPr="00B56637" w:rsidRDefault="00CA2435" w:rsidP="00394E36">
      <w:pPr>
        <w:pStyle w:val="ch4FirstParagraph"/>
        <w:widowControl w:val="0"/>
        <w:rPr>
          <w:rFonts w:eastAsia="Times New Roman" w:cs="Times New Roman"/>
          <w:szCs w:val="28"/>
          <w:lang w:val="ru-RU"/>
        </w:rPr>
      </w:pPr>
    </w:p>
    <w:p w14:paraId="00000780" w14:textId="10BF9B8A" w:rsidR="00CA2435" w:rsidRPr="00B56637" w:rsidRDefault="00E458C7" w:rsidP="00394E36">
      <w:pPr>
        <w:pStyle w:val="FinalBody"/>
        <w:widowControl w:val="0"/>
        <w:rPr>
          <w:lang w:val="ru-RU"/>
        </w:rPr>
      </w:pPr>
      <w:r w:rsidRPr="00B56637">
        <w:rPr>
          <w:lang w:val="ru-RU"/>
        </w:rPr>
        <w:t xml:space="preserve">где </w:t>
      </w:r>
      <m:oMath>
        <m:sSubSup>
          <m:sSubSupPr>
            <m:ctrlPr>
              <w:rPr>
                <w:rFonts w:ascii="Cambria Math" w:hAnsi="Cambria Math"/>
              </w:rPr>
            </m:ctrlPr>
          </m:sSubSupPr>
          <m:e>
            <m:r>
              <w:rPr>
                <w:rFonts w:ascii="Cambria Math" w:hAnsi="Cambria Math"/>
              </w:rPr>
              <m:t>R</m:t>
            </m:r>
          </m:e>
          <m:sub>
            <m:r>
              <m:rPr>
                <m:sty m:val="p"/>
              </m:rPr>
              <w:rPr>
                <w:rFonts w:ascii="Cambria Math" w:hAnsi="Cambria Math"/>
              </w:rPr>
              <m:t>spend</m:t>
            </m:r>
          </m:sub>
          <m:sup>
            <m:r>
              <m:rPr>
                <m:sty m:val="p"/>
              </m:rPr>
              <w:rPr>
                <w:rFonts w:ascii="Cambria Math" w:hAnsi="Cambria Math"/>
              </w:rPr>
              <m:t>addr</m:t>
            </m:r>
          </m:sup>
        </m:sSubSup>
      </m:oMath>
      <w:r w:rsidRPr="00B56637">
        <w:rPr>
          <w:lang w:val="ru-RU"/>
        </w:rPr>
        <w:t xml:space="preserve"> – доля расходуемых средств, </w:t>
      </w:r>
      <m:oMath>
        <m:sSubSup>
          <m:sSubSupPr>
            <m:ctrlPr>
              <w:rPr>
                <w:rFonts w:ascii="Cambria Math" w:hAnsi="Cambria Math"/>
              </w:rPr>
            </m:ctrlPr>
          </m:sSubSupPr>
          <m:e>
            <m:r>
              <w:rPr>
                <w:rFonts w:ascii="Cambria Math" w:hAnsi="Cambria Math"/>
              </w:rPr>
              <m:t>Q</m:t>
            </m:r>
          </m:e>
          <m:sub>
            <m:r>
              <m:rPr>
                <m:sty m:val="p"/>
              </m:rPr>
              <w:rPr>
                <w:rFonts w:ascii="Cambria Math" w:hAnsi="Cambria Math"/>
              </w:rPr>
              <m:t>spend</m:t>
            </m:r>
          </m:sub>
          <m:sup>
            <m:r>
              <m:rPr>
                <m:sty m:val="p"/>
              </m:rPr>
              <w:rPr>
                <w:rFonts w:ascii="Cambria Math" w:hAnsi="Cambria Math"/>
              </w:rPr>
              <m:t>addr</m:t>
            </m:r>
          </m:sup>
        </m:sSubSup>
      </m:oMath>
      <w:r w:rsidRPr="00B56637">
        <w:rPr>
          <w:lang w:val="ru-RU"/>
        </w:rPr>
        <w:t xml:space="preserve"> – общая сумма </w:t>
      </w:r>
      <w:r w:rsidRPr="00B56637">
        <w:t>UTXO</w:t>
      </w:r>
      <w:r w:rsidRPr="00B56637">
        <w:rPr>
          <w:lang w:val="ru-RU"/>
        </w:rPr>
        <w:t xml:space="preserve">, связанных с адресом и расходуемых в этой транзакции, </w:t>
      </w:r>
      <m:oMath>
        <m:sSubSup>
          <m:sSubSupPr>
            <m:ctrlPr>
              <w:rPr>
                <w:rFonts w:ascii="Cambria Math" w:hAnsi="Cambria Math"/>
              </w:rPr>
            </m:ctrlPr>
          </m:sSubSupPr>
          <m:e>
            <m:r>
              <w:rPr>
                <w:rFonts w:ascii="Cambria Math" w:hAnsi="Cambria Math"/>
              </w:rPr>
              <m:t>Q</m:t>
            </m:r>
          </m:e>
          <m:sub>
            <m:r>
              <m:rPr>
                <m:sty m:val="p"/>
              </m:rPr>
              <w:rPr>
                <w:rFonts w:ascii="Cambria Math" w:hAnsi="Cambria Math"/>
              </w:rPr>
              <m:t>available</m:t>
            </m:r>
          </m:sub>
          <m:sup>
            <m:r>
              <m:rPr>
                <m:sty m:val="p"/>
              </m:rPr>
              <w:rPr>
                <w:rFonts w:ascii="Cambria Math" w:hAnsi="Cambria Math"/>
              </w:rPr>
              <m:t>addr</m:t>
            </m:r>
          </m:sup>
        </m:sSubSup>
      </m:oMath>
      <w:r w:rsidRPr="00B56637">
        <w:rPr>
          <w:lang w:val="ru-RU"/>
        </w:rPr>
        <w:t xml:space="preserve"> – общая сумма </w:t>
      </w:r>
      <w:r w:rsidRPr="00B56637">
        <w:t>UTXO</w:t>
      </w:r>
      <w:r w:rsidRPr="00B56637">
        <w:rPr>
          <w:lang w:val="ru-RU"/>
        </w:rPr>
        <w:t>, связанных с адресом и доступных для расходования перед этой транзакцией.</w:t>
      </w:r>
    </w:p>
    <w:p w14:paraId="00000781" w14:textId="00100781" w:rsidR="00CA2435" w:rsidRPr="00B56637" w:rsidRDefault="00E458C7" w:rsidP="00394E36">
      <w:pPr>
        <w:pStyle w:val="FinalBody"/>
        <w:widowControl w:val="0"/>
        <w:rPr>
          <w:lang w:val="ru-RU"/>
        </w:rPr>
      </w:pPr>
      <w:r w:rsidRPr="00B56637">
        <w:rPr>
          <w:lang w:val="ru-RU"/>
        </w:rPr>
        <w:t xml:space="preserve">Почти полный вывод фиксируется, если рассчитанная по формуле (4.1) доля не меньше установленного минимального значения: </w:t>
      </w:r>
    </w:p>
    <w:p w14:paraId="00000782" w14:textId="00100782" w:rsidR="00CA2435" w:rsidRPr="00B56637" w:rsidRDefault="00CA2435" w:rsidP="00394E36">
      <w:pPr>
        <w:pStyle w:val="ch4BodyText"/>
        <w:widowControl w:val="0"/>
        <w:spacing w:after="0"/>
        <w:rPr>
          <w:color w:val="auto"/>
          <w:szCs w:val="28"/>
          <w:lang w:val="ru-RU"/>
        </w:rPr>
      </w:pPr>
    </w:p>
    <w:p w14:paraId="00000783" w14:textId="00100783" w:rsidR="00CA2435" w:rsidRPr="00B56637" w:rsidRDefault="00F07ACA" w:rsidP="00394E36">
      <w:pPr>
        <w:pStyle w:val="ch4KazNUFormula"/>
        <w:keepNext w:val="0"/>
        <w:keepLines w:val="0"/>
        <w:widowControl w:val="0"/>
        <w:spacing w:before="0" w:after="0"/>
        <w:jc w:val="center"/>
        <w:rPr>
          <w:rFonts w:cs="Times New Roman"/>
          <w:szCs w:val="28"/>
          <w:lang w:val="ru-RU"/>
        </w:rPr>
      </w:pPr>
      <m:oMathPara>
        <m:oMath>
          <m:sSubSup>
            <m:sSubSupPr>
              <m:ctrlPr>
                <w:rPr>
                  <w:rFonts w:ascii="Cambria Math" w:hAnsi="Cambria Math" w:cs="Times New Roman"/>
                  <w:szCs w:val="28"/>
                </w:rPr>
              </m:ctrlPr>
            </m:sSubSupPr>
            <m:e>
              <m:r>
                <w:rPr>
                  <w:rFonts w:ascii="Cambria Math" w:hAnsi="Cambria Math" w:cs="Times New Roman"/>
                  <w:szCs w:val="28"/>
                </w:rPr>
                <m:t>R</m:t>
              </m:r>
            </m:e>
            <m:sub>
              <m:r>
                <m:rPr>
                  <m:sty m:val="p"/>
                </m:rPr>
                <w:rPr>
                  <w:rFonts w:ascii="Cambria Math" w:hAnsi="Cambria Math" w:cs="Times New Roman"/>
                  <w:szCs w:val="28"/>
                </w:rPr>
                <m:t>spend</m:t>
              </m:r>
            </m:sub>
            <m:sup>
              <m:r>
                <m:rPr>
                  <m:sty m:val="p"/>
                </m:rPr>
                <w:rPr>
                  <w:rFonts w:ascii="Cambria Math" w:hAnsi="Cambria Math" w:cs="Times New Roman"/>
                  <w:szCs w:val="28"/>
                </w:rPr>
                <m:t>addr</m:t>
              </m:r>
            </m:sup>
          </m:sSubSup>
          <m:r>
            <w:rPr>
              <w:rFonts w:ascii="Cambria Math" w:hAnsi="Cambria Math" w:cs="Times New Roman"/>
              <w:szCs w:val="28"/>
              <w:lang w:val="ru-RU"/>
            </w:rPr>
            <m:t>≥</m:t>
          </m:r>
          <m:sSubSup>
            <m:sSubSupPr>
              <m:ctrlPr>
                <w:rPr>
                  <w:rFonts w:ascii="Cambria Math" w:hAnsi="Cambria Math" w:cs="Times New Roman"/>
                  <w:szCs w:val="28"/>
                </w:rPr>
              </m:ctrlPr>
            </m:sSubSupPr>
            <m:e>
              <m:r>
                <w:rPr>
                  <w:rFonts w:ascii="Cambria Math" w:hAnsi="Cambria Math" w:cs="Times New Roman"/>
                  <w:szCs w:val="28"/>
                </w:rPr>
                <m:t>R</m:t>
              </m:r>
            </m:e>
            <m:sub>
              <m:r>
                <m:rPr>
                  <m:sty m:val="p"/>
                </m:rPr>
                <w:rPr>
                  <w:rFonts w:ascii="Cambria Math" w:hAnsi="Cambria Math" w:cs="Times New Roman"/>
                  <w:szCs w:val="28"/>
                </w:rPr>
                <m:t>spend</m:t>
              </m:r>
            </m:sub>
            <m:sup>
              <m:r>
                <m:rPr>
                  <m:sty m:val="p"/>
                </m:rPr>
                <w:rPr>
                  <w:rFonts w:ascii="Cambria Math" w:hAnsi="Cambria Math" w:cs="Times New Roman"/>
                  <w:szCs w:val="28"/>
                </w:rPr>
                <m:t>min</m:t>
              </m:r>
            </m:sup>
          </m:sSubSup>
          <m:r>
            <m:rPr>
              <m:sty m:val="p"/>
            </m:rPr>
            <w:rPr>
              <w:rFonts w:ascii="Cambria Math" w:hAnsi="Cambria Math" w:cs="Times New Roman"/>
              <w:szCs w:val="28"/>
              <w:lang w:val="ru-RU"/>
            </w:rPr>
            <m:t>.</m:t>
          </m:r>
        </m:oMath>
      </m:oMathPara>
    </w:p>
    <w:p w14:paraId="00000784" w14:textId="00100784" w:rsidR="00CA2435" w:rsidRPr="00B56637" w:rsidRDefault="00CA2435" w:rsidP="005A7BF4">
      <w:pPr>
        <w:pStyle w:val="ch4BodyText"/>
        <w:widowControl w:val="0"/>
        <w:spacing w:after="0"/>
        <w:rPr>
          <w:color w:val="auto"/>
          <w:szCs w:val="28"/>
          <w:lang w:val="ru-RU"/>
        </w:rPr>
      </w:pPr>
    </w:p>
    <w:p w14:paraId="00000785" w14:textId="00100785" w:rsidR="00CA2435" w:rsidRPr="00B56637" w:rsidRDefault="00E458C7" w:rsidP="00394E36">
      <w:pPr>
        <w:pStyle w:val="FinalBody"/>
        <w:widowControl w:val="0"/>
        <w:rPr>
          <w:lang w:val="ru-KZ"/>
        </w:rPr>
      </w:pPr>
      <w:r w:rsidRPr="00B56637">
        <w:rPr>
          <w:lang w:val="ru-RU"/>
        </w:rPr>
        <w:t xml:space="preserve">где </w:t>
      </w:r>
      <m:oMath>
        <m:sSubSup>
          <m:sSubSupPr>
            <m:ctrlPr>
              <w:rPr>
                <w:rFonts w:ascii="Cambria Math" w:hAnsi="Cambria Math"/>
              </w:rPr>
            </m:ctrlPr>
          </m:sSubSupPr>
          <m:e>
            <m:r>
              <w:rPr>
                <w:rFonts w:ascii="Cambria Math" w:hAnsi="Cambria Math"/>
              </w:rPr>
              <m:t>R</m:t>
            </m:r>
          </m:e>
          <m:sub>
            <m:r>
              <m:rPr>
                <m:sty m:val="p"/>
              </m:rPr>
              <w:rPr>
                <w:rFonts w:ascii="Cambria Math" w:hAnsi="Cambria Math"/>
              </w:rPr>
              <m:t>spend</m:t>
            </m:r>
          </m:sub>
          <m:sup>
            <m:r>
              <m:rPr>
                <m:sty m:val="p"/>
              </m:rPr>
              <w:rPr>
                <w:rFonts w:ascii="Cambria Math" w:hAnsi="Cambria Math"/>
              </w:rPr>
              <m:t>min</m:t>
            </m:r>
          </m:sup>
        </m:sSubSup>
      </m:oMath>
      <w:r w:rsidRPr="00B56637">
        <w:rPr>
          <w:lang w:val="ru-RU"/>
        </w:rPr>
        <w:t xml:space="preserve"> – минимальная доля расходуемых средств, задаваемая в конфигурации программной системы. Почти полный вывод сам по себе не свидетельствует о противоправном характере транзакции [12]. </w:t>
      </w:r>
      <w:r w:rsidRPr="00B56637">
        <w:rPr>
          <w:lang w:val="ru-KZ"/>
        </w:rPr>
        <w:t>Условия определения поведенческих индикаторов и ограничения их интерпретации обобщены в таблице 4.1.</w:t>
      </w:r>
    </w:p>
    <w:p w14:paraId="5F7D2EAA" w14:textId="77777777" w:rsidR="00696AE2" w:rsidRDefault="00696AE2" w:rsidP="00394E36">
      <w:pPr>
        <w:pStyle w:val="FinalBody"/>
        <w:widowControl w:val="0"/>
        <w:rPr>
          <w:lang w:val="ru-KZ"/>
        </w:rPr>
      </w:pPr>
    </w:p>
    <w:p w14:paraId="00000786" w14:textId="1B88A205" w:rsidR="00CA2435" w:rsidRPr="003412DA" w:rsidRDefault="00E458C7" w:rsidP="00AB5E37">
      <w:pPr>
        <w:pStyle w:val="FinalTableCaption"/>
        <w:widowControl w:val="0"/>
        <w:rPr>
          <w:lang w:val="ru-RU"/>
        </w:rPr>
      </w:pPr>
      <w:r w:rsidRPr="003412DA">
        <w:rPr>
          <w:lang w:val="ru-RU"/>
        </w:rPr>
        <w:t>Таблица 4.1 – Условия определения и ограничения интерпретации поведенческих индикаторов адресов</w:t>
      </w:r>
    </w:p>
    <w:tbl>
      <w:tblPr>
        <w:tblStyle w:val="ch4Table"/>
        <w:tblW w:w="4883" w:type="pct"/>
        <w:jc w:val="center"/>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4"/>
        <w:gridCol w:w="2115"/>
        <w:gridCol w:w="2997"/>
        <w:gridCol w:w="2567"/>
      </w:tblGrid>
      <w:tr w:rsidR="00370856" w:rsidRPr="003412DA" w14:paraId="550D6FCF" w14:textId="77777777" w:rsidTr="000F7A7A">
        <w:trPr>
          <w:cnfStyle w:val="100000000000" w:firstRow="1" w:lastRow="0" w:firstColumn="0" w:lastColumn="0" w:oddVBand="0" w:evenVBand="0" w:oddHBand="0" w:evenHBand="0" w:firstRowFirstColumn="0" w:firstRowLastColumn="0" w:lastRowFirstColumn="0" w:lastRowLastColumn="0"/>
          <w:trHeight w:val="567"/>
          <w:jc w:val="center"/>
        </w:trPr>
        <w:tc>
          <w:tcPr>
            <w:tcW w:w="1010" w:type="pct"/>
            <w:tcBorders>
              <w:bottom w:val="none" w:sz="0" w:space="0" w:color="auto"/>
            </w:tcBorders>
            <w:vAlign w:val="center"/>
          </w:tcPr>
          <w:p w14:paraId="00000787" w14:textId="00100787" w:rsidR="00CA2435" w:rsidRPr="003412DA" w:rsidRDefault="00E458C7" w:rsidP="00F054C0">
            <w:pPr>
              <w:ind w:firstLine="0"/>
              <w:jc w:val="center"/>
              <w:rPr>
                <w:bCs/>
                <w:color w:val="auto"/>
                <w:szCs w:val="28"/>
              </w:rPr>
            </w:pPr>
            <w:r w:rsidRPr="003412DA">
              <w:rPr>
                <w:bCs/>
                <w:color w:val="auto"/>
                <w:szCs w:val="28"/>
                <w:lang w:val="ru-RU"/>
              </w:rPr>
              <w:t>Группа</w:t>
            </w:r>
          </w:p>
        </w:tc>
        <w:tc>
          <w:tcPr>
            <w:tcW w:w="1099" w:type="pct"/>
            <w:tcBorders>
              <w:bottom w:val="none" w:sz="0" w:space="0" w:color="auto"/>
            </w:tcBorders>
            <w:vAlign w:val="center"/>
          </w:tcPr>
          <w:p w14:paraId="00000788" w14:textId="00100788" w:rsidR="00CA2435" w:rsidRPr="003412DA" w:rsidRDefault="00E458C7" w:rsidP="00F054C0">
            <w:pPr>
              <w:ind w:firstLine="0"/>
              <w:jc w:val="center"/>
              <w:rPr>
                <w:bCs/>
                <w:color w:val="auto"/>
                <w:szCs w:val="28"/>
              </w:rPr>
            </w:pPr>
            <w:r w:rsidRPr="003412DA">
              <w:rPr>
                <w:bCs/>
                <w:color w:val="auto"/>
                <w:szCs w:val="28"/>
                <w:lang w:val="ru-RU"/>
              </w:rPr>
              <w:t>Индикатор</w:t>
            </w:r>
          </w:p>
        </w:tc>
        <w:tc>
          <w:tcPr>
            <w:tcW w:w="1557" w:type="pct"/>
            <w:tcBorders>
              <w:bottom w:val="none" w:sz="0" w:space="0" w:color="auto"/>
            </w:tcBorders>
            <w:vAlign w:val="center"/>
          </w:tcPr>
          <w:p w14:paraId="00000789" w14:textId="00100789" w:rsidR="00CA2435" w:rsidRPr="003412DA" w:rsidRDefault="00E458C7" w:rsidP="00F054C0">
            <w:pPr>
              <w:ind w:firstLine="0"/>
              <w:jc w:val="center"/>
              <w:rPr>
                <w:bCs/>
                <w:color w:val="auto"/>
                <w:szCs w:val="28"/>
              </w:rPr>
            </w:pPr>
            <w:r w:rsidRPr="003412DA">
              <w:rPr>
                <w:bCs/>
                <w:color w:val="auto"/>
                <w:szCs w:val="28"/>
                <w:lang w:val="ru-RU"/>
              </w:rPr>
              <w:t>Условие выявления</w:t>
            </w:r>
          </w:p>
        </w:tc>
        <w:tc>
          <w:tcPr>
            <w:tcW w:w="1334" w:type="pct"/>
            <w:tcBorders>
              <w:bottom w:val="none" w:sz="0" w:space="0" w:color="auto"/>
            </w:tcBorders>
            <w:vAlign w:val="center"/>
          </w:tcPr>
          <w:p w14:paraId="0000078A" w14:textId="0010078A" w:rsidR="00CA2435" w:rsidRPr="003412DA" w:rsidRDefault="00E458C7" w:rsidP="00F054C0">
            <w:pPr>
              <w:ind w:firstLine="0"/>
              <w:jc w:val="center"/>
              <w:rPr>
                <w:bCs/>
                <w:color w:val="auto"/>
                <w:szCs w:val="28"/>
              </w:rPr>
            </w:pPr>
            <w:r w:rsidRPr="003412DA">
              <w:rPr>
                <w:bCs/>
                <w:color w:val="auto"/>
                <w:szCs w:val="28"/>
                <w:lang w:val="ru-RU"/>
              </w:rPr>
              <w:t>Ограничение интерпретации</w:t>
            </w:r>
          </w:p>
        </w:tc>
      </w:tr>
      <w:tr w:rsidR="00370856" w:rsidRPr="004B6C56" w14:paraId="380AF187" w14:textId="77777777" w:rsidTr="000F7A7A">
        <w:trPr>
          <w:trHeight w:val="567"/>
          <w:jc w:val="center"/>
        </w:trPr>
        <w:tc>
          <w:tcPr>
            <w:tcW w:w="1010" w:type="pct"/>
            <w:vAlign w:val="center"/>
          </w:tcPr>
          <w:p w14:paraId="0000078B" w14:textId="0010078B" w:rsidR="00CA2435" w:rsidRPr="003412DA" w:rsidRDefault="00E458C7" w:rsidP="00F054C0">
            <w:pPr>
              <w:ind w:firstLine="0"/>
              <w:jc w:val="left"/>
              <w:rPr>
                <w:bCs/>
                <w:color w:val="auto"/>
                <w:szCs w:val="28"/>
              </w:rPr>
            </w:pPr>
            <w:r w:rsidRPr="003412DA">
              <w:rPr>
                <w:bCs/>
                <w:color w:val="auto"/>
                <w:szCs w:val="28"/>
                <w:lang w:val="ru-RU"/>
              </w:rPr>
              <w:t>История активности</w:t>
            </w:r>
          </w:p>
        </w:tc>
        <w:tc>
          <w:tcPr>
            <w:tcW w:w="1099" w:type="pct"/>
            <w:vAlign w:val="center"/>
          </w:tcPr>
          <w:p w14:paraId="0000078C" w14:textId="0010078C" w:rsidR="00CA2435" w:rsidRPr="003412DA" w:rsidRDefault="00E458C7" w:rsidP="00F054C0">
            <w:pPr>
              <w:ind w:firstLine="0"/>
              <w:jc w:val="left"/>
              <w:rPr>
                <w:bCs/>
                <w:color w:val="auto"/>
                <w:szCs w:val="28"/>
              </w:rPr>
            </w:pPr>
            <w:r w:rsidRPr="003412DA">
              <w:rPr>
                <w:bCs/>
                <w:color w:val="auto"/>
                <w:szCs w:val="28"/>
                <w:lang w:val="ru-RU"/>
              </w:rPr>
              <w:t>Отсутствие наблюдаемой предыстории</w:t>
            </w:r>
          </w:p>
        </w:tc>
        <w:tc>
          <w:tcPr>
            <w:tcW w:w="1557" w:type="pct"/>
            <w:vAlign w:val="center"/>
          </w:tcPr>
          <w:p w14:paraId="0000078D" w14:textId="0010078D" w:rsidR="00CA2435" w:rsidRPr="003412DA" w:rsidRDefault="00E458C7" w:rsidP="00F054C0">
            <w:pPr>
              <w:ind w:firstLine="0"/>
              <w:jc w:val="left"/>
              <w:rPr>
                <w:bCs/>
                <w:color w:val="auto"/>
                <w:szCs w:val="28"/>
                <w:lang w:val="ru-RU"/>
              </w:rPr>
            </w:pPr>
            <w:r w:rsidRPr="003412DA">
              <w:rPr>
                <w:bCs/>
                <w:color w:val="auto"/>
                <w:szCs w:val="28"/>
                <w:lang w:val="ru-RU"/>
              </w:rPr>
              <w:t>Предшествующие транзакции адреса отсутствуют</w:t>
            </w:r>
          </w:p>
        </w:tc>
        <w:tc>
          <w:tcPr>
            <w:tcW w:w="1334" w:type="pct"/>
            <w:vAlign w:val="center"/>
          </w:tcPr>
          <w:p w14:paraId="0000078E" w14:textId="0010078E" w:rsidR="00CA2435" w:rsidRPr="009E5851" w:rsidRDefault="00E458C7" w:rsidP="00F054C0">
            <w:pPr>
              <w:ind w:firstLine="0"/>
              <w:jc w:val="left"/>
              <w:rPr>
                <w:bCs/>
                <w:color w:val="auto"/>
                <w:szCs w:val="28"/>
                <w:lang w:val="ru-RU"/>
              </w:rPr>
            </w:pPr>
            <w:r w:rsidRPr="009E5851">
              <w:rPr>
                <w:bCs/>
                <w:color w:val="auto"/>
                <w:szCs w:val="28"/>
                <w:lang w:val="ru-RU"/>
              </w:rPr>
              <w:t>Может соответствовать обычному первому использованию адреса</w:t>
            </w:r>
          </w:p>
        </w:tc>
      </w:tr>
    </w:tbl>
    <w:p w14:paraId="69C5CC88" w14:textId="1D3B61CA" w:rsidR="001D248D" w:rsidRPr="001D248D" w:rsidRDefault="001D248D" w:rsidP="003A7515">
      <w:pPr>
        <w:keepNext/>
        <w:ind w:firstLine="0"/>
        <w:rPr>
          <w:lang w:val="ru-RU"/>
        </w:rPr>
      </w:pPr>
      <w:r>
        <w:rPr>
          <w:lang w:val="ru-RU"/>
        </w:rPr>
        <w:lastRenderedPageBreak/>
        <w:t xml:space="preserve">Продолжение </w:t>
      </w:r>
      <w:r w:rsidR="000A2DA6">
        <w:rPr>
          <w:lang w:val="ru-RU"/>
        </w:rPr>
        <w:t>т</w:t>
      </w:r>
      <w:r>
        <w:rPr>
          <w:lang w:val="ru-RU"/>
        </w:rPr>
        <w:t>аблицы 4.1</w:t>
      </w:r>
    </w:p>
    <w:tbl>
      <w:tblPr>
        <w:tblStyle w:val="ch4Table"/>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00"/>
        <w:gridCol w:w="2069"/>
        <w:gridCol w:w="2931"/>
        <w:gridCol w:w="2737"/>
      </w:tblGrid>
      <w:tr w:rsidR="00370856" w:rsidRPr="004B6C56" w14:paraId="3A0F7E63" w14:textId="77777777" w:rsidTr="00CC24DE">
        <w:trPr>
          <w:cnfStyle w:val="100000000000" w:firstRow="1" w:lastRow="0" w:firstColumn="0" w:lastColumn="0" w:oddVBand="0" w:evenVBand="0" w:oddHBand="0" w:evenHBand="0" w:firstRowFirstColumn="0" w:firstRowLastColumn="0" w:lastRowFirstColumn="0" w:lastRowLastColumn="0"/>
          <w:trHeight w:val="567"/>
          <w:jc w:val="center"/>
        </w:trPr>
        <w:tc>
          <w:tcPr>
            <w:tcW w:w="1900" w:type="dxa"/>
            <w:vAlign w:val="center"/>
          </w:tcPr>
          <w:p w14:paraId="0000078F" w14:textId="0010078F" w:rsidR="00CA2435" w:rsidRPr="003412DA" w:rsidRDefault="00E458C7" w:rsidP="00F054C0">
            <w:pPr>
              <w:ind w:firstLine="0"/>
              <w:jc w:val="left"/>
              <w:rPr>
                <w:bCs/>
                <w:color w:val="auto"/>
                <w:szCs w:val="28"/>
              </w:rPr>
            </w:pPr>
            <w:r w:rsidRPr="003412DA">
              <w:rPr>
                <w:bCs/>
                <w:color w:val="auto"/>
                <w:szCs w:val="28"/>
                <w:lang w:val="ru-RU"/>
              </w:rPr>
              <w:t>История активности</w:t>
            </w:r>
          </w:p>
        </w:tc>
        <w:tc>
          <w:tcPr>
            <w:tcW w:w="2069" w:type="dxa"/>
            <w:vAlign w:val="center"/>
          </w:tcPr>
          <w:p w14:paraId="00000790" w14:textId="00100790" w:rsidR="00CA2435" w:rsidRPr="003412DA" w:rsidRDefault="00E458C7" w:rsidP="00F054C0">
            <w:pPr>
              <w:ind w:firstLine="0"/>
              <w:jc w:val="left"/>
              <w:rPr>
                <w:bCs/>
                <w:color w:val="auto"/>
                <w:szCs w:val="28"/>
              </w:rPr>
            </w:pPr>
            <w:r w:rsidRPr="003412DA">
              <w:rPr>
                <w:bCs/>
                <w:color w:val="auto"/>
                <w:szCs w:val="28"/>
                <w:lang w:val="ru-RU"/>
              </w:rPr>
              <w:t>Реактивация адреса</w:t>
            </w:r>
          </w:p>
        </w:tc>
        <w:tc>
          <w:tcPr>
            <w:tcW w:w="2931" w:type="dxa"/>
            <w:vAlign w:val="center"/>
          </w:tcPr>
          <w:p w14:paraId="00000791" w14:textId="00100791" w:rsidR="00CA2435" w:rsidRPr="003412DA" w:rsidRDefault="00E458C7" w:rsidP="00F054C0">
            <w:pPr>
              <w:ind w:firstLine="0"/>
              <w:jc w:val="left"/>
              <w:rPr>
                <w:bCs/>
                <w:color w:val="auto"/>
                <w:szCs w:val="28"/>
                <w:lang w:val="ru-RU"/>
              </w:rPr>
            </w:pPr>
            <w:r w:rsidRPr="003412DA">
              <w:rPr>
                <w:bCs/>
                <w:color w:val="auto"/>
                <w:szCs w:val="28"/>
                <w:lang w:val="ru-RU"/>
              </w:rPr>
              <w:t>Период неактивности не меньше установленного значения</w:t>
            </w:r>
          </w:p>
        </w:tc>
        <w:tc>
          <w:tcPr>
            <w:tcW w:w="2737" w:type="dxa"/>
            <w:vAlign w:val="center"/>
          </w:tcPr>
          <w:p w14:paraId="00000792" w14:textId="00100792" w:rsidR="00CA2435" w:rsidRPr="003412DA" w:rsidRDefault="00E458C7" w:rsidP="00F054C0">
            <w:pPr>
              <w:ind w:firstLine="0"/>
              <w:jc w:val="left"/>
              <w:rPr>
                <w:bCs/>
                <w:color w:val="auto"/>
                <w:szCs w:val="28"/>
                <w:lang w:val="ru-RU"/>
              </w:rPr>
            </w:pPr>
            <w:r w:rsidRPr="003412DA">
              <w:rPr>
                <w:bCs/>
                <w:color w:val="auto"/>
                <w:szCs w:val="28"/>
                <w:lang w:val="ru-RU"/>
              </w:rPr>
              <w:t>Возможн</w:t>
            </w:r>
            <w:r>
              <w:rPr>
                <w:bCs/>
                <w:color w:val="auto"/>
                <w:szCs w:val="28"/>
                <w:lang w:val="ru-RU"/>
              </w:rPr>
              <w:t xml:space="preserve">о, </w:t>
            </w:r>
            <w:r w:rsidRPr="003412DA">
              <w:rPr>
                <w:bCs/>
                <w:color w:val="auto"/>
                <w:szCs w:val="28"/>
                <w:lang w:val="ru-RU"/>
              </w:rPr>
              <w:t>перевод средств из холодного кошелька</w:t>
            </w:r>
          </w:p>
        </w:tc>
      </w:tr>
      <w:tr w:rsidR="00370856" w:rsidRPr="004B6C56" w14:paraId="21E4A791" w14:textId="77777777" w:rsidTr="00CC24DE">
        <w:trPr>
          <w:trHeight w:val="567"/>
          <w:jc w:val="center"/>
        </w:trPr>
        <w:tc>
          <w:tcPr>
            <w:tcW w:w="1900" w:type="dxa"/>
            <w:vAlign w:val="center"/>
          </w:tcPr>
          <w:p w14:paraId="00000793" w14:textId="00100793" w:rsidR="00CA2435" w:rsidRPr="003412DA" w:rsidRDefault="00E458C7" w:rsidP="00F054C0">
            <w:pPr>
              <w:ind w:firstLine="0"/>
              <w:jc w:val="left"/>
              <w:rPr>
                <w:bCs/>
                <w:color w:val="auto"/>
                <w:szCs w:val="28"/>
              </w:rPr>
            </w:pPr>
            <w:r w:rsidRPr="003412DA">
              <w:rPr>
                <w:bCs/>
                <w:color w:val="auto"/>
                <w:szCs w:val="28"/>
                <w:lang w:val="ru-RU"/>
              </w:rPr>
              <w:t>Скорость движения</w:t>
            </w:r>
          </w:p>
        </w:tc>
        <w:tc>
          <w:tcPr>
            <w:tcW w:w="2069" w:type="dxa"/>
            <w:vAlign w:val="center"/>
          </w:tcPr>
          <w:p w14:paraId="00000794" w14:textId="00100794" w:rsidR="00CA2435" w:rsidRPr="003412DA" w:rsidRDefault="00E458C7" w:rsidP="00F054C0">
            <w:pPr>
              <w:ind w:firstLine="0"/>
              <w:jc w:val="left"/>
              <w:rPr>
                <w:bCs/>
                <w:color w:val="auto"/>
                <w:szCs w:val="28"/>
              </w:rPr>
            </w:pPr>
            <w:r w:rsidRPr="003412DA">
              <w:rPr>
                <w:bCs/>
                <w:color w:val="auto"/>
                <w:szCs w:val="28"/>
                <w:lang w:val="ru-RU"/>
              </w:rPr>
              <w:t>Кратковременный транзит</w:t>
            </w:r>
          </w:p>
        </w:tc>
        <w:tc>
          <w:tcPr>
            <w:tcW w:w="2931" w:type="dxa"/>
            <w:vAlign w:val="center"/>
          </w:tcPr>
          <w:p w14:paraId="00000795" w14:textId="00100795" w:rsidR="00CA2435" w:rsidRPr="003412DA" w:rsidRDefault="00E458C7" w:rsidP="00F054C0">
            <w:pPr>
              <w:ind w:firstLine="0"/>
              <w:jc w:val="left"/>
              <w:rPr>
                <w:bCs/>
                <w:color w:val="auto"/>
                <w:szCs w:val="28"/>
                <w:lang w:val="ru-RU"/>
              </w:rPr>
            </w:pPr>
            <w:r w:rsidRPr="003412DA">
              <w:rPr>
                <w:bCs/>
                <w:color w:val="auto"/>
                <w:szCs w:val="28"/>
                <w:lang w:val="ru-RU"/>
              </w:rPr>
              <w:t>Время удержания не превышает установленного значения</w:t>
            </w:r>
          </w:p>
        </w:tc>
        <w:tc>
          <w:tcPr>
            <w:tcW w:w="2737" w:type="dxa"/>
            <w:vAlign w:val="center"/>
          </w:tcPr>
          <w:p w14:paraId="00000796" w14:textId="00100796" w:rsidR="00CA2435" w:rsidRPr="003412DA" w:rsidRDefault="00E458C7" w:rsidP="009E5851">
            <w:pPr>
              <w:ind w:firstLine="0"/>
              <w:jc w:val="left"/>
              <w:rPr>
                <w:bCs/>
                <w:color w:val="auto"/>
                <w:szCs w:val="28"/>
                <w:lang w:val="ru-RU"/>
              </w:rPr>
            </w:pPr>
            <w:r w:rsidRPr="00B34222">
              <w:rPr>
                <w:bCs/>
                <w:color w:val="auto"/>
                <w:szCs w:val="28"/>
                <w:lang w:val="ru-RU"/>
              </w:rPr>
              <w:t>Такое поведение возможно у бирж, плат</w:t>
            </w:r>
            <w:r>
              <w:rPr>
                <w:bCs/>
                <w:color w:val="auto"/>
                <w:szCs w:val="28"/>
                <w:lang w:val="ru-RU"/>
              </w:rPr>
              <w:t>е</w:t>
            </w:r>
            <w:r w:rsidRPr="00B34222">
              <w:rPr>
                <w:bCs/>
                <w:color w:val="auto"/>
                <w:szCs w:val="28"/>
                <w:lang w:val="ru-RU"/>
              </w:rPr>
              <w:t>жных сервисов и горячих кошельков</w:t>
            </w:r>
          </w:p>
        </w:tc>
      </w:tr>
      <w:tr w:rsidR="006B6A2C" w:rsidRPr="004B6C56" w14:paraId="25688A7B" w14:textId="77777777" w:rsidTr="00CC24DE">
        <w:trPr>
          <w:trHeight w:val="567"/>
          <w:jc w:val="center"/>
        </w:trPr>
        <w:tc>
          <w:tcPr>
            <w:tcW w:w="1900" w:type="dxa"/>
            <w:vAlign w:val="center"/>
          </w:tcPr>
          <w:p w14:paraId="00000797" w14:textId="00100797" w:rsidR="00CA2435" w:rsidRPr="003412DA" w:rsidRDefault="00E458C7" w:rsidP="00C025CE">
            <w:pPr>
              <w:ind w:firstLine="0"/>
              <w:jc w:val="left"/>
              <w:rPr>
                <w:bCs/>
                <w:color w:val="auto"/>
                <w:szCs w:val="28"/>
              </w:rPr>
            </w:pPr>
            <w:r w:rsidRPr="003412DA">
              <w:rPr>
                <w:bCs/>
                <w:color w:val="auto"/>
                <w:szCs w:val="28"/>
                <w:lang w:val="ru-RU"/>
              </w:rPr>
              <w:t>Структура потоков</w:t>
            </w:r>
          </w:p>
        </w:tc>
        <w:tc>
          <w:tcPr>
            <w:tcW w:w="2069" w:type="dxa"/>
            <w:vAlign w:val="center"/>
          </w:tcPr>
          <w:p w14:paraId="00000798" w14:textId="00100798" w:rsidR="00CA2435" w:rsidRPr="003412DA" w:rsidRDefault="00E458C7" w:rsidP="00C025CE">
            <w:pPr>
              <w:ind w:firstLine="0"/>
              <w:jc w:val="left"/>
              <w:rPr>
                <w:bCs/>
                <w:color w:val="auto"/>
                <w:szCs w:val="28"/>
              </w:rPr>
            </w:pPr>
            <w:r w:rsidRPr="003412DA">
              <w:rPr>
                <w:bCs/>
                <w:color w:val="auto"/>
                <w:szCs w:val="28"/>
                <w:lang w:val="ru-RU"/>
              </w:rPr>
              <w:t>Распределение между множеством адресов</w:t>
            </w:r>
          </w:p>
        </w:tc>
        <w:tc>
          <w:tcPr>
            <w:tcW w:w="2931" w:type="dxa"/>
            <w:vAlign w:val="center"/>
          </w:tcPr>
          <w:p w14:paraId="00000799" w14:textId="00100799" w:rsidR="00CA2435" w:rsidRPr="003412DA" w:rsidRDefault="00E458C7" w:rsidP="00C025CE">
            <w:pPr>
              <w:ind w:firstLine="0"/>
              <w:jc w:val="left"/>
              <w:rPr>
                <w:bCs/>
                <w:color w:val="auto"/>
                <w:szCs w:val="28"/>
                <w:lang w:val="ru-RU"/>
              </w:rPr>
            </w:pPr>
            <w:r w:rsidRPr="003412DA">
              <w:rPr>
                <w:bCs/>
                <w:color w:val="auto"/>
                <w:szCs w:val="28"/>
                <w:lang w:val="ru-RU"/>
              </w:rPr>
              <w:t>Число получателей не меньше установленного значения</w:t>
            </w:r>
          </w:p>
        </w:tc>
        <w:tc>
          <w:tcPr>
            <w:tcW w:w="2737" w:type="dxa"/>
            <w:vAlign w:val="center"/>
          </w:tcPr>
          <w:p w14:paraId="0000079A" w14:textId="0010079A" w:rsidR="00CA2435" w:rsidRPr="003412DA" w:rsidRDefault="00E458C7" w:rsidP="00C025CE">
            <w:pPr>
              <w:ind w:firstLine="0"/>
              <w:jc w:val="left"/>
              <w:rPr>
                <w:bCs/>
                <w:color w:val="auto"/>
                <w:szCs w:val="28"/>
                <w:lang w:val="ru-RU"/>
              </w:rPr>
            </w:pPr>
            <w:r w:rsidRPr="003412DA">
              <w:rPr>
                <w:bCs/>
                <w:color w:val="auto"/>
                <w:szCs w:val="28"/>
                <w:lang w:val="ru-RU"/>
              </w:rPr>
              <w:t>Возможны массовые выплаты и выход сдачи</w:t>
            </w:r>
          </w:p>
        </w:tc>
      </w:tr>
      <w:tr w:rsidR="006B6A2C" w:rsidRPr="004B6C56" w14:paraId="005C4C06" w14:textId="77777777" w:rsidTr="00CC24DE">
        <w:trPr>
          <w:trHeight w:val="567"/>
          <w:jc w:val="center"/>
        </w:trPr>
        <w:tc>
          <w:tcPr>
            <w:tcW w:w="1900" w:type="dxa"/>
            <w:vAlign w:val="center"/>
          </w:tcPr>
          <w:p w14:paraId="0000079B" w14:textId="0010079B" w:rsidR="00CA2435" w:rsidRPr="003412DA" w:rsidRDefault="00E458C7" w:rsidP="00C025CE">
            <w:pPr>
              <w:ind w:firstLine="0"/>
              <w:jc w:val="left"/>
              <w:rPr>
                <w:bCs/>
                <w:color w:val="auto"/>
                <w:szCs w:val="28"/>
              </w:rPr>
            </w:pPr>
            <w:r w:rsidRPr="003412DA">
              <w:rPr>
                <w:bCs/>
                <w:color w:val="auto"/>
                <w:szCs w:val="28"/>
                <w:lang w:val="ru-RU"/>
              </w:rPr>
              <w:t>Структура потоков</w:t>
            </w:r>
          </w:p>
        </w:tc>
        <w:tc>
          <w:tcPr>
            <w:tcW w:w="2069" w:type="dxa"/>
            <w:vAlign w:val="center"/>
          </w:tcPr>
          <w:p w14:paraId="0000079C" w14:textId="0010079C" w:rsidR="00CA2435" w:rsidRPr="003412DA" w:rsidRDefault="00E458C7" w:rsidP="00C025CE">
            <w:pPr>
              <w:ind w:firstLine="0"/>
              <w:jc w:val="left"/>
              <w:rPr>
                <w:bCs/>
                <w:color w:val="auto"/>
                <w:szCs w:val="28"/>
              </w:rPr>
            </w:pPr>
            <w:r w:rsidRPr="003412DA">
              <w:rPr>
                <w:bCs/>
                <w:color w:val="auto"/>
                <w:szCs w:val="28"/>
                <w:lang w:val="ru-RU"/>
              </w:rPr>
              <w:t>Концентрация поступлений</w:t>
            </w:r>
          </w:p>
        </w:tc>
        <w:tc>
          <w:tcPr>
            <w:tcW w:w="2931" w:type="dxa"/>
            <w:vAlign w:val="center"/>
          </w:tcPr>
          <w:p w14:paraId="0000079D" w14:textId="0010079D" w:rsidR="00CA2435" w:rsidRPr="003412DA" w:rsidRDefault="00E458C7" w:rsidP="00C025CE">
            <w:pPr>
              <w:ind w:firstLine="0"/>
              <w:jc w:val="left"/>
              <w:rPr>
                <w:bCs/>
                <w:color w:val="auto"/>
                <w:szCs w:val="28"/>
                <w:lang w:val="ru-RU"/>
              </w:rPr>
            </w:pPr>
            <w:r w:rsidRPr="003412DA">
              <w:rPr>
                <w:bCs/>
                <w:color w:val="auto"/>
                <w:szCs w:val="28"/>
                <w:lang w:val="ru-RU"/>
              </w:rPr>
              <w:t>Число входящих транзакций в заданном окне не меньше установленного значения</w:t>
            </w:r>
          </w:p>
        </w:tc>
        <w:tc>
          <w:tcPr>
            <w:tcW w:w="2737" w:type="dxa"/>
            <w:vAlign w:val="center"/>
          </w:tcPr>
          <w:p w14:paraId="0000079E" w14:textId="0010079E" w:rsidR="00CA2435" w:rsidRPr="003412DA" w:rsidRDefault="00E458C7" w:rsidP="00C025CE">
            <w:pPr>
              <w:ind w:firstLine="0"/>
              <w:jc w:val="left"/>
              <w:rPr>
                <w:bCs/>
                <w:color w:val="auto"/>
                <w:szCs w:val="28"/>
                <w:lang w:val="ru-RU"/>
              </w:rPr>
            </w:pPr>
            <w:r w:rsidRPr="003412DA">
              <w:rPr>
                <w:bCs/>
                <w:color w:val="auto"/>
                <w:szCs w:val="28"/>
                <w:lang w:val="ru-RU"/>
              </w:rPr>
              <w:t>Возможны сбор платежей и консолидация</w:t>
            </w:r>
          </w:p>
        </w:tc>
      </w:tr>
      <w:tr w:rsidR="006B6A2C" w:rsidRPr="004B6C56" w14:paraId="2BC9DFD7" w14:textId="77777777" w:rsidTr="00CC24DE">
        <w:trPr>
          <w:trHeight w:val="567"/>
          <w:jc w:val="center"/>
        </w:trPr>
        <w:tc>
          <w:tcPr>
            <w:tcW w:w="1900" w:type="dxa"/>
            <w:vAlign w:val="center"/>
          </w:tcPr>
          <w:p w14:paraId="0000079F" w14:textId="0010079F" w:rsidR="00CA2435" w:rsidRPr="003412DA" w:rsidRDefault="00E458C7" w:rsidP="00C025CE">
            <w:pPr>
              <w:ind w:firstLine="0"/>
              <w:jc w:val="left"/>
              <w:rPr>
                <w:bCs/>
                <w:color w:val="auto"/>
                <w:szCs w:val="28"/>
              </w:rPr>
            </w:pPr>
            <w:r w:rsidRPr="003412DA">
              <w:rPr>
                <w:bCs/>
                <w:color w:val="auto"/>
                <w:szCs w:val="28"/>
                <w:lang w:val="ru-RU"/>
              </w:rPr>
              <w:t>Степень расходования</w:t>
            </w:r>
          </w:p>
        </w:tc>
        <w:tc>
          <w:tcPr>
            <w:tcW w:w="2069" w:type="dxa"/>
            <w:vAlign w:val="center"/>
          </w:tcPr>
          <w:p w14:paraId="000007A0" w14:textId="001007A0" w:rsidR="00CA2435" w:rsidRPr="003412DA" w:rsidRDefault="00E458C7" w:rsidP="00C025CE">
            <w:pPr>
              <w:ind w:firstLine="0"/>
              <w:jc w:val="left"/>
              <w:rPr>
                <w:bCs/>
                <w:color w:val="auto"/>
                <w:szCs w:val="28"/>
              </w:rPr>
            </w:pPr>
            <w:r w:rsidRPr="003412DA">
              <w:rPr>
                <w:bCs/>
                <w:color w:val="auto"/>
                <w:szCs w:val="28"/>
                <w:lang w:val="ru-RU"/>
              </w:rPr>
              <w:t>Почти полный вывод</w:t>
            </w:r>
          </w:p>
        </w:tc>
        <w:tc>
          <w:tcPr>
            <w:tcW w:w="2931" w:type="dxa"/>
            <w:vAlign w:val="center"/>
          </w:tcPr>
          <w:p w14:paraId="000007A1" w14:textId="001007A1" w:rsidR="00CA2435" w:rsidRPr="003412DA" w:rsidRDefault="00E458C7" w:rsidP="00C025CE">
            <w:pPr>
              <w:ind w:firstLine="0"/>
              <w:jc w:val="left"/>
              <w:rPr>
                <w:bCs/>
                <w:color w:val="auto"/>
                <w:szCs w:val="28"/>
                <w:lang w:val="ru-RU"/>
              </w:rPr>
            </w:pPr>
            <w:r w:rsidRPr="003412DA">
              <w:rPr>
                <w:bCs/>
                <w:color w:val="auto"/>
                <w:szCs w:val="28"/>
                <w:lang w:val="ru-RU"/>
              </w:rPr>
              <w:t>Доля расходуемых UTXO не меньше установленного порога</w:t>
            </w:r>
          </w:p>
        </w:tc>
        <w:tc>
          <w:tcPr>
            <w:tcW w:w="2737" w:type="dxa"/>
            <w:vAlign w:val="center"/>
          </w:tcPr>
          <w:p w14:paraId="000007A2" w14:textId="001007A2" w:rsidR="00CA2435" w:rsidRPr="003412DA" w:rsidRDefault="00E458C7" w:rsidP="00C025CE">
            <w:pPr>
              <w:ind w:firstLine="0"/>
              <w:jc w:val="left"/>
              <w:rPr>
                <w:bCs/>
                <w:color w:val="auto"/>
                <w:szCs w:val="28"/>
                <w:lang w:val="ru-RU"/>
              </w:rPr>
            </w:pPr>
            <w:r w:rsidRPr="003412DA">
              <w:rPr>
                <w:bCs/>
                <w:color w:val="auto"/>
                <w:szCs w:val="28"/>
                <w:lang w:val="ru-RU"/>
              </w:rPr>
              <w:t>Само по себе не свидетельствует о противоправном характере</w:t>
            </w:r>
          </w:p>
        </w:tc>
      </w:tr>
    </w:tbl>
    <w:p w14:paraId="000007A3" w14:textId="001007A3" w:rsidR="00CA2435" w:rsidRPr="006B6A2C" w:rsidRDefault="00E458C7" w:rsidP="009C5F89">
      <w:pPr>
        <w:pStyle w:val="FinalBody"/>
        <w:widowControl w:val="0"/>
        <w:spacing w:before="240"/>
        <w:rPr>
          <w:lang w:val="ru-RU"/>
        </w:rPr>
      </w:pPr>
      <w:r w:rsidRPr="006B6A2C">
        <w:rPr>
          <w:lang w:val="ru-RU"/>
        </w:rPr>
        <w:t>В санкционном или внутреннем ч</w:t>
      </w:r>
      <w:r>
        <w:rPr>
          <w:lang w:val="ru-RU"/>
        </w:rPr>
        <w:t>е</w:t>
      </w:r>
      <w:r w:rsidRPr="006B6A2C">
        <w:rPr>
          <w:lang w:val="ru-RU"/>
        </w:rPr>
        <w:t>рном списке могут находиться не адреса исследуемой транзакции, а адреса, связанные с соседними транзакциями [21]. Поэтому по умолчанию также проверяются адреса соседних транзакций, находящихся на расстоянии одного входящего или исходящего перехода. При ручном анализе глубину проверки можно изменить в настройках.</w:t>
      </w:r>
    </w:p>
    <w:p w14:paraId="000007A4" w14:textId="001007A4" w:rsidR="00CA2435" w:rsidRPr="006B6A2C" w:rsidRDefault="00E458C7" w:rsidP="00394E36">
      <w:pPr>
        <w:pStyle w:val="FinalBody"/>
        <w:widowControl w:val="0"/>
        <w:rPr>
          <w:lang w:val="ru-RU"/>
        </w:rPr>
      </w:pPr>
      <w:r w:rsidRPr="006B6A2C">
        <w:rPr>
          <w:lang w:val="ru-RU"/>
        </w:rPr>
        <w:t xml:space="preserve">После завершения модельного и адресного анализа система объединяет полученные результаты и формирует один из двух выводов: «требуется дальнейшая проверка» или «не требуется». </w:t>
      </w:r>
      <w:r w:rsidRPr="00DE5AD8">
        <w:rPr>
          <w:lang w:val="ru-RU"/>
        </w:rPr>
        <w:t>Проверка требуется, если модель классифицировала транзакцию как нелегальную либо в санкционном или внутреннем ч</w:t>
      </w:r>
      <w:r>
        <w:rPr>
          <w:lang w:val="ru-RU"/>
        </w:rPr>
        <w:t>е</w:t>
      </w:r>
      <w:r w:rsidRPr="00DE5AD8">
        <w:rPr>
          <w:lang w:val="ru-RU"/>
        </w:rPr>
        <w:t>рном списке найден хотя бы один из адресов исследуемой транзакции или соседних транзакций.</w:t>
      </w:r>
      <w:r w:rsidRPr="006B6A2C">
        <w:rPr>
          <w:lang w:val="ru-RU"/>
        </w:rPr>
        <w:t xml:space="preserve"> Поведенческие индикаторы используются как дополнительная информация для оценки адреса.</w:t>
      </w:r>
    </w:p>
    <w:p w14:paraId="000007A5" w14:textId="001007A5" w:rsidR="00CA2435" w:rsidRPr="003412DA" w:rsidRDefault="00E458C7">
      <w:pPr>
        <w:pStyle w:val="FinalBody"/>
        <w:rPr>
          <w:lang w:val="ru-RU"/>
        </w:rPr>
      </w:pPr>
      <w:r w:rsidRPr="006B6A2C">
        <w:rPr>
          <w:lang w:val="ru-RU"/>
        </w:rPr>
        <w:t>При этом результаты модельного и адресного анализа сохраняются отдельно. Например, модель может отнести транзакцию к легальной, а адресная проверка выявить подтвержденное совпадение. В таком случае в отчете указываются оба результата и причины, по которым требуется дальнейшая проверка. Окончательную оценку проводит аналитик. Это делает вывод системы понятным и проверяемым [104].</w:t>
      </w:r>
    </w:p>
    <w:p w14:paraId="000007A6" w14:textId="001007A6" w:rsidR="00CA2435" w:rsidRDefault="00CA2435">
      <w:pPr>
        <w:rPr>
          <w:color w:val="auto"/>
          <w:szCs w:val="28"/>
          <w:lang w:val="ru-KZ"/>
        </w:rPr>
      </w:pPr>
    </w:p>
    <w:p w14:paraId="000007A7" w14:textId="001007A7" w:rsidR="00CA2435" w:rsidRPr="003412DA" w:rsidRDefault="00CA2435">
      <w:pPr>
        <w:rPr>
          <w:color w:val="auto"/>
          <w:szCs w:val="28"/>
          <w:lang w:val="ru-KZ"/>
        </w:rPr>
      </w:pPr>
    </w:p>
    <w:p w14:paraId="000007A8" w14:textId="704F8791" w:rsidR="00CA2435" w:rsidRPr="003412DA" w:rsidRDefault="00E458C7" w:rsidP="002524D9">
      <w:pPr>
        <w:pStyle w:val="FinalHeading2"/>
        <w:widowControl w:val="0"/>
        <w:ind w:firstLine="709"/>
        <w:rPr>
          <w:lang w:val="kk-KZ"/>
        </w:rPr>
      </w:pPr>
      <w:bookmarkStart w:id="33" w:name="_Toc236275375"/>
      <w:r w:rsidRPr="003412DA">
        <w:rPr>
          <w:lang w:val="ru-RU" w:eastAsia="ru-RU"/>
        </w:rPr>
        <w:lastRenderedPageBreak/>
        <w:t xml:space="preserve">4.4 </w:t>
      </w:r>
      <w:r w:rsidR="00DB19F8" w:rsidRPr="00422EAE">
        <w:rPr>
          <w:lang w:val="ru-RU" w:eastAsia="ru-RU"/>
        </w:rPr>
        <w:t>Разработка программной системы</w:t>
      </w:r>
      <w:bookmarkEnd w:id="33"/>
    </w:p>
    <w:p w14:paraId="000007A9" w14:textId="001007A9" w:rsidR="00CA2435" w:rsidRDefault="00E458C7">
      <w:pPr>
        <w:pStyle w:val="FinalBody"/>
        <w:rPr>
          <w:lang w:val="ru-RU"/>
        </w:rPr>
      </w:pPr>
      <w:r w:rsidRPr="003412DA">
        <w:rPr>
          <w:lang w:val="ru-RU"/>
        </w:rPr>
        <w:t xml:space="preserve">Для реализации предложенной архитектуры разработано веб-приложение для киберкриминалистического анализа </w:t>
      </w:r>
      <w:r w:rsidRPr="003412DA">
        <w:t>Bitcoin</w:t>
      </w:r>
      <w:r w:rsidRPr="003412DA">
        <w:rPr>
          <w:lang w:val="ru-RU"/>
        </w:rPr>
        <w:t xml:space="preserve">-транзакций. Система включает пользовательский интерфейс, серверное приложение, </w:t>
      </w:r>
      <w:r w:rsidRPr="003412DA">
        <w:t>REST</w:t>
      </w:r>
      <w:r w:rsidRPr="003412DA">
        <w:rPr>
          <w:lang w:val="ru-RU"/>
        </w:rPr>
        <w:t xml:space="preserve"> </w:t>
      </w:r>
      <w:r w:rsidRPr="003412DA">
        <w:t>API</w:t>
      </w:r>
      <w:r w:rsidRPr="003412DA">
        <w:rPr>
          <w:lang w:val="ru-RU"/>
        </w:rPr>
        <w:t>, базу данных и модули загрузки блокчейн-данных, машинного обучения, адресной проверки, поведенческого и графового анализа. Структура системы представлена на рисунке 4.</w:t>
      </w:r>
      <w:r>
        <w:rPr>
          <w:lang w:val="ru-RU"/>
        </w:rPr>
        <w:t>5</w:t>
      </w:r>
      <w:r w:rsidRPr="003412DA">
        <w:rPr>
          <w:lang w:val="ru-RU"/>
        </w:rPr>
        <w:t xml:space="preserve">. </w:t>
      </w:r>
    </w:p>
    <w:p w14:paraId="000007AA" w14:textId="001007AA" w:rsidR="00CA2435" w:rsidRPr="003412DA" w:rsidRDefault="00E458C7" w:rsidP="006B6A05">
      <w:pPr>
        <w:keepNext/>
        <w:ind w:firstLine="0"/>
        <w:jc w:val="center"/>
        <w:rPr>
          <w:color w:val="auto"/>
          <w:szCs w:val="28"/>
          <w:lang w:val="ru-KZ"/>
        </w:rPr>
      </w:pPr>
      <w:r w:rsidRPr="003412DA">
        <w:rPr>
          <w:noProof/>
          <w:color w:val="auto"/>
          <w:szCs w:val="28"/>
          <w:lang w:val="ru-KZ"/>
        </w:rPr>
        <w:drawing>
          <wp:inline distT="0" distB="0" distL="0" distR="0" wp14:anchorId="36BAA97C" wp14:editId="451DD9B6">
            <wp:extent cx="6035040" cy="3395728"/>
            <wp:effectExtent l="0" t="0" r="0" b="8890"/>
            <wp:docPr id="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035040" cy="3395728"/>
                    </a:xfrm>
                    <a:prstGeom prst="rect">
                      <a:avLst/>
                    </a:prstGeom>
                    <a:noFill/>
                    <a:ln>
                      <a:noFill/>
                    </a:ln>
                  </pic:spPr>
                </pic:pic>
              </a:graphicData>
            </a:graphic>
          </wp:inline>
        </w:drawing>
      </w:r>
    </w:p>
    <w:p w14:paraId="000007AB" w14:textId="001007AB" w:rsidR="00CA2435" w:rsidRPr="003412DA" w:rsidRDefault="00E458C7" w:rsidP="006B6A05">
      <w:pPr>
        <w:pStyle w:val="FinalFigureCaption"/>
        <w:rPr>
          <w:lang w:val="ru-RU"/>
        </w:rPr>
      </w:pPr>
      <w:r w:rsidRPr="003412DA">
        <w:rPr>
          <w:lang w:val="ru-RU"/>
        </w:rPr>
        <w:t>Рисунок 4.</w:t>
      </w:r>
      <w:r>
        <w:rPr>
          <w:lang w:val="ru-RU"/>
        </w:rPr>
        <w:t>5</w:t>
      </w:r>
      <w:r w:rsidRPr="003412DA">
        <w:rPr>
          <w:lang w:val="ru-RU"/>
        </w:rPr>
        <w:t xml:space="preserve"> – Концептуальная архитектура программной системы киберкриминалистического анализа </w:t>
      </w:r>
      <w:r w:rsidRPr="003412DA">
        <w:t>Bitcoin</w:t>
      </w:r>
      <w:r w:rsidRPr="003412DA">
        <w:rPr>
          <w:lang w:val="ru-RU"/>
        </w:rPr>
        <w:t>-транзакций</w:t>
      </w:r>
    </w:p>
    <w:p w14:paraId="000007AC" w14:textId="001007AC" w:rsidR="00CA2435" w:rsidRPr="00143E28" w:rsidRDefault="00E458C7">
      <w:pPr>
        <w:pStyle w:val="FinalBody"/>
        <w:rPr>
          <w:lang w:val="ru-KZ"/>
        </w:rPr>
      </w:pPr>
      <w:r w:rsidRPr="003412DA">
        <w:rPr>
          <w:lang w:val="ru-RU"/>
        </w:rPr>
        <w:t xml:space="preserve">Работа начинается с ввода идентификатора транзакции и создания аналитического кейса. </w:t>
      </w:r>
      <w:r w:rsidRPr="00143E28">
        <w:rPr>
          <w:lang w:val="ru-KZ"/>
        </w:rPr>
        <w:t>Система загружает данные исследуемой и связанных с ней транзакций в пределах установленного временного интервала, формирует направленный транзакционный граф, рассчитывает признаки исследуемой транзакции и выполняет е</w:t>
      </w:r>
      <w:r>
        <w:rPr>
          <w:lang w:val="ru-KZ"/>
        </w:rPr>
        <w:t>е</w:t>
      </w:r>
      <w:r w:rsidRPr="00143E28">
        <w:rPr>
          <w:lang w:val="ru-KZ"/>
        </w:rPr>
        <w:t xml:space="preserve"> классификацию.</w:t>
      </w:r>
      <w:r>
        <w:rPr>
          <w:lang w:val="ru-KZ"/>
        </w:rPr>
        <w:t xml:space="preserve"> Затем система</w:t>
      </w:r>
      <w:r w:rsidRPr="003412DA">
        <w:rPr>
          <w:lang w:val="ru-RU"/>
        </w:rPr>
        <w:t xml:space="preserve"> проверяет связанные адреса, выявляет поведенческие индикаторы и строит локальное графовое окружение. </w:t>
      </w:r>
    </w:p>
    <w:p w14:paraId="000007AD" w14:textId="18530592" w:rsidR="00CA2435" w:rsidRPr="00B35B37" w:rsidRDefault="00E458C7" w:rsidP="006B6A05">
      <w:pPr>
        <w:pStyle w:val="FinalBody"/>
        <w:rPr>
          <w:lang w:val="ru-KZ"/>
        </w:rPr>
      </w:pPr>
      <w:r w:rsidRPr="003412DA">
        <w:rPr>
          <w:lang w:val="ru-RU"/>
        </w:rPr>
        <w:t>Результаты анализа отображаются в отдельных разделах и объединяются в итоговый</w:t>
      </w:r>
      <w:r w:rsidR="00DA76D5">
        <w:rPr>
          <w:lang w:val="ru-RU"/>
        </w:rPr>
        <w:t xml:space="preserve"> аналитический</w:t>
      </w:r>
      <w:r w:rsidRPr="003412DA">
        <w:rPr>
          <w:lang w:val="ru-RU"/>
        </w:rPr>
        <w:t xml:space="preserve"> отчет. В кейсе сохраняются параметры транзакции, результат классификации, сведения об адресах, поведенческие индикаторы, графовые связи и итоговый вывод. </w:t>
      </w:r>
      <w:r w:rsidRPr="00B35B37">
        <w:rPr>
          <w:lang w:val="ru-KZ"/>
        </w:rPr>
        <w:t>Приложение предназначено для исследователей, специалистов по финансовому мониторингу и сотрудников правоохранительных органов</w:t>
      </w:r>
      <w:r>
        <w:rPr>
          <w:lang w:val="ru-KZ"/>
        </w:rPr>
        <w:t>.</w:t>
      </w:r>
    </w:p>
    <w:p w14:paraId="000007AE" w14:textId="001007AE" w:rsidR="00CA2435" w:rsidRDefault="00E458C7" w:rsidP="00A708D1">
      <w:pPr>
        <w:pStyle w:val="FinalBody"/>
        <w:rPr>
          <w:lang w:val="ru-RU"/>
        </w:rPr>
      </w:pPr>
      <w:r w:rsidRPr="003412DA">
        <w:rPr>
          <w:lang w:val="ru-RU"/>
        </w:rPr>
        <w:t xml:space="preserve">Серверная часть реализована на языке </w:t>
      </w:r>
      <w:r w:rsidRPr="003412DA">
        <w:t>Python</w:t>
      </w:r>
      <w:r w:rsidRPr="003412DA">
        <w:rPr>
          <w:lang w:val="ru-RU"/>
        </w:rPr>
        <w:t xml:space="preserve"> с использованием </w:t>
      </w:r>
      <w:r w:rsidRPr="003412DA">
        <w:t>Django</w:t>
      </w:r>
      <w:r w:rsidRPr="003412DA">
        <w:rPr>
          <w:lang w:val="ru-RU"/>
        </w:rPr>
        <w:t xml:space="preserve"> и </w:t>
      </w:r>
      <w:r w:rsidRPr="003412DA">
        <w:t>Django</w:t>
      </w:r>
      <w:r w:rsidRPr="003412DA">
        <w:rPr>
          <w:lang w:val="ru-RU"/>
        </w:rPr>
        <w:t xml:space="preserve"> </w:t>
      </w:r>
      <w:r w:rsidRPr="003412DA">
        <w:t>REST</w:t>
      </w:r>
      <w:r w:rsidRPr="003412DA">
        <w:rPr>
          <w:lang w:val="ru-RU"/>
        </w:rPr>
        <w:t xml:space="preserve"> </w:t>
      </w:r>
      <w:r w:rsidRPr="003412DA">
        <w:t>Framework</w:t>
      </w:r>
      <w:r w:rsidRPr="003412DA">
        <w:rPr>
          <w:lang w:val="ru-RU"/>
        </w:rPr>
        <w:t xml:space="preserve">. </w:t>
      </w:r>
      <w:r w:rsidRPr="003412DA">
        <w:t>Django</w:t>
      </w:r>
      <w:r w:rsidRPr="003412DA">
        <w:rPr>
          <w:lang w:val="ru-RU"/>
        </w:rPr>
        <w:t xml:space="preserve"> обрабатывает запросы, проверяет входные данные, выполняет серверную логику и взаимодействует с </w:t>
      </w:r>
      <w:r w:rsidRPr="003412DA">
        <w:t>PostgreSQL</w:t>
      </w:r>
      <w:r w:rsidRPr="003412DA">
        <w:rPr>
          <w:lang w:val="ru-RU"/>
        </w:rPr>
        <w:t xml:space="preserve"> через </w:t>
      </w:r>
      <w:r w:rsidRPr="003412DA">
        <w:t>ORM</w:t>
      </w:r>
      <w:r w:rsidRPr="003412DA">
        <w:rPr>
          <w:lang w:val="ru-RU"/>
        </w:rPr>
        <w:t xml:space="preserve">. </w:t>
      </w:r>
      <w:r w:rsidRPr="003412DA">
        <w:t>Django</w:t>
      </w:r>
      <w:r w:rsidRPr="003412DA">
        <w:rPr>
          <w:lang w:val="ru-RU"/>
        </w:rPr>
        <w:t xml:space="preserve"> </w:t>
      </w:r>
      <w:r w:rsidRPr="003412DA">
        <w:t>REST</w:t>
      </w:r>
      <w:r w:rsidRPr="003412DA">
        <w:rPr>
          <w:lang w:val="ru-RU"/>
        </w:rPr>
        <w:t xml:space="preserve"> </w:t>
      </w:r>
      <w:r w:rsidRPr="003412DA">
        <w:t>Framework</w:t>
      </w:r>
      <w:r w:rsidRPr="003412DA">
        <w:rPr>
          <w:lang w:val="ru-RU"/>
        </w:rPr>
        <w:t xml:space="preserve"> предоставляет </w:t>
      </w:r>
      <w:r w:rsidRPr="003412DA">
        <w:t>REST</w:t>
      </w:r>
      <w:r w:rsidRPr="003412DA">
        <w:rPr>
          <w:lang w:val="ru-RU"/>
        </w:rPr>
        <w:t xml:space="preserve"> </w:t>
      </w:r>
      <w:r w:rsidRPr="003412DA">
        <w:t>API</w:t>
      </w:r>
      <w:r w:rsidRPr="003412DA">
        <w:rPr>
          <w:lang w:val="ru-RU"/>
        </w:rPr>
        <w:t xml:space="preserve"> для создания аналитических кейсов, передачи идентификаторов транзакций и получения </w:t>
      </w:r>
      <w:r w:rsidRPr="003412DA">
        <w:rPr>
          <w:lang w:val="ru-RU"/>
        </w:rPr>
        <w:lastRenderedPageBreak/>
        <w:t xml:space="preserve">результатов анализа. В </w:t>
      </w:r>
      <w:r w:rsidRPr="003412DA">
        <w:t>PostgreSQL</w:t>
      </w:r>
      <w:r w:rsidRPr="003412DA">
        <w:rPr>
          <w:lang w:val="ru-RU"/>
        </w:rPr>
        <w:t xml:space="preserve"> сохраняются данные транзакции, сведения о связанных адресах, результаты работы аналитических модулей и итоговые отчеты. После создания кейса сервер загружает и нормализует данные, запускает модель машинного обучения, адресную проверку и анализ поведенческих индикаторов. Затем формируется локальный направленный граф, узлами которого являются транзакции и адреса, а ребра </w:t>
      </w:r>
      <w:r>
        <w:rPr>
          <w:lang w:val="ru-RU"/>
        </w:rPr>
        <w:t>отражают</w:t>
      </w:r>
      <w:r w:rsidRPr="003412DA">
        <w:rPr>
          <w:lang w:val="ru-RU"/>
        </w:rPr>
        <w:t xml:space="preserve"> движение средств. Для построения и анализа графа используется библиотека </w:t>
      </w:r>
      <w:r w:rsidRPr="003412DA">
        <w:t>NetworkX</w:t>
      </w:r>
      <w:r w:rsidRPr="003412DA">
        <w:rPr>
          <w:lang w:val="ru-RU"/>
        </w:rPr>
        <w:t xml:space="preserve">. </w:t>
      </w:r>
    </w:p>
    <w:p w14:paraId="000007AF" w14:textId="001007AF" w:rsidR="00CA2435" w:rsidRPr="00503465" w:rsidRDefault="00E458C7" w:rsidP="00273248">
      <w:pPr>
        <w:pStyle w:val="FinalBody"/>
        <w:rPr>
          <w:lang w:val="ru-KZ"/>
        </w:rPr>
      </w:pPr>
      <w:r w:rsidRPr="00503465">
        <w:rPr>
          <w:lang w:val="ru-KZ"/>
        </w:rPr>
        <w:t>Главная страница приложения представлена на рисунке 4.6. На ней отображаются общие показатели и последние аналитические кейсы. Панель используется для выбора кейса и контроля хода анализа.</w:t>
      </w:r>
    </w:p>
    <w:p w14:paraId="000007B0" w14:textId="001007B0" w:rsidR="00CA2435" w:rsidRPr="00B51D11" w:rsidRDefault="00E458C7" w:rsidP="00B51D11">
      <w:pPr>
        <w:pStyle w:val="ch4NoSpacing"/>
        <w:keepNext/>
        <w:widowControl w:val="0"/>
        <w:spacing w:before="120"/>
        <w:jc w:val="center"/>
        <w:rPr>
          <w:iCs/>
          <w:szCs w:val="28"/>
          <w:lang w:val="ru-KZ"/>
        </w:rPr>
      </w:pPr>
      <w:r w:rsidRPr="00B51D11">
        <w:rPr>
          <w:iCs/>
          <w:noProof/>
          <w:szCs w:val="28"/>
          <w:lang w:val="ru-KZ"/>
        </w:rPr>
        <w:drawing>
          <wp:inline distT="0" distB="0" distL="0" distR="0" wp14:anchorId="03698EEF" wp14:editId="226ADD4A">
            <wp:extent cx="6085275" cy="3874168"/>
            <wp:effectExtent l="0" t="0" r="0" b="0"/>
            <wp:docPr id="3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099514" cy="3883233"/>
                    </a:xfrm>
                    <a:prstGeom prst="rect">
                      <a:avLst/>
                    </a:prstGeom>
                    <a:noFill/>
                    <a:ln>
                      <a:noFill/>
                    </a:ln>
                  </pic:spPr>
                </pic:pic>
              </a:graphicData>
            </a:graphic>
          </wp:inline>
        </w:drawing>
      </w:r>
    </w:p>
    <w:p w14:paraId="000007B1" w14:textId="001007B1" w:rsidR="00CA2435" w:rsidRPr="007336C1" w:rsidRDefault="00E458C7" w:rsidP="007336C1">
      <w:pPr>
        <w:pStyle w:val="FinalFigureCaption"/>
        <w:widowControl w:val="0"/>
        <w:rPr>
          <w:iCs/>
          <w:lang w:val="ru-RU"/>
        </w:rPr>
      </w:pPr>
      <w:r w:rsidRPr="003412DA">
        <w:rPr>
          <w:lang w:val="ru-RU" w:eastAsia="ru-RU"/>
        </w:rPr>
        <w:t>Рисунок 4.6 – Общая панель мониторинга</w:t>
      </w:r>
    </w:p>
    <w:p w14:paraId="000007B2" w14:textId="001007B2" w:rsidR="00CA2435" w:rsidRDefault="00E458C7" w:rsidP="00B35B37">
      <w:pPr>
        <w:pStyle w:val="FinalBody"/>
        <w:widowControl w:val="0"/>
        <w:rPr>
          <w:lang w:val="ru-RU"/>
        </w:rPr>
      </w:pPr>
      <w:r w:rsidRPr="003412DA">
        <w:rPr>
          <w:lang w:val="ru-RU"/>
        </w:rPr>
        <w:t>Параметры анализа задаются в форме создания нового кейса, представленной на рисунке 4.7.</w:t>
      </w:r>
    </w:p>
    <w:p w14:paraId="000007B3" w14:textId="001007B3" w:rsidR="00CA2435" w:rsidRPr="00132F18" w:rsidRDefault="00E458C7" w:rsidP="00132F18">
      <w:pPr>
        <w:pStyle w:val="ch4NoSpacing"/>
        <w:keepNext/>
        <w:widowControl w:val="0"/>
        <w:spacing w:before="120"/>
        <w:jc w:val="center"/>
        <w:rPr>
          <w:iCs/>
          <w:szCs w:val="28"/>
          <w:lang w:val="ru-KZ"/>
        </w:rPr>
      </w:pPr>
      <w:r w:rsidRPr="00132F18">
        <w:rPr>
          <w:iCs/>
          <w:noProof/>
          <w:szCs w:val="28"/>
          <w:lang w:val="ru-KZ"/>
        </w:rPr>
        <w:lastRenderedPageBreak/>
        <w:drawing>
          <wp:inline distT="0" distB="0" distL="0" distR="0" wp14:anchorId="79821FEE" wp14:editId="7D8CA6E5">
            <wp:extent cx="6035040" cy="3837178"/>
            <wp:effectExtent l="0" t="0" r="0" b="0"/>
            <wp:docPr id="3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35040" cy="3837178"/>
                    </a:xfrm>
                    <a:prstGeom prst="rect">
                      <a:avLst/>
                    </a:prstGeom>
                    <a:noFill/>
                    <a:ln>
                      <a:noFill/>
                    </a:ln>
                  </pic:spPr>
                </pic:pic>
              </a:graphicData>
            </a:graphic>
          </wp:inline>
        </w:drawing>
      </w:r>
    </w:p>
    <w:p w14:paraId="000007B4" w14:textId="001007B4" w:rsidR="00CA2435" w:rsidRPr="003412DA" w:rsidRDefault="00E458C7" w:rsidP="00A0335D">
      <w:pPr>
        <w:pStyle w:val="FinalFigureCaption"/>
        <w:widowControl w:val="0"/>
        <w:rPr>
          <w:iCs/>
          <w:lang w:val="ru-RU"/>
        </w:rPr>
      </w:pPr>
      <w:r w:rsidRPr="003412DA">
        <w:rPr>
          <w:lang w:val="ru-RU" w:eastAsia="ru-RU"/>
        </w:rPr>
        <w:t>Рисунок 4.7 – Форма создания нового кейса</w:t>
      </w:r>
    </w:p>
    <w:p w14:paraId="000007B5" w14:textId="001007B5" w:rsidR="00CA2435" w:rsidRPr="003412DA" w:rsidRDefault="00E458C7">
      <w:pPr>
        <w:pStyle w:val="FinalBody"/>
        <w:rPr>
          <w:lang w:val="ru-RU"/>
        </w:rPr>
      </w:pPr>
      <w:r w:rsidRPr="003412DA">
        <w:rPr>
          <w:lang w:val="ru-RU"/>
        </w:rPr>
        <w:t>Модуль создания нового кейса («</w:t>
      </w:r>
      <w:r w:rsidRPr="003412DA">
        <w:t>New</w:t>
      </w:r>
      <w:r w:rsidRPr="003412DA">
        <w:rPr>
          <w:lang w:val="ru-RU"/>
        </w:rPr>
        <w:t xml:space="preserve"> </w:t>
      </w:r>
      <w:r w:rsidRPr="003412DA">
        <w:t>Case</w:t>
      </w:r>
      <w:r w:rsidRPr="003412DA">
        <w:rPr>
          <w:lang w:val="ru-RU"/>
        </w:rPr>
        <w:t xml:space="preserve">») предназначен для запуска анализа выбранной </w:t>
      </w:r>
      <w:r w:rsidRPr="003412DA">
        <w:t>Bitcoin</w:t>
      </w:r>
      <w:r w:rsidRPr="003412DA">
        <w:rPr>
          <w:lang w:val="ru-RU"/>
        </w:rPr>
        <w:t>-транзакции.</w:t>
      </w:r>
      <w:r w:rsidRPr="003412DA">
        <w:rPr>
          <w:lang w:val="kk-KZ"/>
        </w:rPr>
        <w:t xml:space="preserve"> </w:t>
      </w:r>
      <w:r w:rsidRPr="003412DA">
        <w:rPr>
          <w:lang w:val="ru-RU"/>
        </w:rPr>
        <w:t xml:space="preserve">Форма принимает идентификатор транзакции. В качестве источника данных можно использовать локальный файл в формате </w:t>
      </w:r>
      <w:r w:rsidRPr="003412DA">
        <w:t>CSV</w:t>
      </w:r>
      <w:r w:rsidRPr="003412DA">
        <w:rPr>
          <w:lang w:val="ru-RU"/>
        </w:rPr>
        <w:t xml:space="preserve"> или </w:t>
      </w:r>
      <w:r w:rsidRPr="003412DA">
        <w:t>Excel</w:t>
      </w:r>
      <w:r w:rsidRPr="003412DA">
        <w:rPr>
          <w:lang w:val="ru-RU"/>
        </w:rPr>
        <w:t xml:space="preserve"> либо внешний </w:t>
      </w:r>
      <w:r w:rsidRPr="003412DA">
        <w:t>API</w:t>
      </w:r>
      <w:r w:rsidRPr="003412DA">
        <w:rPr>
          <w:lang w:val="ru-RU"/>
        </w:rPr>
        <w:t>. В правой части формы выбираются модули модельной классификации («</w:t>
      </w:r>
      <w:r w:rsidRPr="003412DA">
        <w:t>ML</w:t>
      </w:r>
      <w:r w:rsidRPr="003412DA">
        <w:rPr>
          <w:lang w:val="ru-RU"/>
        </w:rPr>
        <w:t xml:space="preserve"> </w:t>
      </w:r>
      <w:r w:rsidRPr="003412DA">
        <w:t>Classification</w:t>
      </w:r>
      <w:r w:rsidRPr="003412DA">
        <w:rPr>
          <w:lang w:val="ru-RU"/>
        </w:rPr>
        <w:t>»), адресной проверки («</w:t>
      </w:r>
      <w:r w:rsidRPr="003412DA">
        <w:t>Address</w:t>
      </w:r>
      <w:r w:rsidRPr="003412DA">
        <w:rPr>
          <w:lang w:val="ru-RU"/>
        </w:rPr>
        <w:t xml:space="preserve"> </w:t>
      </w:r>
      <w:r w:rsidRPr="003412DA">
        <w:t>Intelligence</w:t>
      </w:r>
      <w:r w:rsidRPr="003412DA">
        <w:rPr>
          <w:lang w:val="ru-RU"/>
        </w:rPr>
        <w:t>»), поведенческих индикаторов («</w:t>
      </w:r>
      <w:r w:rsidRPr="003412DA">
        <w:t>Behavioral</w:t>
      </w:r>
      <w:r w:rsidRPr="003412DA">
        <w:rPr>
          <w:lang w:val="ru-RU"/>
        </w:rPr>
        <w:t xml:space="preserve"> </w:t>
      </w:r>
      <w:r w:rsidRPr="003412DA">
        <w:t>Indicators</w:t>
      </w:r>
      <w:r w:rsidRPr="003412DA">
        <w:rPr>
          <w:lang w:val="ru-RU"/>
        </w:rPr>
        <w:t>») и просмотра локального графа («</w:t>
      </w:r>
      <w:r w:rsidRPr="003412DA">
        <w:t>Graph</w:t>
      </w:r>
      <w:r w:rsidRPr="003412DA">
        <w:rPr>
          <w:lang w:val="ru-RU"/>
        </w:rPr>
        <w:t xml:space="preserve"> </w:t>
      </w:r>
      <w:r w:rsidRPr="003412DA">
        <w:t>View</w:t>
      </w:r>
      <w:r w:rsidRPr="003412DA">
        <w:rPr>
          <w:lang w:val="ru-RU"/>
        </w:rPr>
        <w:t>»). Выбранные параметры сохраняются вместе с кейсом, поэтому позднее можно установить, на каких данных и с помощью каких модулей был получен результат.</w:t>
      </w:r>
    </w:p>
    <w:p w14:paraId="000007B6" w14:textId="001007B6" w:rsidR="00CA2435" w:rsidRPr="003412DA" w:rsidRDefault="00E458C7" w:rsidP="009F2169">
      <w:pPr>
        <w:pStyle w:val="FinalBody"/>
        <w:rPr>
          <w:lang w:val="ru-RU"/>
        </w:rPr>
      </w:pPr>
      <w:r w:rsidRPr="003412DA">
        <w:rPr>
          <w:lang w:val="ru-RU"/>
        </w:rPr>
        <w:t>После запуска система собирает базовые сведения о транзакции. Транзакционный профиль представлен на рисунке 4.8.</w:t>
      </w:r>
      <w:r>
        <w:rPr>
          <w:lang w:val="ru-RU"/>
        </w:rPr>
        <w:t xml:space="preserve"> </w:t>
      </w:r>
      <w:r w:rsidRPr="009E5851">
        <w:rPr>
          <w:lang w:val="ru-RU"/>
        </w:rPr>
        <w:t xml:space="preserve">Он </w:t>
      </w:r>
      <w:r w:rsidRPr="00832F7B">
        <w:rPr>
          <w:lang w:val="ru-RU"/>
        </w:rPr>
        <w:t>содержит основные параметры транзакции, входные и выходные адреса и переданные суммы. Он используется для проверки исходных данных перед интерпретацией результатов анализа.</w:t>
      </w:r>
      <w:r>
        <w:rPr>
          <w:lang w:val="ru-RU"/>
        </w:rPr>
        <w:t xml:space="preserve"> </w:t>
      </w:r>
    </w:p>
    <w:p w14:paraId="000007B7" w14:textId="001007B7" w:rsidR="00CA2435" w:rsidRPr="00C9298F" w:rsidRDefault="00E458C7" w:rsidP="00C9298F">
      <w:pPr>
        <w:keepNext/>
        <w:widowControl w:val="0"/>
        <w:spacing w:before="120"/>
        <w:ind w:firstLine="0"/>
        <w:jc w:val="center"/>
        <w:rPr>
          <w:color w:val="auto"/>
          <w:szCs w:val="28"/>
          <w:lang w:val="ru-KZ"/>
        </w:rPr>
      </w:pPr>
      <w:r w:rsidRPr="00C9298F">
        <w:rPr>
          <w:noProof/>
          <w:color w:val="auto"/>
          <w:szCs w:val="28"/>
          <w:lang w:val="ru-KZ"/>
        </w:rPr>
        <w:lastRenderedPageBreak/>
        <w:drawing>
          <wp:inline distT="0" distB="0" distL="0" distR="0" wp14:anchorId="197A6E84" wp14:editId="5296C83D">
            <wp:extent cx="6035040" cy="3837178"/>
            <wp:effectExtent l="0" t="0" r="0" b="0"/>
            <wp:docPr id="3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035040" cy="3837178"/>
                    </a:xfrm>
                    <a:prstGeom prst="rect">
                      <a:avLst/>
                    </a:prstGeom>
                    <a:noFill/>
                    <a:ln>
                      <a:noFill/>
                    </a:ln>
                  </pic:spPr>
                </pic:pic>
              </a:graphicData>
            </a:graphic>
          </wp:inline>
        </w:drawing>
      </w:r>
    </w:p>
    <w:p w14:paraId="000007B8" w14:textId="001007B8" w:rsidR="00CA2435" w:rsidRDefault="00E458C7" w:rsidP="00207247">
      <w:pPr>
        <w:pStyle w:val="FinalFigureCaption"/>
        <w:widowControl w:val="0"/>
        <w:rPr>
          <w:lang w:val="ru-RU" w:eastAsia="ru-RU"/>
        </w:rPr>
      </w:pPr>
      <w:r w:rsidRPr="003412DA">
        <w:rPr>
          <w:lang w:val="ru-RU" w:eastAsia="ru-RU"/>
        </w:rPr>
        <w:t xml:space="preserve">Рисунок 4.8 – Профиль </w:t>
      </w:r>
      <w:r w:rsidRPr="003412DA">
        <w:rPr>
          <w:lang w:eastAsia="ru-RU"/>
        </w:rPr>
        <w:t>Bitcoin</w:t>
      </w:r>
      <w:r w:rsidRPr="000C3EED">
        <w:rPr>
          <w:lang w:val="ru-RU" w:eastAsia="ru-RU"/>
        </w:rPr>
        <w:t>-</w:t>
      </w:r>
      <w:r w:rsidRPr="009E5851">
        <w:rPr>
          <w:lang w:val="ru-RU" w:eastAsia="ru-RU"/>
        </w:rPr>
        <w:t>транзакции</w:t>
      </w:r>
    </w:p>
    <w:p w14:paraId="000007B9" w14:textId="001007B9" w:rsidR="00CA2435" w:rsidRPr="009B5E0A" w:rsidRDefault="00E458C7" w:rsidP="001A7F90">
      <w:pPr>
        <w:pStyle w:val="FinalBody"/>
        <w:rPr>
          <w:lang w:val="ru-RU"/>
        </w:rPr>
      </w:pPr>
      <w:r w:rsidRPr="009E5851">
        <w:rPr>
          <w:lang w:val="ru-RU"/>
        </w:rPr>
        <w:t>Результат работы модели представлен на рисунке 4.9.</w:t>
      </w:r>
      <w:r w:rsidRPr="003412DA">
        <w:rPr>
          <w:lang w:val="ru-RU"/>
        </w:rPr>
        <w:t xml:space="preserve"> </w:t>
      </w:r>
    </w:p>
    <w:p w14:paraId="000007BA" w14:textId="001007BA" w:rsidR="00CA2435" w:rsidRPr="00C9298F" w:rsidRDefault="00E458C7" w:rsidP="00C9298F">
      <w:pPr>
        <w:pStyle w:val="ch4NoSpacing"/>
        <w:keepNext/>
        <w:widowControl w:val="0"/>
        <w:spacing w:before="120"/>
        <w:jc w:val="center"/>
        <w:rPr>
          <w:szCs w:val="28"/>
          <w:lang w:val="ru-KZ"/>
        </w:rPr>
      </w:pPr>
      <w:r w:rsidRPr="00C9298F">
        <w:rPr>
          <w:noProof/>
          <w:szCs w:val="28"/>
          <w:lang w:val="ru-KZ"/>
        </w:rPr>
        <w:drawing>
          <wp:inline distT="0" distB="0" distL="0" distR="0" wp14:anchorId="54748A03" wp14:editId="72481692">
            <wp:extent cx="6035040" cy="3395727"/>
            <wp:effectExtent l="0" t="0" r="0" b="4445"/>
            <wp:docPr id="3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5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35040" cy="3395727"/>
                    </a:xfrm>
                    <a:prstGeom prst="rect">
                      <a:avLst/>
                    </a:prstGeom>
                    <a:noFill/>
                    <a:ln>
                      <a:noFill/>
                    </a:ln>
                  </pic:spPr>
                </pic:pic>
              </a:graphicData>
            </a:graphic>
          </wp:inline>
        </w:drawing>
      </w:r>
    </w:p>
    <w:p w14:paraId="000007BB" w14:textId="001007BB" w:rsidR="00CA2435" w:rsidRPr="003412DA" w:rsidRDefault="00E458C7" w:rsidP="00D36793">
      <w:pPr>
        <w:pStyle w:val="FinalFigureCaption"/>
        <w:widowControl w:val="0"/>
        <w:rPr>
          <w:iCs/>
          <w:lang w:val="ru-RU"/>
        </w:rPr>
      </w:pPr>
      <w:r w:rsidRPr="003412DA">
        <w:rPr>
          <w:lang w:val="ru-RU" w:eastAsia="ru-RU"/>
        </w:rPr>
        <w:t>Рисунок 4.9 – Результат модельной классификации транзакции</w:t>
      </w:r>
      <w:r w:rsidRPr="003412DA">
        <w:rPr>
          <w:lang w:val="ru-RU"/>
        </w:rPr>
        <w:t xml:space="preserve"> </w:t>
      </w:r>
    </w:p>
    <w:p w14:paraId="000007BC" w14:textId="001007BC" w:rsidR="00CA2435" w:rsidRPr="003412DA" w:rsidRDefault="00E458C7" w:rsidP="009E5F70">
      <w:pPr>
        <w:pStyle w:val="FinalBody"/>
        <w:widowControl w:val="0"/>
        <w:rPr>
          <w:lang w:val="ru-RU"/>
        </w:rPr>
      </w:pPr>
      <w:r w:rsidRPr="003412DA">
        <w:rPr>
          <w:lang w:val="ru-RU"/>
        </w:rPr>
        <w:t>Результаты проверки адресов представлены в модуле адресной проверки на рисунке 4.10.</w:t>
      </w:r>
    </w:p>
    <w:p w14:paraId="000007BD" w14:textId="001007BD" w:rsidR="00CA2435" w:rsidRPr="000228F4" w:rsidRDefault="00E458C7" w:rsidP="000228F4">
      <w:pPr>
        <w:pStyle w:val="ch4NoSpacing"/>
        <w:keepNext/>
        <w:widowControl w:val="0"/>
        <w:jc w:val="center"/>
        <w:rPr>
          <w:szCs w:val="28"/>
          <w:lang w:val="ru-KZ"/>
        </w:rPr>
      </w:pPr>
      <w:r w:rsidRPr="000228F4">
        <w:rPr>
          <w:noProof/>
          <w:szCs w:val="28"/>
          <w:lang w:val="ru-KZ"/>
        </w:rPr>
        <w:lastRenderedPageBreak/>
        <w:drawing>
          <wp:inline distT="0" distB="0" distL="0" distR="0" wp14:anchorId="77FB38A5" wp14:editId="2DCC0718">
            <wp:extent cx="6013939" cy="3383854"/>
            <wp:effectExtent l="0" t="0" r="0" b="0"/>
            <wp:docPr id="3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5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53219" cy="3405956"/>
                    </a:xfrm>
                    <a:prstGeom prst="rect">
                      <a:avLst/>
                    </a:prstGeom>
                    <a:noFill/>
                    <a:ln>
                      <a:noFill/>
                    </a:ln>
                  </pic:spPr>
                </pic:pic>
              </a:graphicData>
            </a:graphic>
          </wp:inline>
        </w:drawing>
      </w:r>
    </w:p>
    <w:p w14:paraId="000007BE" w14:textId="001007BE" w:rsidR="00CA2435" w:rsidRPr="003412DA" w:rsidRDefault="00E458C7" w:rsidP="00207247">
      <w:pPr>
        <w:pStyle w:val="FinalFigureCaption"/>
        <w:widowControl w:val="0"/>
        <w:rPr>
          <w:iCs/>
          <w:lang w:val="ru-RU"/>
        </w:rPr>
      </w:pPr>
      <w:r w:rsidRPr="003412DA">
        <w:rPr>
          <w:lang w:val="ru-RU" w:eastAsia="ru-RU"/>
        </w:rPr>
        <w:t>Рисунок 4.10 – Результат адресной проверки</w:t>
      </w:r>
    </w:p>
    <w:p w14:paraId="000007BF" w14:textId="6BE9D6E6" w:rsidR="00CA2435" w:rsidRPr="003412DA" w:rsidRDefault="00E458C7" w:rsidP="00486B1F">
      <w:pPr>
        <w:pStyle w:val="FinalBody"/>
        <w:widowControl w:val="0"/>
        <w:rPr>
          <w:lang w:val="ru-RU"/>
        </w:rPr>
      </w:pPr>
      <w:r w:rsidRPr="003412DA">
        <w:rPr>
          <w:lang w:val="ru-RU"/>
        </w:rPr>
        <w:t xml:space="preserve">Для каждого адреса указываются источник сведений и результат проверки: «совпадение обнаружено» или «совпадение не обнаружено». </w:t>
      </w:r>
    </w:p>
    <w:p w14:paraId="000007C0" w14:textId="04E61BD6" w:rsidR="00CA2435" w:rsidRPr="003412DA" w:rsidRDefault="00E458C7" w:rsidP="00C46EE3">
      <w:pPr>
        <w:pStyle w:val="FinalBody"/>
        <w:widowControl w:val="0"/>
        <w:rPr>
          <w:lang w:val="ru-RU"/>
        </w:rPr>
      </w:pPr>
      <w:r w:rsidRPr="003412DA">
        <w:rPr>
          <w:lang w:val="ru-RU"/>
        </w:rPr>
        <w:t xml:space="preserve">Результаты поведенческого анализа представлены на рисунке 4.11. Для каждого индикатора указывается статус «выявлен» или «не выявлен». </w:t>
      </w:r>
    </w:p>
    <w:p w14:paraId="000007C1" w14:textId="001007C1" w:rsidR="00CA2435" w:rsidRPr="00804645" w:rsidRDefault="00E458C7" w:rsidP="00810E5B">
      <w:pPr>
        <w:keepNext/>
        <w:widowControl w:val="0"/>
        <w:spacing w:before="240"/>
        <w:ind w:firstLine="0"/>
        <w:jc w:val="center"/>
        <w:rPr>
          <w:color w:val="auto"/>
          <w:szCs w:val="28"/>
          <w:lang w:val="ru-KZ"/>
        </w:rPr>
      </w:pPr>
      <w:r w:rsidRPr="00804645">
        <w:rPr>
          <w:noProof/>
          <w:color w:val="auto"/>
          <w:szCs w:val="28"/>
          <w:lang w:val="ru-KZ"/>
        </w:rPr>
        <w:drawing>
          <wp:inline distT="0" distB="0" distL="0" distR="0" wp14:anchorId="1CA594B2" wp14:editId="0738F099">
            <wp:extent cx="5998978" cy="3751384"/>
            <wp:effectExtent l="0" t="0" r="0" b="0"/>
            <wp:docPr id="3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6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04675" cy="3754946"/>
                    </a:xfrm>
                    <a:prstGeom prst="rect">
                      <a:avLst/>
                    </a:prstGeom>
                    <a:noFill/>
                    <a:ln>
                      <a:noFill/>
                    </a:ln>
                  </pic:spPr>
                </pic:pic>
              </a:graphicData>
            </a:graphic>
          </wp:inline>
        </w:drawing>
      </w:r>
    </w:p>
    <w:p w14:paraId="000007C2" w14:textId="001007C2" w:rsidR="00CA2435" w:rsidRPr="003412DA" w:rsidRDefault="00E458C7" w:rsidP="007A1093">
      <w:pPr>
        <w:pStyle w:val="FinalFigureCaption"/>
        <w:widowControl w:val="0"/>
        <w:rPr>
          <w:lang w:val="ru-RU" w:eastAsia="ru-RU"/>
        </w:rPr>
      </w:pPr>
      <w:r w:rsidRPr="003412DA">
        <w:rPr>
          <w:lang w:val="ru-RU" w:eastAsia="ru-RU"/>
        </w:rPr>
        <w:t>Рисунок 4.11 – Поведенческие индикаторы адреса</w:t>
      </w:r>
    </w:p>
    <w:p w14:paraId="000007C3" w14:textId="001007C3" w:rsidR="00CA2435" w:rsidRPr="003412DA" w:rsidRDefault="00E458C7" w:rsidP="002F3F0C">
      <w:pPr>
        <w:pStyle w:val="FinalBody"/>
        <w:widowControl w:val="0"/>
        <w:rPr>
          <w:lang w:val="ru-KZ"/>
        </w:rPr>
      </w:pPr>
      <w:r w:rsidRPr="003412DA">
        <w:rPr>
          <w:lang w:val="ru-KZ"/>
        </w:rPr>
        <w:t>Для просмотра движения средств используется модуль локального графа</w:t>
      </w:r>
      <w:r>
        <w:rPr>
          <w:lang w:val="ru-KZ"/>
        </w:rPr>
        <w:t xml:space="preserve">, </w:t>
      </w:r>
      <w:r w:rsidRPr="003412DA">
        <w:rPr>
          <w:lang w:val="ru-KZ"/>
        </w:rPr>
        <w:t xml:space="preserve">который показан на рисунке 4.12. </w:t>
      </w:r>
    </w:p>
    <w:p w14:paraId="000007C4" w14:textId="001007C4" w:rsidR="00CA2435" w:rsidRPr="004C59C2" w:rsidRDefault="00E458C7" w:rsidP="004C59C2">
      <w:pPr>
        <w:pStyle w:val="ch4NoSpacing"/>
        <w:keepNext/>
        <w:widowControl w:val="0"/>
        <w:spacing w:before="120"/>
        <w:jc w:val="center"/>
        <w:rPr>
          <w:szCs w:val="28"/>
          <w:lang w:val="ru-KZ"/>
        </w:rPr>
      </w:pPr>
      <w:r w:rsidRPr="004C59C2">
        <w:rPr>
          <w:noProof/>
          <w:szCs w:val="28"/>
          <w:lang w:val="ru-KZ"/>
        </w:rPr>
        <w:lastRenderedPageBreak/>
        <w:drawing>
          <wp:inline distT="0" distB="0" distL="0" distR="0" wp14:anchorId="448FB550" wp14:editId="1CAFB428">
            <wp:extent cx="6035040" cy="3810252"/>
            <wp:effectExtent l="0" t="0" r="0" b="3175"/>
            <wp:docPr id="3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7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035040" cy="3810252"/>
                    </a:xfrm>
                    <a:prstGeom prst="rect">
                      <a:avLst/>
                    </a:prstGeom>
                    <a:noFill/>
                    <a:ln>
                      <a:noFill/>
                    </a:ln>
                  </pic:spPr>
                </pic:pic>
              </a:graphicData>
            </a:graphic>
          </wp:inline>
        </w:drawing>
      </w:r>
    </w:p>
    <w:p w14:paraId="000007C5" w14:textId="001007C5" w:rsidR="00CA2435" w:rsidRPr="000C3EED" w:rsidRDefault="00E458C7" w:rsidP="00486B1F">
      <w:pPr>
        <w:pStyle w:val="FinalFigureCaption"/>
        <w:widowControl w:val="0"/>
        <w:rPr>
          <w:iCs/>
          <w:lang w:val="ru-RU"/>
        </w:rPr>
      </w:pPr>
      <w:r w:rsidRPr="003412DA">
        <w:rPr>
          <w:lang w:val="ru-RU" w:eastAsia="ru-RU"/>
        </w:rPr>
        <w:t>Рисунок 4.12 – Локальное графовое окружение транзакции</w:t>
      </w:r>
    </w:p>
    <w:p w14:paraId="000007C6" w14:textId="001007C6" w:rsidR="00CA2435" w:rsidRPr="00BA06C2" w:rsidRDefault="00E458C7" w:rsidP="009957FC">
      <w:pPr>
        <w:pStyle w:val="FinalBody"/>
        <w:widowControl w:val="0"/>
        <w:rPr>
          <w:lang w:val="ru-KZ"/>
        </w:rPr>
      </w:pPr>
      <w:r w:rsidRPr="003412DA">
        <w:rPr>
          <w:lang w:val="ru-RU"/>
        </w:rPr>
        <w:t xml:space="preserve">В центре графа находится анализируемая транзакция, вокруг нее расположены адреса и соседние транзакции. Направленные ребра показывают поток средств. Пользователь может задать направление анализа, глубину, временное окно и максимальное число узлов. </w:t>
      </w:r>
      <w:r w:rsidRPr="00BA06C2">
        <w:rPr>
          <w:lang w:val="ru-KZ"/>
        </w:rPr>
        <w:t>Изменение временного окна локального графа используется только для дополнительного анализа окружения и не влияет на признаки модельной ветви.</w:t>
      </w:r>
      <w:r>
        <w:rPr>
          <w:lang w:val="ru-KZ"/>
        </w:rPr>
        <w:t xml:space="preserve"> </w:t>
      </w:r>
      <w:r w:rsidRPr="003412DA">
        <w:rPr>
          <w:lang w:val="ru-RU"/>
        </w:rPr>
        <w:t>Если в заданном окружении найдено подтвержденное совпадение, модуль фиксирует графовый сигнал и сохраняет связанный узел, направление связи и число переходов до исследуемой транзакции.</w:t>
      </w:r>
    </w:p>
    <w:p w14:paraId="000007C7" w14:textId="001007C7" w:rsidR="00CA2435" w:rsidRPr="005707E2" w:rsidRDefault="00E458C7" w:rsidP="00810E5B">
      <w:pPr>
        <w:pStyle w:val="FinalBody"/>
        <w:widowControl w:val="0"/>
        <w:rPr>
          <w:lang w:val="ru-RU"/>
        </w:rPr>
      </w:pPr>
      <w:r w:rsidRPr="009B2809">
        <w:rPr>
          <w:lang w:val="ru-RU"/>
        </w:rPr>
        <w:t>На сводной странице, показанной на рисунке 4.13, отображаются объедин</w:t>
      </w:r>
      <w:r>
        <w:rPr>
          <w:lang w:val="ru-RU"/>
        </w:rPr>
        <w:t>е</w:t>
      </w:r>
      <w:r w:rsidRPr="009B2809">
        <w:rPr>
          <w:lang w:val="ru-RU"/>
        </w:rPr>
        <w:t>нные результаты всех модулей: результат классификации, адресные совпадения, поведенческие индикаторы и графовый сигнал.</w:t>
      </w:r>
    </w:p>
    <w:p w14:paraId="000007C8" w14:textId="001007C8" w:rsidR="00CA2435" w:rsidRPr="00081C55" w:rsidRDefault="00E458C7" w:rsidP="00810E5B">
      <w:pPr>
        <w:pStyle w:val="ch4NoSpacing"/>
        <w:keepNext/>
        <w:widowControl w:val="0"/>
        <w:spacing w:before="240"/>
        <w:jc w:val="center"/>
        <w:rPr>
          <w:iCs/>
          <w:szCs w:val="28"/>
          <w:lang w:val="ru-KZ"/>
        </w:rPr>
      </w:pPr>
      <w:r w:rsidRPr="00412735">
        <w:rPr>
          <w:iCs/>
          <w:noProof/>
          <w:szCs w:val="28"/>
          <w:lang w:val="ru-KZ"/>
        </w:rPr>
        <w:lastRenderedPageBreak/>
        <w:drawing>
          <wp:inline distT="0" distB="0" distL="0" distR="0" wp14:anchorId="4D8DFAD8" wp14:editId="54495787">
            <wp:extent cx="6035040" cy="3395727"/>
            <wp:effectExtent l="0" t="0" r="0" b="4445"/>
            <wp:docPr id="3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7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035040" cy="3395727"/>
                    </a:xfrm>
                    <a:prstGeom prst="rect">
                      <a:avLst/>
                    </a:prstGeom>
                    <a:noFill/>
                    <a:ln>
                      <a:noFill/>
                    </a:ln>
                  </pic:spPr>
                </pic:pic>
              </a:graphicData>
            </a:graphic>
          </wp:inline>
        </w:drawing>
      </w:r>
    </w:p>
    <w:p w14:paraId="000007C9" w14:textId="001007C9" w:rsidR="00CA2435" w:rsidRPr="003412DA" w:rsidRDefault="00E458C7" w:rsidP="00326D09">
      <w:pPr>
        <w:pStyle w:val="FinalFigureCaption"/>
        <w:widowControl w:val="0"/>
        <w:rPr>
          <w:lang w:val="ru-RU" w:eastAsia="ru-RU"/>
        </w:rPr>
      </w:pPr>
      <w:r w:rsidRPr="003412DA">
        <w:rPr>
          <w:lang w:val="ru-RU" w:eastAsia="ru-RU"/>
        </w:rPr>
        <w:t>Рисунок 4.13 – Объединение результатов анализа</w:t>
      </w:r>
    </w:p>
    <w:p w14:paraId="000007CA" w14:textId="001007CA" w:rsidR="00CA2435" w:rsidRPr="003412DA" w:rsidRDefault="00E458C7" w:rsidP="008B0C29">
      <w:pPr>
        <w:pStyle w:val="FinalBody"/>
        <w:widowControl w:val="0"/>
        <w:rPr>
          <w:lang w:val="ru-RU"/>
        </w:rPr>
      </w:pPr>
      <w:r w:rsidRPr="003412DA">
        <w:rPr>
          <w:lang w:val="ru-RU"/>
        </w:rPr>
        <w:t xml:space="preserve">После завершения анализа формируется карточка кейса, представленная на рисунке 4.14. Она содержит сведения о кейсе и транзакции, дату анализа, результаты всех проверок и итоговый вывод. Отчет можно экспортировать в форматах </w:t>
      </w:r>
      <w:r w:rsidRPr="003412DA">
        <w:t>PDF</w:t>
      </w:r>
      <w:r w:rsidRPr="003412DA">
        <w:rPr>
          <w:lang w:val="ru-RU"/>
        </w:rPr>
        <w:t xml:space="preserve"> и </w:t>
      </w:r>
      <w:r w:rsidRPr="003412DA">
        <w:t>JSON</w:t>
      </w:r>
      <w:r w:rsidRPr="003412DA">
        <w:rPr>
          <w:lang w:val="ru-RU"/>
        </w:rPr>
        <w:t>.</w:t>
      </w:r>
    </w:p>
    <w:p w14:paraId="000007CB" w14:textId="001007CB" w:rsidR="00CA2435" w:rsidRPr="00FB3529" w:rsidRDefault="00E458C7" w:rsidP="00810E5B">
      <w:pPr>
        <w:pStyle w:val="ch4NoSpacing"/>
        <w:keepNext/>
        <w:widowControl w:val="0"/>
        <w:spacing w:before="240"/>
        <w:jc w:val="center"/>
        <w:rPr>
          <w:szCs w:val="28"/>
          <w:lang w:val="ru-KZ" w:eastAsia="ru-RU"/>
        </w:rPr>
      </w:pPr>
      <w:r w:rsidRPr="00FB3529">
        <w:rPr>
          <w:noProof/>
          <w:szCs w:val="28"/>
          <w:lang w:val="ru-KZ" w:eastAsia="ru-RU"/>
        </w:rPr>
        <w:drawing>
          <wp:inline distT="0" distB="0" distL="0" distR="0" wp14:anchorId="797196F3" wp14:editId="54477466">
            <wp:extent cx="6035040" cy="3837178"/>
            <wp:effectExtent l="0" t="0" r="0" b="0"/>
            <wp:docPr id="4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8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035040" cy="3837178"/>
                    </a:xfrm>
                    <a:prstGeom prst="rect">
                      <a:avLst/>
                    </a:prstGeom>
                    <a:noFill/>
                    <a:ln>
                      <a:noFill/>
                    </a:ln>
                  </pic:spPr>
                </pic:pic>
              </a:graphicData>
            </a:graphic>
          </wp:inline>
        </w:drawing>
      </w:r>
    </w:p>
    <w:p w14:paraId="000007CC" w14:textId="001007CC" w:rsidR="00CA2435" w:rsidRDefault="00E458C7" w:rsidP="00D232CF">
      <w:pPr>
        <w:pStyle w:val="FinalFigureCaption"/>
        <w:widowControl w:val="0"/>
        <w:rPr>
          <w:lang w:eastAsia="ru-RU"/>
        </w:rPr>
      </w:pPr>
      <w:r w:rsidRPr="003412DA">
        <w:rPr>
          <w:lang w:val="ru-RU" w:eastAsia="ru-RU"/>
        </w:rPr>
        <w:t>Рисунок 4.14 – Формирование криминалистического кейса</w:t>
      </w:r>
    </w:p>
    <w:p w14:paraId="4A34E995" w14:textId="77777777" w:rsidR="00EE31AF" w:rsidRPr="00EE31AF" w:rsidRDefault="00EE31AF" w:rsidP="00D232CF">
      <w:pPr>
        <w:pStyle w:val="FinalFigureCaption"/>
        <w:widowControl w:val="0"/>
        <w:rPr>
          <w:lang w:eastAsia="ru-RU"/>
        </w:rPr>
      </w:pPr>
    </w:p>
    <w:p w14:paraId="000007CD" w14:textId="001007CD" w:rsidR="00CA2435" w:rsidRPr="00FF6B75" w:rsidRDefault="00CA2435" w:rsidP="00D232CF">
      <w:pPr>
        <w:pStyle w:val="ch4NoSpacing"/>
        <w:widowControl w:val="0"/>
        <w:jc w:val="center"/>
        <w:rPr>
          <w:rFonts w:ascii="Times New Roman" w:hAnsi="Times New Roman" w:cs="Times New Roman"/>
          <w:sz w:val="28"/>
          <w:szCs w:val="28"/>
          <w:lang w:val="ru-RU" w:eastAsia="ru-RU"/>
        </w:rPr>
      </w:pPr>
    </w:p>
    <w:p w14:paraId="000007CF" w14:textId="361ABEC2" w:rsidR="00CA2435" w:rsidRPr="003412DA" w:rsidRDefault="00E458C7" w:rsidP="002524D9">
      <w:pPr>
        <w:pStyle w:val="FinalHeading2"/>
        <w:widowControl w:val="0"/>
        <w:ind w:firstLine="709"/>
        <w:rPr>
          <w:lang w:val="ru-RU"/>
        </w:rPr>
      </w:pPr>
      <w:bookmarkStart w:id="34" w:name="_Toc236275376"/>
      <w:r w:rsidRPr="003412DA">
        <w:rPr>
          <w:lang w:val="ru-RU" w:eastAsia="ru-RU"/>
        </w:rPr>
        <w:t xml:space="preserve">4.5 Выводы по </w:t>
      </w:r>
      <w:r w:rsidR="008A5A59">
        <w:rPr>
          <w:lang w:val="ru-RU" w:eastAsia="ru-RU"/>
        </w:rPr>
        <w:t>разделу 4</w:t>
      </w:r>
      <w:bookmarkEnd w:id="34"/>
    </w:p>
    <w:p w14:paraId="000007D0" w14:textId="5A92733E" w:rsidR="00CA2435" w:rsidRDefault="00E458C7" w:rsidP="00207247">
      <w:pPr>
        <w:pStyle w:val="FinalBody"/>
        <w:widowControl w:val="0"/>
        <w:rPr>
          <w:lang w:val="ru-KZ"/>
        </w:rPr>
      </w:pPr>
      <w:r w:rsidRPr="003412DA">
        <w:rPr>
          <w:lang w:val="ru-RU"/>
        </w:rPr>
        <w:t>В главе предложена гибридная</w:t>
      </w:r>
      <w:r w:rsidR="00C5719C">
        <w:rPr>
          <w:lang w:val="ru-RU"/>
        </w:rPr>
        <w:t xml:space="preserve"> система</w:t>
      </w:r>
      <w:r w:rsidRPr="003412DA">
        <w:rPr>
          <w:lang w:val="ru-RU"/>
        </w:rPr>
        <w:t xml:space="preserve"> анализа </w:t>
      </w:r>
      <w:r w:rsidRPr="003412DA">
        <w:t>Bitcoin</w:t>
      </w:r>
      <w:r w:rsidRPr="003412DA">
        <w:rPr>
          <w:lang w:val="ru-RU"/>
        </w:rPr>
        <w:t xml:space="preserve">-транзакций. </w:t>
      </w:r>
      <w:r w:rsidR="00FC512F" w:rsidRPr="00FC512F">
        <w:rPr>
          <w:lang w:val="ru-RU"/>
        </w:rPr>
        <w:t>Она объединяет классификацию транзакций, проверку связанных адресов, анализ их активности, поведенческих индикаторов и ближайшего графового окружения.</w:t>
      </w:r>
      <w:r w:rsidRPr="003412DA">
        <w:rPr>
          <w:lang w:val="ru-RU"/>
        </w:rPr>
        <w:t xml:space="preserve"> </w:t>
      </w:r>
      <w:r w:rsidRPr="009E5851">
        <w:rPr>
          <w:lang w:val="ru-KZ"/>
        </w:rPr>
        <w:t>Результаты каждого модуля сохраняются отдельно и используются для формирования вывода о необходимости дальнейшей проверки.</w:t>
      </w:r>
    </w:p>
    <w:p w14:paraId="000007D1" w14:textId="6C464F13" w:rsidR="00CA2435" w:rsidRDefault="009F7287" w:rsidP="00207247">
      <w:pPr>
        <w:pStyle w:val="FinalBody"/>
        <w:widowControl w:val="0"/>
        <w:rPr>
          <w:lang w:val="ru-RU"/>
        </w:rPr>
      </w:pPr>
      <w:r w:rsidRPr="009F7287">
        <w:rPr>
          <w:lang w:val="ru-RU"/>
        </w:rPr>
        <w:t>Адресный анализ основан на проверке официальных и внешних сведений, а также на анализе истории активности адресов и их ближайшего окружения.</w:t>
      </w:r>
      <w:r w:rsidR="00E458C7" w:rsidRPr="00C72FE5">
        <w:rPr>
          <w:lang w:val="ru-RU"/>
        </w:rPr>
        <w:t xml:space="preserve"> Официальные данные имеют приоритет, а внешние сообщения и поведенческие индикаторы используются как дополнительный контекст.</w:t>
      </w:r>
    </w:p>
    <w:p w14:paraId="000007D4" w14:textId="3BA44928" w:rsidR="00CA2435" w:rsidRPr="0057436A" w:rsidRDefault="00192349" w:rsidP="009E5851">
      <w:pPr>
        <w:rPr>
          <w:color w:val="auto"/>
          <w:szCs w:val="28"/>
          <w:lang w:val="ru-RU"/>
        </w:rPr>
      </w:pPr>
      <w:r w:rsidRPr="00192349">
        <w:rPr>
          <w:color w:val="auto"/>
          <w:szCs w:val="28"/>
          <w:lang w:val="ru-RU"/>
        </w:rPr>
        <w:t>Система реализована в виде веб-приложения, которое сохраняет данные транзакции и результаты провед</w:t>
      </w:r>
      <w:r w:rsidR="003B08A9">
        <w:rPr>
          <w:color w:val="auto"/>
          <w:szCs w:val="28"/>
          <w:lang w:val="ru-RU"/>
        </w:rPr>
        <w:t>е</w:t>
      </w:r>
      <w:r w:rsidRPr="00192349">
        <w:rPr>
          <w:color w:val="auto"/>
          <w:szCs w:val="28"/>
          <w:lang w:val="ru-RU"/>
        </w:rPr>
        <w:t>нных проверок. Она поддерживает работу аналитика, но не определяет правовой статус транзакции и не заменяет экспертную оценку.</w:t>
      </w:r>
    </w:p>
    <w:p w14:paraId="000007D5" w14:textId="312E256C" w:rsidR="00CA2435" w:rsidRPr="00C562A3" w:rsidRDefault="00993CBE">
      <w:pPr>
        <w:pStyle w:val="FinalHeading1"/>
        <w:rPr>
          <w:lang w:val="ru-RU"/>
        </w:rPr>
      </w:pPr>
      <w:bookmarkStart w:id="35" w:name="_Toc236275377"/>
      <w:r w:rsidRPr="00C562A3">
        <w:rPr>
          <w:lang w:val="ru-RU"/>
        </w:rPr>
        <w:lastRenderedPageBreak/>
        <w:t>ЗАКЛЮЧЕНИЕ</w:t>
      </w:r>
      <w:bookmarkEnd w:id="35"/>
    </w:p>
    <w:p w14:paraId="4E4DD7F4" w14:textId="21A1406A" w:rsidR="00200684" w:rsidRDefault="00E04FF9" w:rsidP="00E04FF9">
      <w:pPr>
        <w:pStyle w:val="FinalBody"/>
        <w:rPr>
          <w:lang w:val="ru-KZ"/>
        </w:rPr>
      </w:pPr>
      <w:r w:rsidRPr="00E04FF9">
        <w:rPr>
          <w:lang w:val="ru-KZ"/>
        </w:rPr>
        <w:t xml:space="preserve">В ходе выполнения диссертационной работы решена актуальная научно-техническая задача, заключающаяся в разработке методов и моделей машинного обучения для киберкриминалистического анализа Bitcoin-транзакций на основе открытых данных блокчейна. Разработанные методы обеспечивают выявление транзакций с признаками </w:t>
      </w:r>
      <w:r w:rsidR="00821235">
        <w:rPr>
          <w:lang w:val="ru-KZ"/>
        </w:rPr>
        <w:t>нелегальной</w:t>
      </w:r>
      <w:r w:rsidRPr="00E04FF9">
        <w:rPr>
          <w:lang w:val="ru-KZ"/>
        </w:rPr>
        <w:t xml:space="preserve"> активности и формирование интерпретируемых результатов.</w:t>
      </w:r>
      <w:r w:rsidR="00200684">
        <w:rPr>
          <w:lang w:val="ru-KZ"/>
        </w:rPr>
        <w:t xml:space="preserve"> </w:t>
      </w:r>
    </w:p>
    <w:p w14:paraId="1125ADDD" w14:textId="6B3794A1" w:rsidR="00E04FF9" w:rsidRPr="00E04FF9" w:rsidRDefault="00E04FF9" w:rsidP="00E04FF9">
      <w:pPr>
        <w:pStyle w:val="FinalBody"/>
        <w:rPr>
          <w:lang w:val="ru-KZ"/>
        </w:rPr>
      </w:pPr>
      <w:r w:rsidRPr="00E04FF9">
        <w:rPr>
          <w:lang w:val="ru-KZ"/>
        </w:rPr>
        <w:t xml:space="preserve">Анализ существующих подходов показал, что качество выявления нелегальных Bitcoin-транзакций определяется не только алгоритмом классификации, но и достоверностью разметки, составом признаков, способом построения графа и протоколом эксперимента. </w:t>
      </w:r>
      <w:r w:rsidR="00231511" w:rsidRPr="00231511">
        <w:rPr>
          <w:lang w:val="ru-RU"/>
        </w:rPr>
        <w:t>Основными ограничениями опубликованных методов являются недостаточная интерпретируемость признаков и невозможность их непосредственного расч</w:t>
      </w:r>
      <w:r w:rsidR="00231511">
        <w:rPr>
          <w:lang w:val="ru-RU"/>
        </w:rPr>
        <w:t>е</w:t>
      </w:r>
      <w:r w:rsidR="00231511" w:rsidRPr="00231511">
        <w:rPr>
          <w:lang w:val="ru-RU"/>
        </w:rPr>
        <w:t xml:space="preserve">та для новых </w:t>
      </w:r>
      <w:r w:rsidR="00231511" w:rsidRPr="00231511">
        <w:t>Bitcoin</w:t>
      </w:r>
      <w:r w:rsidR="00231511" w:rsidRPr="00231511">
        <w:rPr>
          <w:lang w:val="ru-RU"/>
        </w:rPr>
        <w:t>-транзакций, что затрудняет практическое применение построенных на них моделей</w:t>
      </w:r>
      <w:r w:rsidRPr="00E04FF9">
        <w:rPr>
          <w:lang w:val="ru-KZ"/>
        </w:rPr>
        <w:t>.</w:t>
      </w:r>
    </w:p>
    <w:p w14:paraId="38929A56" w14:textId="51E2F750" w:rsidR="00200684" w:rsidRDefault="00E04FF9" w:rsidP="00E04FF9">
      <w:pPr>
        <w:pStyle w:val="FinalBody"/>
        <w:rPr>
          <w:lang w:val="ru-KZ"/>
        </w:rPr>
      </w:pPr>
      <w:r w:rsidRPr="00E04FF9">
        <w:rPr>
          <w:lang w:val="ru-KZ"/>
        </w:rPr>
        <w:t>Для наборов данных с анонимизированными признаками предложен об</w:t>
      </w:r>
      <w:r w:rsidR="003B08A9">
        <w:rPr>
          <w:lang w:val="ru-KZ"/>
        </w:rPr>
        <w:t>е</w:t>
      </w:r>
      <w:r w:rsidRPr="00E04FF9">
        <w:rPr>
          <w:lang w:val="ru-KZ"/>
        </w:rPr>
        <w:t>рточный метод отбора на основе генетического алгоритма и Random Forest. На наборе Elliptic число признаков сокращено со 166 до 53. Модель с отобранными признаками достигла Precision 99,37%, Recall 73,13% и F1-score 84,26%. Значение F1-score превысило результат Random Forest на полном наборе признаков на 1,36 п.</w:t>
      </w:r>
      <w:r w:rsidR="001E7616">
        <w:rPr>
          <w:lang w:val="ru-KZ"/>
        </w:rPr>
        <w:t xml:space="preserve"> </w:t>
      </w:r>
      <w:r w:rsidRPr="00E04FF9">
        <w:rPr>
          <w:lang w:val="ru-KZ"/>
        </w:rPr>
        <w:t>п., а результат SelectKBest при том же количестве признаков – на 5,49 п.</w:t>
      </w:r>
      <w:r w:rsidR="001E7616">
        <w:rPr>
          <w:lang w:val="ru-KZ"/>
        </w:rPr>
        <w:t xml:space="preserve"> </w:t>
      </w:r>
      <w:r w:rsidRPr="00E04FF9">
        <w:rPr>
          <w:lang w:val="ru-KZ"/>
        </w:rPr>
        <w:t>п.</w:t>
      </w:r>
      <w:r w:rsidR="00200684">
        <w:rPr>
          <w:lang w:val="ru-KZ"/>
        </w:rPr>
        <w:t xml:space="preserve"> </w:t>
      </w:r>
      <w:r w:rsidR="00097D17">
        <w:rPr>
          <w:lang w:val="ru-KZ"/>
        </w:rPr>
        <w:t>Со</w:t>
      </w:r>
      <w:r w:rsidR="00097D17" w:rsidRPr="00E04FF9">
        <w:rPr>
          <w:lang w:val="ru-KZ"/>
        </w:rPr>
        <w:t>поставление с опубликованными Weber et al. результатами модели Random Forest с GCN-эмбеддингами показало более высокие значения Precision, Recall и F1-score – соответственно на 2,27, 5,63 и 4,66 п.</w:t>
      </w:r>
      <w:r w:rsidR="00DB269E">
        <w:rPr>
          <w:lang w:val="ru-KZ"/>
        </w:rPr>
        <w:t xml:space="preserve"> </w:t>
      </w:r>
      <w:r w:rsidR="00097D17" w:rsidRPr="00E04FF9">
        <w:rPr>
          <w:lang w:val="ru-KZ"/>
        </w:rPr>
        <w:t xml:space="preserve">п. </w:t>
      </w:r>
    </w:p>
    <w:p w14:paraId="2292E778" w14:textId="4814F641" w:rsidR="00E04FF9" w:rsidRPr="00E04FF9" w:rsidRDefault="00E04FF9" w:rsidP="00E04FF9">
      <w:pPr>
        <w:pStyle w:val="FinalBody"/>
        <w:rPr>
          <w:lang w:val="ru-KZ"/>
        </w:rPr>
      </w:pPr>
      <w:r w:rsidRPr="00E04FF9">
        <w:rPr>
          <w:lang w:val="ru-KZ"/>
        </w:rPr>
        <w:t>Сформирован набор данных, включающий 48 239 размеченных Bitcoin-транзакций, сопоставленных с открытыми данными блокчейна. Разработана система из 61 криминалистически интерпретируемого дескриптора, объедин</w:t>
      </w:r>
      <w:r w:rsidR="003B08A9">
        <w:rPr>
          <w:lang w:val="ru-KZ"/>
        </w:rPr>
        <w:t>е</w:t>
      </w:r>
      <w:r w:rsidRPr="00E04FF9">
        <w:rPr>
          <w:lang w:val="ru-KZ"/>
        </w:rPr>
        <w:t>нных в три группы: признаки локального отклонения от окружения, временные признаки последующего расходования и признаки предшествующей транзакционной истории. Добавление этих дескрипторов к базовому набору из 26 транзакционных и структурно-графовых признаков повысило качество всех восьми исследованных моделей: средний прирост PR-AUC составил 3,97 п.</w:t>
      </w:r>
      <w:r w:rsidR="001E7616">
        <w:rPr>
          <w:lang w:val="ru-KZ"/>
        </w:rPr>
        <w:t xml:space="preserve"> </w:t>
      </w:r>
      <w:r w:rsidRPr="00E04FF9">
        <w:rPr>
          <w:lang w:val="ru-KZ"/>
        </w:rPr>
        <w:t>п., а F1-score – 4,26 п.</w:t>
      </w:r>
      <w:r w:rsidR="001E7616">
        <w:rPr>
          <w:lang w:val="ru-KZ"/>
        </w:rPr>
        <w:t xml:space="preserve"> </w:t>
      </w:r>
      <w:r w:rsidRPr="00E04FF9">
        <w:rPr>
          <w:lang w:val="ru-KZ"/>
        </w:rPr>
        <w:t>п. Абляционный анализ показал, что наибольший вклад внесли признаки локального отклонения от окружения и предшествующей транзакционной истории.</w:t>
      </w:r>
    </w:p>
    <w:p w14:paraId="78C6B8C9" w14:textId="43F9A694" w:rsidR="00E04FF9" w:rsidRPr="00E04FF9" w:rsidRDefault="00E04FF9" w:rsidP="00E04FF9">
      <w:pPr>
        <w:pStyle w:val="FinalBody"/>
        <w:rPr>
          <w:lang w:val="ru-KZ"/>
        </w:rPr>
      </w:pPr>
      <w:r w:rsidRPr="00E04FF9">
        <w:rPr>
          <w:lang w:val="ru-KZ"/>
        </w:rPr>
        <w:t>На основе разработанной системы признаков построена модель выявления нелегальных Bitcoin-транзакций с использованием алгоритма CatBoost. При оценке на сформированном наборе данных модель достигла значений PR-AUC 90,27%, Recall 81,11% и F1-score 83,90%.</w:t>
      </w:r>
    </w:p>
    <w:p w14:paraId="7AAC012F" w14:textId="673AE70C" w:rsidR="00E04FF9" w:rsidRPr="00E04FF9" w:rsidRDefault="00E04FF9" w:rsidP="00E04FF9">
      <w:pPr>
        <w:pStyle w:val="FinalBody"/>
        <w:rPr>
          <w:lang w:val="ru-KZ"/>
        </w:rPr>
      </w:pPr>
      <w:r w:rsidRPr="00E04FF9">
        <w:rPr>
          <w:lang w:val="ru-KZ"/>
        </w:rPr>
        <w:t>Предложен комплексный подход, объединяющий классификацию транзакции, проверку связанных адресов, поведенческий и графовый анализ, а также формирование структурированного отч</w:t>
      </w:r>
      <w:r w:rsidR="003B08A9">
        <w:rPr>
          <w:lang w:val="ru-KZ"/>
        </w:rPr>
        <w:t>е</w:t>
      </w:r>
      <w:r w:rsidRPr="00E04FF9">
        <w:rPr>
          <w:lang w:val="ru-KZ"/>
        </w:rPr>
        <w:t xml:space="preserve">та. Подход реализован в виде </w:t>
      </w:r>
      <w:r w:rsidRPr="00E04FF9">
        <w:rPr>
          <w:lang w:val="ru-KZ"/>
        </w:rPr>
        <w:lastRenderedPageBreak/>
        <w:t>веб-приложения, поддерживающего полный цикл обработки отдельного аналитического случая.</w:t>
      </w:r>
    </w:p>
    <w:p w14:paraId="33B6662E" w14:textId="080C85AE" w:rsidR="00E04FF9" w:rsidRPr="00E04FF9" w:rsidRDefault="00E04FF9" w:rsidP="00E04FF9">
      <w:pPr>
        <w:pStyle w:val="FinalBody"/>
        <w:rPr>
          <w:lang w:val="ru-KZ"/>
        </w:rPr>
      </w:pPr>
      <w:r w:rsidRPr="00E04FF9">
        <w:rPr>
          <w:lang w:val="ru-KZ"/>
        </w:rPr>
        <w:t xml:space="preserve">Разработанные методы могут применяться в исследовательских и экспертно-аналитических подразделениях для анализа Bitcoin-транзакций и </w:t>
      </w:r>
      <w:r w:rsidR="0078122B">
        <w:rPr>
          <w:lang w:val="ru-KZ"/>
        </w:rPr>
        <w:t>выявлени</w:t>
      </w:r>
      <w:r w:rsidR="00200684">
        <w:rPr>
          <w:lang w:val="ru-RU"/>
        </w:rPr>
        <w:t>я</w:t>
      </w:r>
      <w:r w:rsidR="0078122B">
        <w:rPr>
          <w:lang w:val="ru-KZ"/>
        </w:rPr>
        <w:t xml:space="preserve"> нелегальных транзакций</w:t>
      </w:r>
      <w:r w:rsidRPr="00E04FF9">
        <w:rPr>
          <w:lang w:val="ru-KZ"/>
        </w:rPr>
        <w:t xml:space="preserve">. </w:t>
      </w:r>
      <w:r w:rsidR="0078122B" w:rsidRPr="00C562A3">
        <w:rPr>
          <w:lang w:val="ru-RU"/>
        </w:rPr>
        <w:t>Метод отбора на основе генетического алгоритма может использоваться при работе с наборами, содержащими анонимизированные признаки.</w:t>
      </w:r>
    </w:p>
    <w:p w14:paraId="777AC128" w14:textId="7F9B7A46" w:rsidR="00E04FF9" w:rsidRPr="00E04FF9" w:rsidRDefault="00E04FF9" w:rsidP="00E04FF9">
      <w:pPr>
        <w:pStyle w:val="FinalBody"/>
        <w:rPr>
          <w:lang w:val="ru-KZ"/>
        </w:rPr>
      </w:pPr>
      <w:r w:rsidRPr="00E04FF9">
        <w:rPr>
          <w:lang w:val="ru-KZ"/>
        </w:rPr>
        <w:t>Для проведения анализа необходимы сведения о входах и выходах транзакций, их суммах, комиссии, времени или высоте блока, связанных транзакциях и адресах. Глубина исследуемого графового окружения определяется задачей анализа, доступным объ</w:t>
      </w:r>
      <w:r w:rsidR="003B08A9">
        <w:rPr>
          <w:lang w:val="ru-KZ"/>
        </w:rPr>
        <w:t>е</w:t>
      </w:r>
      <w:r w:rsidRPr="00E04FF9">
        <w:rPr>
          <w:lang w:val="ru-KZ"/>
        </w:rPr>
        <w:t>мом данных и вычислительными ресурсами.</w:t>
      </w:r>
    </w:p>
    <w:p w14:paraId="3B51228D" w14:textId="34B87521" w:rsidR="00E04FF9" w:rsidRPr="00E04FF9" w:rsidRDefault="00E04FF9" w:rsidP="00E04FF9">
      <w:pPr>
        <w:pStyle w:val="FinalBody"/>
        <w:rPr>
          <w:lang w:val="ru-KZ"/>
        </w:rPr>
      </w:pPr>
      <w:r w:rsidRPr="00E04FF9">
        <w:rPr>
          <w:lang w:val="ru-KZ"/>
        </w:rPr>
        <w:t>Вычислительная эффективность решения оценена количественно</w:t>
      </w:r>
      <w:r w:rsidR="00BA4892">
        <w:rPr>
          <w:lang w:val="ru-KZ"/>
        </w:rPr>
        <w:t>.</w:t>
      </w:r>
      <w:r w:rsidRPr="00E04FF9">
        <w:rPr>
          <w:lang w:val="ru-KZ"/>
        </w:rPr>
        <w:t xml:space="preserve"> </w:t>
      </w:r>
      <w:r w:rsidR="00BA4892" w:rsidRPr="00BA4892">
        <w:rPr>
          <w:lang w:val="ru-RU"/>
        </w:rPr>
        <w:t>Экономическая эффективность отдельно не рассчитывалась, поскольку затраты на внедрение, эксплуатацию и сопровождение не оценивались.</w:t>
      </w:r>
      <w:r w:rsidRPr="00E04FF9">
        <w:rPr>
          <w:lang w:val="ru-KZ"/>
        </w:rPr>
        <w:t xml:space="preserve"> Использование открытых данных блокчейна и интеграция этапов анализа в одном приложении могут уменьшить число ручных операций и упростить повторную проверку аналитического случая.</w:t>
      </w:r>
    </w:p>
    <w:p w14:paraId="5B563200" w14:textId="465B7B4C" w:rsidR="00116DF4" w:rsidRPr="00C562A3" w:rsidRDefault="00E04FF9" w:rsidP="00231511">
      <w:pPr>
        <w:pStyle w:val="FinalBody"/>
        <w:rPr>
          <w:lang w:val="ru-RU"/>
        </w:rPr>
      </w:pPr>
      <w:r w:rsidRPr="00E04FF9">
        <w:rPr>
          <w:lang w:val="ru-KZ"/>
        </w:rPr>
        <w:t>Научное отличие работы состоит в разработке семантически открытых признаков, рассчитываемых непосредственно по данным блокчейна, проведении экспериментов по воспроизводимой схеме и объединении модельной классификации с дополнительными видами киберкриминалистического анализа. В рамках принятого экспериментального протокола полученные результаты демонстрируют конкурентоспособность предложенного подхода. Таким образом, задачи исследования выполнены, а поставленная цель достигнута.</w:t>
      </w:r>
      <w:r w:rsidR="00231511">
        <w:rPr>
          <w:lang w:val="ru-RU"/>
        </w:rPr>
        <w:t xml:space="preserve"> </w:t>
      </w:r>
      <w:r w:rsidR="00116DF4" w:rsidRPr="00C562A3">
        <w:rPr>
          <w:lang w:val="ru-RU"/>
        </w:rPr>
        <w:t>Полнота решения подтверждается аналитическими, методическими, экспериментальными и программными результатами, представленными в работе.</w:t>
      </w:r>
    </w:p>
    <w:p w14:paraId="0BFBF0EC" w14:textId="77777777" w:rsidR="00116DF4" w:rsidRPr="00116DF4" w:rsidRDefault="00116DF4" w:rsidP="00E04FF9">
      <w:pPr>
        <w:pStyle w:val="FinalBody"/>
        <w:rPr>
          <w:lang w:val="ru-RU"/>
        </w:rPr>
      </w:pPr>
    </w:p>
    <w:p w14:paraId="69C8D455" w14:textId="77777777" w:rsidR="00E04FF9" w:rsidRDefault="00E04FF9" w:rsidP="00546787">
      <w:pPr>
        <w:pStyle w:val="FinalBody"/>
        <w:rPr>
          <w:lang w:val="ru-RU"/>
        </w:rPr>
      </w:pPr>
    </w:p>
    <w:p w14:paraId="69FD245D" w14:textId="77777777" w:rsidR="00F37557" w:rsidRPr="00C562A3" w:rsidRDefault="00E458C7">
      <w:pPr>
        <w:pStyle w:val="FinalStructuralHeading"/>
        <w:rPr>
          <w:lang w:val="ru-RU"/>
        </w:rPr>
      </w:pPr>
      <w:bookmarkStart w:id="36" w:name="_Toc236275378"/>
      <w:r w:rsidRPr="00C562A3">
        <w:rPr>
          <w:lang w:val="ru-RU"/>
        </w:rPr>
        <w:lastRenderedPageBreak/>
        <w:t>СПИСОК ИСПОЛЬЗОВАННЫХ ИСТОЧНИКОВ</w:t>
      </w:r>
      <w:bookmarkEnd w:id="36"/>
    </w:p>
    <w:p w14:paraId="773867BA" w14:textId="77777777" w:rsidR="00324A95" w:rsidRPr="00862D38" w:rsidRDefault="00324A95" w:rsidP="00261CC6">
      <w:pPr>
        <w:rPr>
          <w:szCs w:val="28"/>
          <w:lang w:val="ru-RU"/>
        </w:rPr>
      </w:pPr>
      <w:r w:rsidRPr="00862D38">
        <w:rPr>
          <w:szCs w:val="28"/>
          <w:lang w:val="ru-RU"/>
        </w:rPr>
        <w:t>1</w:t>
      </w:r>
      <w:r w:rsidRPr="00862D38">
        <w:rPr>
          <w:szCs w:val="28"/>
        </w:rPr>
        <w:t> </w:t>
      </w:r>
      <w:r w:rsidRPr="00862D38">
        <w:rPr>
          <w:szCs w:val="28"/>
          <w:lang w:val="ru-RU"/>
        </w:rPr>
        <w:t>О цифровых активах в Республике Казахстан: Закон Республики Казахстан от 6 февраля 2023 года № 193-</w:t>
      </w:r>
      <w:r w:rsidRPr="00862D38">
        <w:rPr>
          <w:szCs w:val="28"/>
        </w:rPr>
        <w:t>VII</w:t>
      </w:r>
      <w:r w:rsidRPr="00862D38">
        <w:rPr>
          <w:szCs w:val="28"/>
          <w:lang w:val="ru-RU"/>
        </w:rPr>
        <w:t xml:space="preserve"> ЗРК [Электронный ресурс]. – </w:t>
      </w:r>
      <w:r w:rsidRPr="00862D38">
        <w:rPr>
          <w:szCs w:val="28"/>
        </w:rPr>
        <w:t>URL</w:t>
      </w:r>
      <w:r w:rsidRPr="00862D38">
        <w:rPr>
          <w:szCs w:val="28"/>
          <w:lang w:val="ru-RU"/>
        </w:rPr>
        <w:t xml:space="preserve">: </w:t>
      </w:r>
      <w:r w:rsidRPr="00862D38">
        <w:rPr>
          <w:szCs w:val="28"/>
        </w:rPr>
        <w:t>https</w:t>
      </w:r>
      <w:r w:rsidRPr="00862D38">
        <w:rPr>
          <w:szCs w:val="28"/>
          <w:lang w:val="ru-RU"/>
        </w:rPr>
        <w:t>://</w:t>
      </w:r>
      <w:r w:rsidRPr="00862D38">
        <w:rPr>
          <w:szCs w:val="28"/>
        </w:rPr>
        <w:t>adilet</w:t>
      </w:r>
      <w:r w:rsidRPr="00862D38">
        <w:rPr>
          <w:szCs w:val="28"/>
          <w:lang w:val="ru-RU"/>
        </w:rPr>
        <w:t>.</w:t>
      </w:r>
      <w:r w:rsidRPr="00862D38">
        <w:rPr>
          <w:szCs w:val="28"/>
        </w:rPr>
        <w:t>zan</w:t>
      </w:r>
      <w:r w:rsidRPr="00862D38">
        <w:rPr>
          <w:szCs w:val="28"/>
          <w:lang w:val="ru-RU"/>
        </w:rPr>
        <w:t>.</w:t>
      </w:r>
      <w:r w:rsidRPr="00862D38">
        <w:rPr>
          <w:szCs w:val="28"/>
        </w:rPr>
        <w:t>kz</w:t>
      </w:r>
      <w:r w:rsidRPr="00862D38">
        <w:rPr>
          <w:szCs w:val="28"/>
          <w:lang w:val="ru-RU"/>
        </w:rPr>
        <w:t>/</w:t>
      </w:r>
      <w:r w:rsidRPr="00862D38">
        <w:rPr>
          <w:szCs w:val="28"/>
        </w:rPr>
        <w:t>rus</w:t>
      </w:r>
      <w:r w:rsidRPr="00862D38">
        <w:rPr>
          <w:szCs w:val="28"/>
          <w:lang w:val="ru-RU"/>
        </w:rPr>
        <w:t>/</w:t>
      </w:r>
      <w:r w:rsidRPr="00862D38">
        <w:rPr>
          <w:szCs w:val="28"/>
        </w:rPr>
        <w:t>docs</w:t>
      </w:r>
      <w:r w:rsidRPr="00862D38">
        <w:rPr>
          <w:szCs w:val="28"/>
          <w:lang w:val="ru-RU"/>
        </w:rPr>
        <w:t>/</w:t>
      </w:r>
      <w:r w:rsidRPr="00862D38">
        <w:rPr>
          <w:szCs w:val="28"/>
        </w:rPr>
        <w:t>Z</w:t>
      </w:r>
      <w:r w:rsidRPr="00862D38">
        <w:rPr>
          <w:szCs w:val="28"/>
          <w:lang w:val="ru-RU"/>
        </w:rPr>
        <w:t>2300000193 – Дата обращения: 15.03.2026.</w:t>
      </w:r>
    </w:p>
    <w:p w14:paraId="49F043BB" w14:textId="77777777" w:rsidR="00324A95" w:rsidRPr="00862D38" w:rsidRDefault="00324A95" w:rsidP="00261CC6">
      <w:pPr>
        <w:rPr>
          <w:szCs w:val="28"/>
        </w:rPr>
      </w:pPr>
      <w:r w:rsidRPr="00862D38">
        <w:rPr>
          <w:szCs w:val="28"/>
        </w:rPr>
        <w:t>2 Financial Action Task Force (FATF). Targeted Update on Implementation of the FATF Standards on Virtual Assets and Virtual Asset Service Providers [Электронный ресурс]. – Paris: FATF, 2025. – URL: https://www.fatf-gafi.org/en/publications/Fatfrecommendations/targeted-update-virtual-assets-vasps-2025.html – Дата обращения: 15.03.2026.</w:t>
      </w:r>
    </w:p>
    <w:p w14:paraId="2163399F" w14:textId="77777777" w:rsidR="00324A95" w:rsidRPr="00862D38" w:rsidRDefault="00324A95" w:rsidP="00324A95">
      <w:pPr>
        <w:rPr>
          <w:szCs w:val="28"/>
        </w:rPr>
      </w:pPr>
      <w:r w:rsidRPr="00862D38">
        <w:rPr>
          <w:szCs w:val="28"/>
        </w:rPr>
        <w:t>3 Chainalysis Team. Crypto Crime Reaches Record High in 2025 as Nation-State Sanctions Evasion Moves On-Chain at Scale [Электронный ресурс]. – 2026. – URL: https://www.chainalysis.com/blog/2026-crypto-crime-report-introduction/ – Дата обращения: 15.03.2026.</w:t>
      </w:r>
    </w:p>
    <w:p w14:paraId="76A656AF" w14:textId="77777777" w:rsidR="00324A95" w:rsidRPr="00862D38" w:rsidRDefault="00324A95" w:rsidP="00324A95">
      <w:pPr>
        <w:rPr>
          <w:szCs w:val="28"/>
        </w:rPr>
      </w:pPr>
      <w:r w:rsidRPr="00862D38">
        <w:rPr>
          <w:szCs w:val="28"/>
        </w:rPr>
        <w:t>4 Meiklejohn S., Pomarole M., Jordan G., Levchenko K., McCoy D., Voelker G. M., Savage S. A Fistful of Bitcoins: Characterizing Payments Among Men with No Names // Communications of the ACM. – 2016. – Vol. 59, No. 4. – P. 86–93. – DOI: 10.1145/2896384.</w:t>
      </w:r>
    </w:p>
    <w:p w14:paraId="6658742E" w14:textId="77777777" w:rsidR="00324A95" w:rsidRPr="00862D38" w:rsidRDefault="00324A95" w:rsidP="00324A95">
      <w:pPr>
        <w:rPr>
          <w:szCs w:val="28"/>
        </w:rPr>
      </w:pPr>
      <w:r w:rsidRPr="00862D38">
        <w:rPr>
          <w:szCs w:val="28"/>
        </w:rPr>
        <w:t>5 Fröwis M., Gottschalk T., Haslhofer B., Rückert C., Pesch P. Safeguarding the Evidential Value of Forensic Cryptocurrency Investigations // Forensic Science International: Digital Investigation. – 2020. – Vol. 33. – Art. 200902. – DOI: 10.1016/j.fsidi.2019.200902.</w:t>
      </w:r>
    </w:p>
    <w:p w14:paraId="6A6DE53F" w14:textId="77777777" w:rsidR="00324A95" w:rsidRPr="00862D38" w:rsidRDefault="00324A95" w:rsidP="00324A95">
      <w:pPr>
        <w:rPr>
          <w:szCs w:val="28"/>
        </w:rPr>
      </w:pPr>
      <w:r w:rsidRPr="00862D38">
        <w:rPr>
          <w:szCs w:val="28"/>
        </w:rPr>
        <w:t>6 Nakamoto S. Bitcoin: A Peer-to-Peer Electronic Cash System [Электронный ресурс]. – 2008. – URL: https://bitcoin.org/bitcoin.pdf – Дата обращения: 15.03.2026.</w:t>
      </w:r>
    </w:p>
    <w:p w14:paraId="1500883E" w14:textId="77777777" w:rsidR="00324A95" w:rsidRPr="00862D38" w:rsidRDefault="00324A95" w:rsidP="00324A95">
      <w:pPr>
        <w:rPr>
          <w:szCs w:val="28"/>
        </w:rPr>
      </w:pPr>
      <w:r w:rsidRPr="00862D38">
        <w:rPr>
          <w:szCs w:val="28"/>
        </w:rPr>
        <w:t>7 Schnoering H., Vazirgiannis M. Bitcoin Research with a Transaction Graph Dataset // Scientific Data. – 2025. – Vol. 12. – Art. 404. – DOI: 10.1038/s41597-025-04684-8.</w:t>
      </w:r>
    </w:p>
    <w:p w14:paraId="50776AA5" w14:textId="77777777" w:rsidR="00324A95" w:rsidRPr="00862D38" w:rsidRDefault="00324A95" w:rsidP="00324A95">
      <w:pPr>
        <w:rPr>
          <w:szCs w:val="28"/>
        </w:rPr>
      </w:pPr>
      <w:r w:rsidRPr="00862D38">
        <w:rPr>
          <w:szCs w:val="28"/>
        </w:rPr>
        <w:t>8 Reid F., Harrigan M. An Analysis of Anonymity in the Bitcoin System // Security and Privacy in Social Networks / ed. by Y. Altshuler, Y. Elovici, A. B. Cremers, N. Aharony, A. Pentland. – New York: Springer, 2013. – P. 197–223. – DOI: 10.1007/978-1-4614-4139-7_10.</w:t>
      </w:r>
    </w:p>
    <w:p w14:paraId="104317A8" w14:textId="77777777" w:rsidR="00324A95" w:rsidRPr="00862D38" w:rsidRDefault="00324A95" w:rsidP="00324A95">
      <w:pPr>
        <w:rPr>
          <w:szCs w:val="28"/>
        </w:rPr>
      </w:pPr>
      <w:r w:rsidRPr="00862D38">
        <w:rPr>
          <w:szCs w:val="28"/>
        </w:rPr>
        <w:t>9 Wu J., Liu J., Zhao Y., Zheng Z. Analysis of Cryptocurrency Transactions from a Network Perspective: An Overview // Journal of Network and Computer Applications. – 2021. – Vol. 190. – Art. 103139. – DOI: 10.1016/j.jnca.2021.103139.</w:t>
      </w:r>
    </w:p>
    <w:p w14:paraId="78EF4817" w14:textId="77777777" w:rsidR="00324A95" w:rsidRPr="00862D38" w:rsidRDefault="00324A95" w:rsidP="00324A95">
      <w:pPr>
        <w:rPr>
          <w:szCs w:val="28"/>
        </w:rPr>
      </w:pPr>
      <w:r w:rsidRPr="00862D38">
        <w:rPr>
          <w:szCs w:val="28"/>
        </w:rPr>
        <w:t>10 Thomas T., Edwards T., Baggili I. BlockQuery: Toward Forensically Sound Cryptocurrency Investigation // Forensic Science International: Digital Investigation. – 2022. – Vol. 40. – Art. 301340. – DOI: 10.1016/j.fsidi.2022.301340.</w:t>
      </w:r>
    </w:p>
    <w:p w14:paraId="0EADA62D" w14:textId="77777777" w:rsidR="00324A95" w:rsidRPr="00862D38" w:rsidRDefault="00324A95" w:rsidP="00324A95">
      <w:pPr>
        <w:rPr>
          <w:szCs w:val="28"/>
        </w:rPr>
      </w:pPr>
      <w:r w:rsidRPr="00862D38">
        <w:rPr>
          <w:szCs w:val="28"/>
        </w:rPr>
        <w:t>11 Narayanan A., Bonneau J., Felten E., Miller A., Goldfeder S. Bitcoin and Cryptocurrency Technologies: A Comprehensive Introduction. – Princeton: Princeton University Press, 2016.</w:t>
      </w:r>
    </w:p>
    <w:p w14:paraId="36CCBDBA" w14:textId="77777777" w:rsidR="00324A95" w:rsidRPr="00862D38" w:rsidRDefault="00324A95" w:rsidP="00324A95">
      <w:pPr>
        <w:rPr>
          <w:szCs w:val="28"/>
        </w:rPr>
      </w:pPr>
      <w:r w:rsidRPr="00862D38">
        <w:rPr>
          <w:szCs w:val="28"/>
        </w:rPr>
        <w:t>12 Financial Action Task Force (FATF). Virtual Assets Red Flag Indicators of Money Laundering and Terrorist Financing [Электронный ресурс]. – Paris: FATF, 2020. – URL: https://www.fatf-gafi.org/content/dam/fatf-gafi/reports/Virtual-Assets-Red-Flag-Indicators.pdf – Дата обращения: 16.03.2026.</w:t>
      </w:r>
    </w:p>
    <w:p w14:paraId="679756F1" w14:textId="77777777" w:rsidR="00324A95" w:rsidRPr="00862D38" w:rsidRDefault="00324A95" w:rsidP="00324A95">
      <w:pPr>
        <w:rPr>
          <w:szCs w:val="28"/>
        </w:rPr>
      </w:pPr>
      <w:r w:rsidRPr="00862D38">
        <w:rPr>
          <w:szCs w:val="28"/>
        </w:rPr>
        <w:lastRenderedPageBreak/>
        <w:t>13 Arnold N. A., Zhong P., Ba C. T., Steer B., Mondragon R., Cuadrado F., Lambiotte R., Clegg R. G. Insights and Caveats from Mining Local and Global Temporal Motifs in Cryptocurrency Transaction Networks // Scientific Reports. – 2024. – Vol. 14. – Art. 26569. – DOI: 10.1038/s41598-024-75348-7.</w:t>
      </w:r>
    </w:p>
    <w:p w14:paraId="33EF5B9B" w14:textId="77777777" w:rsidR="00324A95" w:rsidRPr="00862D38" w:rsidRDefault="00324A95" w:rsidP="00324A95">
      <w:pPr>
        <w:rPr>
          <w:szCs w:val="28"/>
        </w:rPr>
      </w:pPr>
      <w:r w:rsidRPr="00862D38">
        <w:rPr>
          <w:szCs w:val="28"/>
        </w:rPr>
        <w:t>14 Ranshous S., Joslyn C. A., Kreyling S., Nowak K., Samatova N. F., West C. L., Winters S. Exchange Pattern Mining in the Bitcoin Transaction Directed Hypergraph // Financial Cryptography and Data Security. FC 2017. Lecture Notes in Computer Science. – Cham: Springer, 2017. – Vol. 10323. – P. 248–263. – DOI: 10.1007/978-3-319-70278-0_16.</w:t>
      </w:r>
    </w:p>
    <w:p w14:paraId="009A0D0C" w14:textId="77777777" w:rsidR="00324A95" w:rsidRPr="00862D38" w:rsidRDefault="00324A95" w:rsidP="00324A95">
      <w:pPr>
        <w:rPr>
          <w:szCs w:val="28"/>
        </w:rPr>
      </w:pPr>
      <w:r w:rsidRPr="00862D38">
        <w:rPr>
          <w:szCs w:val="28"/>
        </w:rPr>
        <w:t>15 Coquidé C., Cazabet R. A Temporal Graph Dataset of Bitcoin Entity-Entity Transactions // Scientific Data. – 2025. – Vol. 12. – Art. 337. – DOI: 10.1038/s41597-025-04595-8.</w:t>
      </w:r>
    </w:p>
    <w:p w14:paraId="30F340A1" w14:textId="77777777" w:rsidR="00324A95" w:rsidRPr="00862D38" w:rsidRDefault="00324A95" w:rsidP="00324A95">
      <w:pPr>
        <w:rPr>
          <w:szCs w:val="28"/>
        </w:rPr>
      </w:pPr>
      <w:r w:rsidRPr="00862D38">
        <w:rPr>
          <w:szCs w:val="28"/>
        </w:rPr>
        <w:t>16 Ramos Tubino R., Robardet C., Cazabet R. Towards a Better Identification of Bitcoin Actors by Supervised Learning // Data &amp; Knowledge Engineering. – 2022. – Vol. 142. – Art. 102094. – DOI: 10.1016/j.datak.2022.102094.</w:t>
      </w:r>
    </w:p>
    <w:p w14:paraId="7F032DF6" w14:textId="77777777" w:rsidR="00324A95" w:rsidRPr="00862D38" w:rsidRDefault="00324A95" w:rsidP="00324A95">
      <w:pPr>
        <w:rPr>
          <w:szCs w:val="28"/>
        </w:rPr>
      </w:pPr>
      <w:r w:rsidRPr="00862D38">
        <w:rPr>
          <w:szCs w:val="28"/>
        </w:rPr>
        <w:t>17 Tironsakkul T., Maarek M., Eross A., Just M. Context Matters: Methods for Bitcoin Tracking // Forensic Science International: Digital Investigation. – 2022. – Vol. 42–43. – Art. 301475. – DOI: 10.1016/j.fsidi.2022.301475.</w:t>
      </w:r>
    </w:p>
    <w:p w14:paraId="38073B07" w14:textId="77777777" w:rsidR="00324A95" w:rsidRPr="00862D38" w:rsidRDefault="00324A95" w:rsidP="00324A95">
      <w:pPr>
        <w:rPr>
          <w:szCs w:val="28"/>
        </w:rPr>
      </w:pPr>
      <w:r w:rsidRPr="00862D38">
        <w:rPr>
          <w:szCs w:val="28"/>
        </w:rPr>
        <w:t>18 Huang D. Y., Aliapoulios M. M., Li V. G., Invernizzi L., McRoberts K., Bursztein E., Levin J., Levchenko K., Snoeren A. C., McCoy D. Tracking Ransomware End-to-End // 2018 IEEE Symposium on Security and Privacy. – 2018. – P. 618–631. – DOI: 10.1109/SP.2018.00047.</w:t>
      </w:r>
    </w:p>
    <w:p w14:paraId="08705922" w14:textId="77777777" w:rsidR="00324A95" w:rsidRPr="00862D38" w:rsidRDefault="00324A95" w:rsidP="00324A95">
      <w:pPr>
        <w:rPr>
          <w:szCs w:val="28"/>
        </w:rPr>
      </w:pPr>
      <w:r w:rsidRPr="00862D38">
        <w:rPr>
          <w:szCs w:val="28"/>
        </w:rPr>
        <w:t>19 Hu X., Gui M., Cheng G., Li R., Wu H. Multi-Class Bitcoin Mixing Service Identification Based on Graph Classification // Digital Communications and Networks. – 2024. – Vol. 10, No. 6. – P. 1881–1893. – DOI: 10.1016/j.dcan.2024.08.010.</w:t>
      </w:r>
    </w:p>
    <w:p w14:paraId="59181BCE" w14:textId="77777777" w:rsidR="00324A95" w:rsidRPr="00862D38" w:rsidRDefault="00324A95" w:rsidP="00324A95">
      <w:pPr>
        <w:rPr>
          <w:szCs w:val="28"/>
        </w:rPr>
      </w:pPr>
      <w:r w:rsidRPr="00862D38">
        <w:rPr>
          <w:szCs w:val="28"/>
        </w:rPr>
        <w:t>20 dos Reis E. F., Teytelboym A., ElBahrawy A., De Loizaga I., Baronchelli A. Identifying Key Players in Dark Web Marketplaces through Bitcoin Transaction Networks // Scientific Reports. – 2024. – Vol. 14. – Art. 2385. – DOI: 10.1038/s41598-023-50409-5.</w:t>
      </w:r>
    </w:p>
    <w:p w14:paraId="0CEF9F5B" w14:textId="77777777" w:rsidR="00324A95" w:rsidRPr="00862D38" w:rsidRDefault="00324A95" w:rsidP="00324A95">
      <w:pPr>
        <w:rPr>
          <w:szCs w:val="28"/>
        </w:rPr>
      </w:pPr>
      <w:r w:rsidRPr="00862D38">
        <w:rPr>
          <w:szCs w:val="28"/>
        </w:rPr>
        <w:t>21 Elmougy Y., Liu L. Demystifying Fraudulent Transactions and Illicit Nodes in the Bitcoin Network for Financial Forensics // Proceedings of the 29th ACM SIGKDD Conference on Knowledge Discovery and Data Mining. – 2023. – P. 3979–3990. – DOI: 10.1145/3580305.3599803.</w:t>
      </w:r>
    </w:p>
    <w:p w14:paraId="5FC120A7" w14:textId="77777777" w:rsidR="00324A95" w:rsidRPr="00862D38" w:rsidRDefault="00324A95" w:rsidP="00324A95">
      <w:pPr>
        <w:rPr>
          <w:szCs w:val="28"/>
        </w:rPr>
      </w:pPr>
      <w:r w:rsidRPr="00862D38">
        <w:rPr>
          <w:szCs w:val="28"/>
        </w:rPr>
        <w:t>22 Bartoletti M., Pes B., Serusi S. Data Mining for Detecting Bitcoin Ponzi Schemes // 2018 Crypto Valley Conference on Blockchain Technology. – 2018. – P. 75–84. – DOI: 10.1109/CVCBT.2018.00014.</w:t>
      </w:r>
    </w:p>
    <w:p w14:paraId="0F0E8229" w14:textId="77777777" w:rsidR="00324A95" w:rsidRPr="00862D38" w:rsidRDefault="00324A95" w:rsidP="00324A95">
      <w:pPr>
        <w:rPr>
          <w:szCs w:val="28"/>
        </w:rPr>
      </w:pPr>
      <w:r w:rsidRPr="00862D38">
        <w:rPr>
          <w:szCs w:val="28"/>
        </w:rPr>
        <w:t>23 Chandola V., Banerjee A., Kumar V. Anomaly Detection: A Survey // ACM Computing Surveys. – 2009. – Vol. 41, No. 3. – Art. 15. – DOI: 10.1145/1541880.1541882.</w:t>
      </w:r>
    </w:p>
    <w:p w14:paraId="3AA40A0E" w14:textId="77777777" w:rsidR="00324A95" w:rsidRPr="00862D38" w:rsidRDefault="00324A95" w:rsidP="00324A95">
      <w:pPr>
        <w:rPr>
          <w:szCs w:val="28"/>
        </w:rPr>
      </w:pPr>
      <w:r w:rsidRPr="00862D38">
        <w:rPr>
          <w:szCs w:val="28"/>
        </w:rPr>
        <w:t>24 Ma X., Wu J., Xue S., Yang J., Zhou C., Sheng Q. Z., Xiong H., Akoglu L. A Comprehensive Survey on Graph Anomaly Detection with Deep Learning // IEEE Transactions on Knowledge and Data Engineering. – 2023. – Vol. 35, No. 12. – P. 12012–12038. – DOI: 10.1109/TKDE.2021.3118815.</w:t>
      </w:r>
    </w:p>
    <w:p w14:paraId="4222868A" w14:textId="77777777" w:rsidR="00324A95" w:rsidRPr="00862D38" w:rsidRDefault="00324A95" w:rsidP="00324A95">
      <w:pPr>
        <w:rPr>
          <w:szCs w:val="28"/>
        </w:rPr>
      </w:pPr>
      <w:r w:rsidRPr="00862D38">
        <w:rPr>
          <w:szCs w:val="28"/>
        </w:rPr>
        <w:lastRenderedPageBreak/>
        <w:t>25 Pocher N., Zichichi M., Merizzi F., Shafiq M. Z., Ferretti S. Detecting Anomalous Cryptocurrency Transactions: An AML/CFT Application of Machine Learning-Based Forensics // Electronic Markets. – 2023. – Vol. 33. – Art. 37. – DOI: 10.1007/s12525-023-00654-3.</w:t>
      </w:r>
    </w:p>
    <w:p w14:paraId="4190329A" w14:textId="77777777" w:rsidR="00324A95" w:rsidRPr="00862D38" w:rsidRDefault="00324A95" w:rsidP="00324A95">
      <w:pPr>
        <w:rPr>
          <w:szCs w:val="28"/>
        </w:rPr>
      </w:pPr>
      <w:r w:rsidRPr="00862D38">
        <w:rPr>
          <w:szCs w:val="28"/>
        </w:rPr>
        <w:t>26 Weber M., Domeniconi G., Chen J., Weidele D. K. I., Bellei C., Robinson T., Leiserson C. E. Anti-Money Laundering in Bitcoin: Experimenting with Graph Convolutional Networks for Financial Forensics // KDD ’19 Workshop on Anomaly Detection in Finance. – 2019. – DOI: 10.48550/arXiv.1908.02591.</w:t>
      </w:r>
    </w:p>
    <w:p w14:paraId="53F208F3" w14:textId="77777777" w:rsidR="00324A95" w:rsidRPr="00862D38" w:rsidRDefault="00324A95" w:rsidP="00324A95">
      <w:pPr>
        <w:rPr>
          <w:szCs w:val="28"/>
        </w:rPr>
      </w:pPr>
      <w:r w:rsidRPr="00862D38">
        <w:rPr>
          <w:szCs w:val="28"/>
        </w:rPr>
        <w:t>27 Alarab I., Prakoonwit S., Nacer M. I. Comparative Analysis Using Supervised Learning Methods for Anti-Money Laundering in Bitcoin // Proceedings of the 2020 5th International Conference on Machine Learning Technologies. – 2020. – P. 11–17. – DOI: 10.1145/3409073.3409078.</w:t>
      </w:r>
    </w:p>
    <w:p w14:paraId="074E254D" w14:textId="77777777" w:rsidR="00324A95" w:rsidRPr="00862D38" w:rsidRDefault="00324A95" w:rsidP="00324A95">
      <w:pPr>
        <w:rPr>
          <w:szCs w:val="28"/>
        </w:rPr>
      </w:pPr>
      <w:r w:rsidRPr="00862D38">
        <w:rPr>
          <w:szCs w:val="28"/>
        </w:rPr>
        <w:t>28 Guyon I., Elisseeff A. An Introduction to Variable and Feature Selection // Journal of Machine Learning Research. – 2003. – Vol. 3. – P. 1157–1182.</w:t>
      </w:r>
    </w:p>
    <w:p w14:paraId="5BF9B856" w14:textId="77777777" w:rsidR="00324A95" w:rsidRPr="00862D38" w:rsidRDefault="00324A95" w:rsidP="00324A95">
      <w:pPr>
        <w:rPr>
          <w:szCs w:val="28"/>
        </w:rPr>
      </w:pPr>
      <w:r w:rsidRPr="00862D38">
        <w:rPr>
          <w:szCs w:val="28"/>
        </w:rPr>
        <w:t>29 Vlahavas G., Karasavvas K., Vakali A. Unsupervised Clustering of Bitcoin Transactions // Financial Innovation. – 2024. – Vol. 10. – Art. 25. – DOI: 10.1186/s40854-023-00525-y.</w:t>
      </w:r>
    </w:p>
    <w:p w14:paraId="1621B262" w14:textId="77777777" w:rsidR="00324A95" w:rsidRPr="00862D38" w:rsidRDefault="00324A95" w:rsidP="00324A95">
      <w:pPr>
        <w:rPr>
          <w:szCs w:val="28"/>
        </w:rPr>
      </w:pPr>
      <w:r w:rsidRPr="00862D38">
        <w:rPr>
          <w:szCs w:val="28"/>
        </w:rPr>
        <w:t>30 Liu F. T., Ting K. M., Zhou Z.-H. Isolation Forest // Proceedings of the 2008 Eighth IEEE International Conference on Data Mining. – 2008. – P. 413–422. – DOI: 10.1109/ICDM.2008.17.</w:t>
      </w:r>
    </w:p>
    <w:p w14:paraId="25C505BC" w14:textId="77777777" w:rsidR="00324A95" w:rsidRPr="00862D38" w:rsidRDefault="00324A95" w:rsidP="00324A95">
      <w:pPr>
        <w:rPr>
          <w:szCs w:val="28"/>
        </w:rPr>
      </w:pPr>
      <w:r w:rsidRPr="00862D38">
        <w:rPr>
          <w:szCs w:val="28"/>
        </w:rPr>
        <w:t>31 Schölkopf B., Platt J. C., Shawe-Taylor J., Smola A. J., Williamson R. C. Estimating the Support of a High-Dimensional Distribution // Neural Computation. – 2001. – Vol. 13, No. 7. – P. 1443–1471. – DOI: 10.1162/089976601750264965.</w:t>
      </w:r>
    </w:p>
    <w:p w14:paraId="1279D69D" w14:textId="77777777" w:rsidR="00324A95" w:rsidRPr="00862D38" w:rsidRDefault="00324A95" w:rsidP="00324A95">
      <w:pPr>
        <w:rPr>
          <w:szCs w:val="28"/>
        </w:rPr>
      </w:pPr>
      <w:r w:rsidRPr="00862D38">
        <w:rPr>
          <w:szCs w:val="28"/>
        </w:rPr>
        <w:t>32 Sakurada M., Yairi T. Anomaly Detection Using Autoencoders with Nonlinear Dimensionality Reduction // Proceedings of the 2nd Workshop on Machine Learning for Sensory Data Analysis. – 2014. – P. 4–11. – DOI: 10.1145/2689746.2689747.</w:t>
      </w:r>
    </w:p>
    <w:p w14:paraId="672B0C4A" w14:textId="77777777" w:rsidR="00324A95" w:rsidRPr="00862D38" w:rsidRDefault="00324A95" w:rsidP="00324A95">
      <w:pPr>
        <w:rPr>
          <w:szCs w:val="28"/>
        </w:rPr>
      </w:pPr>
      <w:r w:rsidRPr="00862D38">
        <w:rPr>
          <w:szCs w:val="28"/>
        </w:rPr>
        <w:t>33 Zhou D., Bousquet O., Lal T. N., Weston J., Schölkopf B. Learning with Local and Global Consistency // Advances in Neural Information Processing Systems. – 2004. – Vol. 16. – P. 321–328.</w:t>
      </w:r>
    </w:p>
    <w:p w14:paraId="7983691E" w14:textId="77777777" w:rsidR="00324A95" w:rsidRPr="00862D38" w:rsidRDefault="00324A95" w:rsidP="00324A95">
      <w:pPr>
        <w:rPr>
          <w:szCs w:val="28"/>
        </w:rPr>
      </w:pPr>
      <w:r w:rsidRPr="00862D38">
        <w:rPr>
          <w:szCs w:val="28"/>
        </w:rPr>
        <w:t>34 Li M., Jia L., Su X. Global-Local Graph Attention with Cyclic Pseudo-Labels for Bitcoin Anti-Money Laundering Detection // Scientific Reports. – 2025. – Vol. 15. – Art. 22668. – DOI: 10.1038/s41598-025-08365-9.</w:t>
      </w:r>
    </w:p>
    <w:p w14:paraId="416495DD" w14:textId="77777777" w:rsidR="00324A95" w:rsidRPr="00862D38" w:rsidRDefault="00324A95" w:rsidP="00324A95">
      <w:pPr>
        <w:rPr>
          <w:szCs w:val="28"/>
        </w:rPr>
      </w:pPr>
      <w:r w:rsidRPr="00862D38">
        <w:rPr>
          <w:szCs w:val="28"/>
        </w:rPr>
        <w:t>35 Lo W. W., Kulatilleke G. K., Sarhan M., Layeghy S., Portmann M. Inspection-L: Self-Supervised GNN Node Embeddings for Money Laundering Detection in Bitcoin // Applied Intelligence. – 2023. – Vol. 53, No. 16. – P. 19406–19417. – DOI: 10.1007/s10489-023-04504-9.</w:t>
      </w:r>
    </w:p>
    <w:p w14:paraId="4AD623C3" w14:textId="77777777" w:rsidR="00324A95" w:rsidRPr="00862D38" w:rsidRDefault="00324A95" w:rsidP="00324A95">
      <w:pPr>
        <w:rPr>
          <w:szCs w:val="28"/>
        </w:rPr>
      </w:pPr>
      <w:r w:rsidRPr="00862D38">
        <w:rPr>
          <w:szCs w:val="28"/>
        </w:rPr>
        <w:t>36 Veličković P., Fedus W., Hamilton W. L., Liò P., Bengio Y., Hjelm R. D. Deep Graph Infomax // Proceedings of the International Conference on Learning Representations. – 2019.</w:t>
      </w:r>
    </w:p>
    <w:p w14:paraId="1426DFF0" w14:textId="77777777" w:rsidR="00324A95" w:rsidRPr="00862D38" w:rsidRDefault="00324A95" w:rsidP="00324A95">
      <w:pPr>
        <w:rPr>
          <w:szCs w:val="28"/>
        </w:rPr>
      </w:pPr>
      <w:r w:rsidRPr="00862D38">
        <w:rPr>
          <w:szCs w:val="28"/>
        </w:rPr>
        <w:t>37 Liang Y., Wu W., Liang R., Chen Y., Lei K., Zhong G., Zhang J., Gan Q., Huang J. A Plug-and-Play Data-Driven Approach for Anti-Money Laundering in Bitcoin // Expert Systems with Applications. – 2025. – Vol. 266. – Art. 126072. – DOI: 10.1016/j.eswa.2024.126072.</w:t>
      </w:r>
    </w:p>
    <w:p w14:paraId="3269A379" w14:textId="77777777" w:rsidR="00324A95" w:rsidRPr="00862D38" w:rsidRDefault="00324A95" w:rsidP="00324A95">
      <w:pPr>
        <w:rPr>
          <w:szCs w:val="28"/>
        </w:rPr>
      </w:pPr>
      <w:r w:rsidRPr="00862D38">
        <w:rPr>
          <w:szCs w:val="28"/>
        </w:rPr>
        <w:lastRenderedPageBreak/>
        <w:t>38 Kipf T. N., Welling M. Semi-Supervised Classification with Graph Convolutional Networks // International Conference on Learning Representations. – 2017. – DOI: 10.48550/arXiv.1609.02907.</w:t>
      </w:r>
    </w:p>
    <w:p w14:paraId="19B13605" w14:textId="77777777" w:rsidR="00324A95" w:rsidRPr="00862D38" w:rsidRDefault="00324A95" w:rsidP="00324A95">
      <w:pPr>
        <w:rPr>
          <w:szCs w:val="28"/>
        </w:rPr>
      </w:pPr>
      <w:r w:rsidRPr="00862D38">
        <w:rPr>
          <w:szCs w:val="28"/>
        </w:rPr>
        <w:t>39 Veličković P., Cucurull G., Casanova A., Romero A., Liò P., Bengio Y. Graph Attention Networks // International Conference on Learning Representations. – 2018. – DOI: 10.48550/arXiv.1710.10903.</w:t>
      </w:r>
    </w:p>
    <w:p w14:paraId="3E722838" w14:textId="77777777" w:rsidR="00324A95" w:rsidRPr="00862D38" w:rsidRDefault="00324A95" w:rsidP="00324A95">
      <w:pPr>
        <w:rPr>
          <w:szCs w:val="28"/>
        </w:rPr>
      </w:pPr>
      <w:r w:rsidRPr="00862D38">
        <w:rPr>
          <w:szCs w:val="28"/>
        </w:rPr>
        <w:t>40 Xu K., Hu W., Leskovec J., Jegelka S. How Powerful Are Graph Neural Networks? // International Conference on Learning Representations. – 2019. – DOI: 10.48550/arXiv.1810.00826.</w:t>
      </w:r>
    </w:p>
    <w:p w14:paraId="3C7DD458" w14:textId="77777777" w:rsidR="00324A95" w:rsidRPr="00862D38" w:rsidRDefault="00324A95" w:rsidP="00324A95">
      <w:pPr>
        <w:rPr>
          <w:szCs w:val="28"/>
        </w:rPr>
      </w:pPr>
      <w:r w:rsidRPr="00862D38">
        <w:rPr>
          <w:szCs w:val="28"/>
        </w:rPr>
        <w:t>41 Lundberg S. M., Lee S.-I. A Unified Approach to Interpreting Model Predictions // Advances in Neural Information Processing Systems. – 2017. – Vol. 30. – P. 4765–4774.</w:t>
      </w:r>
    </w:p>
    <w:p w14:paraId="4248124E" w14:textId="77777777" w:rsidR="00324A95" w:rsidRPr="00862D38" w:rsidRDefault="00324A95" w:rsidP="00324A95">
      <w:pPr>
        <w:rPr>
          <w:szCs w:val="28"/>
        </w:rPr>
      </w:pPr>
      <w:r w:rsidRPr="00862D38">
        <w:rPr>
          <w:szCs w:val="28"/>
        </w:rPr>
        <w:t>42 Ying Z., Bourgeois D., You J., Zitnik M., Leskovec J. GNNExplainer: Generating Explanations for Graph Neural Networks // Advances in Neural Information Processing Systems. – 2019. – Vol. 32. – P. 9240–9251.</w:t>
      </w:r>
    </w:p>
    <w:p w14:paraId="61F3081C" w14:textId="77777777" w:rsidR="00324A95" w:rsidRPr="00862D38" w:rsidRDefault="00324A95" w:rsidP="00324A95">
      <w:pPr>
        <w:rPr>
          <w:szCs w:val="28"/>
        </w:rPr>
      </w:pPr>
      <w:r w:rsidRPr="00862D38">
        <w:rPr>
          <w:szCs w:val="28"/>
        </w:rPr>
        <w:t>43 Bellei C., Xu M., Phillips R., Robinson T., Weber M., Kaler T., Leiserson C. E., Arvind, Chen J. The Shape of Money Laundering: Subgraph Representation Learning on the Blockchain with the Elliptic2 Dataset [Электронный ресурс]. – 2024. – arXiv:2404.19109. – DOI: 10.48550/arXiv.2404.19109. – URL: https://arxiv.org/abs/2404.19109 – Дата обращения: 16.03.2026.</w:t>
      </w:r>
    </w:p>
    <w:p w14:paraId="438B08D7" w14:textId="77777777" w:rsidR="00324A95" w:rsidRPr="00862D38" w:rsidRDefault="00324A95" w:rsidP="00324A95">
      <w:pPr>
        <w:rPr>
          <w:szCs w:val="28"/>
        </w:rPr>
      </w:pPr>
      <w:r w:rsidRPr="00862D38">
        <w:rPr>
          <w:szCs w:val="28"/>
        </w:rPr>
        <w:t>44 Akcora C. G., Li Y., Gel Y. R., Kantarcioglu M. BitcoinHeist: Topological Data Analysis for Ransomware Prediction on the Bitcoin Blockchain // Proceedings of the Twenty-Ninth International Joint Conference on Artificial Intelligence (IJCAI-20). – 2020. – P. 4439–4445. – DOI: 10.24963/ijcai.2020/612.</w:t>
      </w:r>
    </w:p>
    <w:p w14:paraId="47DF04CF" w14:textId="77777777" w:rsidR="00324A95" w:rsidRPr="00862D38" w:rsidRDefault="00324A95" w:rsidP="00324A95">
      <w:pPr>
        <w:rPr>
          <w:szCs w:val="28"/>
        </w:rPr>
      </w:pPr>
      <w:r w:rsidRPr="00862D38">
        <w:rPr>
          <w:szCs w:val="28"/>
        </w:rPr>
        <w:t>45 Xiang Y., Lei Y., Bao D., Li T., Yang Q., Liu W., Ren W., Choo K.-K. R. BABD: A Bitcoin Address Behavior Dataset for Pattern Analysis // IEEE Transactions on Information Forensics and Security. – 2024. – Vol. 19. – P. 2171–2185. – DOI: 10.1109/TIFS.2023.3347894.</w:t>
      </w:r>
    </w:p>
    <w:p w14:paraId="51C857D5" w14:textId="77777777" w:rsidR="00324A95" w:rsidRPr="00862D38" w:rsidRDefault="00324A95" w:rsidP="00324A95">
      <w:pPr>
        <w:rPr>
          <w:szCs w:val="28"/>
        </w:rPr>
      </w:pPr>
      <w:r w:rsidRPr="00862D38">
        <w:rPr>
          <w:szCs w:val="28"/>
        </w:rPr>
        <w:t>46 Robinson T. The Elliptic Data Set: Working with the Community to Combat Financial Crime in Cryptocurrencies [Электронный ресурс] // Elliptic Blog. – 2019. – 12 Aug. – URL: https://www.elliptic.co/blog/elliptic-dataset-cryptocurrency-financial-crime – Дата обращения: 16.03.2026.</w:t>
      </w:r>
    </w:p>
    <w:p w14:paraId="0DDE7008" w14:textId="77777777" w:rsidR="00324A95" w:rsidRPr="00862D38" w:rsidRDefault="00324A95" w:rsidP="00324A95">
      <w:pPr>
        <w:rPr>
          <w:szCs w:val="28"/>
        </w:rPr>
      </w:pPr>
      <w:r w:rsidRPr="00862D38">
        <w:rPr>
          <w:szCs w:val="28"/>
        </w:rPr>
        <w:t>47 Breiman L. Random Forests // Machine Learning. – 2001. – Vol. 45, No. 1. – P. 5–32. – DOI: 10.1023/A:1010933404324.</w:t>
      </w:r>
    </w:p>
    <w:p w14:paraId="297C9ABB" w14:textId="77777777" w:rsidR="00324A95" w:rsidRPr="00862D38" w:rsidRDefault="00324A95" w:rsidP="00324A95">
      <w:pPr>
        <w:rPr>
          <w:szCs w:val="28"/>
        </w:rPr>
      </w:pPr>
      <w:r w:rsidRPr="00862D38">
        <w:rPr>
          <w:szCs w:val="28"/>
        </w:rPr>
        <w:t>48 Shaizat M., Mussiraliyeva S. Enhanced Identification of Illicit Bitcoin Transactions through Genetic Algorithm-Based Feature Selection // Eastern-European Journal of Enterprise Technologies. – 2025. – Vol. 4, No. 9 (136). – P. 34–42. – DOI: 10.15587/1729-4061.2025.335630.</w:t>
      </w:r>
    </w:p>
    <w:p w14:paraId="2C48B7C6" w14:textId="77777777" w:rsidR="00324A95" w:rsidRPr="00862D38" w:rsidRDefault="00324A95" w:rsidP="00324A95">
      <w:pPr>
        <w:rPr>
          <w:szCs w:val="28"/>
        </w:rPr>
      </w:pPr>
      <w:r w:rsidRPr="00862D38">
        <w:rPr>
          <w:szCs w:val="28"/>
        </w:rPr>
        <w:t>49 Hamilton W. L., Ying R., Leskovec J. Inductive Representation Learning on Large Graphs // Advances in Neural Information Processing Systems. – 2017. – Vol. 30. – P. 1024–1034.</w:t>
      </w:r>
    </w:p>
    <w:p w14:paraId="7CBEF779" w14:textId="77777777" w:rsidR="00324A95" w:rsidRPr="00862D38" w:rsidRDefault="00324A95" w:rsidP="00324A95">
      <w:pPr>
        <w:rPr>
          <w:szCs w:val="28"/>
        </w:rPr>
      </w:pPr>
      <w:r w:rsidRPr="00862D38">
        <w:rPr>
          <w:szCs w:val="28"/>
        </w:rPr>
        <w:t>50 Li Y., Tarlow D., Brockschmidt M., Zemel R. Gated Graph Sequence Neural Networks // International Conference on Learning Representations. – 2016. – DOI: 10.48550/arXiv.1511.05493.</w:t>
      </w:r>
    </w:p>
    <w:p w14:paraId="4528E746" w14:textId="77777777" w:rsidR="00324A95" w:rsidRPr="00862D38" w:rsidRDefault="00324A95" w:rsidP="00324A95">
      <w:pPr>
        <w:rPr>
          <w:szCs w:val="28"/>
        </w:rPr>
      </w:pPr>
      <w:r w:rsidRPr="00862D38">
        <w:rPr>
          <w:szCs w:val="28"/>
        </w:rPr>
        <w:lastRenderedPageBreak/>
        <w:t>51 Xu K., Li C., Tian Y., Sonobe T., Kawarabayashi K., Jegelka S. Representation Learning on Graphs with Jumping Knowledge Networks // Proceedings of the 35th International Conference on Machine Learning. Proceedings of Machine Learning Research. – 2018. – Vol. 80. – P. 5453–5462.</w:t>
      </w:r>
    </w:p>
    <w:p w14:paraId="4D3D4E42" w14:textId="77777777" w:rsidR="00324A95" w:rsidRPr="00862D38" w:rsidRDefault="00324A95" w:rsidP="00324A95">
      <w:pPr>
        <w:rPr>
          <w:szCs w:val="28"/>
        </w:rPr>
      </w:pPr>
      <w:r w:rsidRPr="00862D38">
        <w:rPr>
          <w:szCs w:val="28"/>
        </w:rPr>
        <w:t>52 Klicpera J., Bojchevski A., Günnemann S. Predict Then Propagate: Graph Neural Networks Meet Personalized PageRank // International Conference on Learning Representations. – 2019. – DOI: 10.48550/arXiv.1810.05997.</w:t>
      </w:r>
    </w:p>
    <w:p w14:paraId="43F00E0C" w14:textId="77777777" w:rsidR="00324A95" w:rsidRPr="00862D38" w:rsidRDefault="00324A95" w:rsidP="00324A95">
      <w:pPr>
        <w:rPr>
          <w:szCs w:val="28"/>
        </w:rPr>
      </w:pPr>
      <w:r w:rsidRPr="00862D38">
        <w:rPr>
          <w:szCs w:val="28"/>
        </w:rPr>
        <w:t>53 Wu F., Souza A., Zhang T., Fifty C., Yu T., Weinberger K. Simplifying Graph Convolutional Networks // Proceedings of the 36th International Conference on Machine Learning. Proceedings of Machine Learning Research. – 2019. – Vol. 97. – P. 6861–6871.</w:t>
      </w:r>
    </w:p>
    <w:p w14:paraId="6B57B48E" w14:textId="77777777" w:rsidR="00324A95" w:rsidRPr="00862D38" w:rsidRDefault="00324A95" w:rsidP="00324A95">
      <w:pPr>
        <w:rPr>
          <w:szCs w:val="28"/>
        </w:rPr>
      </w:pPr>
      <w:r w:rsidRPr="00862D38">
        <w:rPr>
          <w:szCs w:val="28"/>
        </w:rPr>
        <w:t>54 Chen M., Wei Z., Huang Z., Ding B., Li Y. Simple and Deep Graph Convolutional Networks // Proceedings of the 37th International Conference on Machine Learning. Proceedings of Machine Learning Research. – 2020. – Vol. 119. – P. 1725–1735.</w:t>
      </w:r>
    </w:p>
    <w:p w14:paraId="1EB68F65" w14:textId="77777777" w:rsidR="00324A95" w:rsidRPr="00862D38" w:rsidRDefault="00324A95" w:rsidP="00324A95">
      <w:pPr>
        <w:rPr>
          <w:szCs w:val="28"/>
        </w:rPr>
      </w:pPr>
      <w:r w:rsidRPr="00862D38">
        <w:rPr>
          <w:szCs w:val="28"/>
        </w:rPr>
        <w:t>55 Corso G., Cavalleri L., Beaini D., Liò P., Veličković P. Principal Neighbourhood Aggregation for Graph Nets // Advances in Neural Information Processing Systems. – 2020. – Vol. 33. – P. 13260–13271. – DOI: 10.48550/arXiv.2004.05718.</w:t>
      </w:r>
    </w:p>
    <w:p w14:paraId="5CA7C711" w14:textId="77777777" w:rsidR="00324A95" w:rsidRPr="00862D38" w:rsidRDefault="00324A95" w:rsidP="00324A95">
      <w:pPr>
        <w:rPr>
          <w:szCs w:val="28"/>
        </w:rPr>
      </w:pPr>
      <w:r w:rsidRPr="00862D38">
        <w:rPr>
          <w:szCs w:val="28"/>
        </w:rPr>
        <w:t>56 Goldberg D. E. Genetic Algorithms in Search, Optimization, and Machine Learning. – Reading, MA: Addison-Wesley, 1989.</w:t>
      </w:r>
    </w:p>
    <w:p w14:paraId="2B8CCBEA" w14:textId="77777777" w:rsidR="00324A95" w:rsidRPr="00862D38" w:rsidRDefault="00324A95" w:rsidP="00324A95">
      <w:pPr>
        <w:rPr>
          <w:szCs w:val="28"/>
        </w:rPr>
      </w:pPr>
      <w:r w:rsidRPr="00862D38">
        <w:rPr>
          <w:szCs w:val="28"/>
        </w:rPr>
        <w:t>57 Katoch S., Chauhan S. S., Kumar V. A Review on Genetic Algorithm: Past, Present, and Future // Multimedia Tools and Applications. – 2021. – Vol. 80. – P. 8091–8126. – DOI: 10.1007/s11042-020-10139-6.</w:t>
      </w:r>
    </w:p>
    <w:p w14:paraId="5377A9B2" w14:textId="77777777" w:rsidR="00324A95" w:rsidRPr="00862D38" w:rsidRDefault="00324A95" w:rsidP="00324A95">
      <w:pPr>
        <w:rPr>
          <w:szCs w:val="28"/>
        </w:rPr>
      </w:pPr>
      <w:r w:rsidRPr="00862D38">
        <w:rPr>
          <w:szCs w:val="28"/>
        </w:rPr>
        <w:t>58 Kohavi R., John G. H. Wrappers for Feature Subset Selection // Artificial Intelligence. – 1997. – Vol. 97, No. 1–2. – P. 273–324. – DOI: 10.1016/S0004-3702(97)00043-X.</w:t>
      </w:r>
    </w:p>
    <w:p w14:paraId="30B5FBC4" w14:textId="77777777" w:rsidR="00324A95" w:rsidRPr="00862D38" w:rsidRDefault="00324A95" w:rsidP="00324A95">
      <w:pPr>
        <w:rPr>
          <w:szCs w:val="28"/>
        </w:rPr>
      </w:pPr>
      <w:r w:rsidRPr="00862D38">
        <w:rPr>
          <w:szCs w:val="28"/>
        </w:rPr>
        <w:t>59 Alarab I., Prakoonwit S., Nacer M. I. Competence of Graph Convolutional Networks for Anti-Money Laundering in Bitcoin Blockchain // Proceedings of the 2020 5th International Conference on Machine Learning Technologies. – 2020. – P. 23–27. – DOI: 10.1145/3409073.3409080.</w:t>
      </w:r>
    </w:p>
    <w:p w14:paraId="50884979" w14:textId="77777777" w:rsidR="00324A95" w:rsidRPr="00862D38" w:rsidRDefault="00324A95" w:rsidP="00324A95">
      <w:pPr>
        <w:rPr>
          <w:szCs w:val="28"/>
        </w:rPr>
      </w:pPr>
      <w:r w:rsidRPr="00862D38">
        <w:rPr>
          <w:szCs w:val="28"/>
        </w:rPr>
        <w:t>60 Lorenz J., Silva M. I., Aparício D., Ascensão J. T., Bizarro P. Machine Learning Methods to Detect Money Laundering in the Bitcoin Blockchain in the Presence of Label Scarcity // Proceedings of the First ACM International Conference on AI in Finance. – 2020. – P. 1–8. – DOI: 10.1145/3383455.3422549.</w:t>
      </w:r>
    </w:p>
    <w:p w14:paraId="17777470" w14:textId="77777777" w:rsidR="00324A95" w:rsidRPr="00862D38" w:rsidRDefault="00324A95" w:rsidP="00324A95">
      <w:pPr>
        <w:rPr>
          <w:szCs w:val="28"/>
        </w:rPr>
      </w:pPr>
      <w:r w:rsidRPr="00862D38">
        <w:rPr>
          <w:szCs w:val="28"/>
        </w:rPr>
        <w:t>61 Benzik A. Deanonymized 99.5 pct of Elliptic Transactions: Kaggle Dataset [Электронный ресурс]. – URL: https://www.kaggle.com/datasets/alexbenzik/deanonymized-995-pct-of-elliptic-transactions – Дата обращения: 20.03.2024.</w:t>
      </w:r>
    </w:p>
    <w:p w14:paraId="5CBA991E" w14:textId="77777777" w:rsidR="00324A95" w:rsidRPr="00862D38" w:rsidRDefault="00324A95" w:rsidP="00324A95">
      <w:pPr>
        <w:rPr>
          <w:szCs w:val="28"/>
        </w:rPr>
      </w:pPr>
      <w:r w:rsidRPr="00862D38">
        <w:rPr>
          <w:szCs w:val="28"/>
        </w:rPr>
        <w:t>62 Blockchair. Blockchair API Documentation [Электронный ресурс]. – URL: https://blockchair.com/api/docs – Дата обращения: 20.03.2024.</w:t>
      </w:r>
    </w:p>
    <w:p w14:paraId="7D910915" w14:textId="77777777" w:rsidR="00324A95" w:rsidRPr="00862D38" w:rsidRDefault="00324A95" w:rsidP="00324A95">
      <w:pPr>
        <w:rPr>
          <w:szCs w:val="28"/>
        </w:rPr>
      </w:pPr>
      <w:r w:rsidRPr="00862D38">
        <w:rPr>
          <w:szCs w:val="28"/>
        </w:rPr>
        <w:t>63 Crystal Intelligence. Blockchain Intelligence for Crime Detection, Investigation and Compliance [Электронный ресурс]. – URL: https://crystalintelligence.com/ – Дата обращения: 20.03.2024.</w:t>
      </w:r>
    </w:p>
    <w:p w14:paraId="40166E21" w14:textId="77777777" w:rsidR="00324A95" w:rsidRPr="00862D38" w:rsidRDefault="00324A95" w:rsidP="00324A95">
      <w:pPr>
        <w:rPr>
          <w:szCs w:val="28"/>
        </w:rPr>
      </w:pPr>
      <w:r w:rsidRPr="00862D38">
        <w:rPr>
          <w:szCs w:val="28"/>
        </w:rPr>
        <w:lastRenderedPageBreak/>
        <w:t>64 Page L., Brin S., Motwani R., Winograd T. The PageRank Citation Ranking: Bringing Order to the Web: Technical Report No. 1999-66 [Электронный ресурс]. – Stanford: Stanford InfoLab, 1999. – URL: http://ilpubs.stanford.edu:8090/422/1/1999-66.pdf – Дата обращения: 18.03.2026.</w:t>
      </w:r>
    </w:p>
    <w:p w14:paraId="378BB970" w14:textId="77777777" w:rsidR="00324A95" w:rsidRPr="00862D38" w:rsidRDefault="00324A95" w:rsidP="00324A95">
      <w:pPr>
        <w:rPr>
          <w:szCs w:val="28"/>
        </w:rPr>
      </w:pPr>
      <w:r w:rsidRPr="00862D38">
        <w:rPr>
          <w:szCs w:val="28"/>
        </w:rPr>
        <w:t>65 Kleinberg J. M. Authoritative Sources in a Hyperlinked Environment // Journal of the ACM. – 1999. – Vol. 46, No. 5. – P. 604–632. – DOI: 10.1145/324133.324140.</w:t>
      </w:r>
    </w:p>
    <w:p w14:paraId="0655C22D" w14:textId="77777777" w:rsidR="00324A95" w:rsidRPr="00862D38" w:rsidRDefault="00324A95" w:rsidP="00324A95">
      <w:pPr>
        <w:rPr>
          <w:szCs w:val="28"/>
        </w:rPr>
      </w:pPr>
      <w:r w:rsidRPr="00862D38">
        <w:rPr>
          <w:szCs w:val="28"/>
        </w:rPr>
        <w:t>66 Newman M. E. J. Networks: An Introduction. – Oxford: Oxford University Press, 2010.</w:t>
      </w:r>
    </w:p>
    <w:p w14:paraId="2306EC93" w14:textId="77777777" w:rsidR="00324A95" w:rsidRPr="00862D38" w:rsidRDefault="00324A95" w:rsidP="00324A95">
      <w:pPr>
        <w:rPr>
          <w:szCs w:val="28"/>
        </w:rPr>
      </w:pPr>
      <w:r w:rsidRPr="00862D38">
        <w:rPr>
          <w:szCs w:val="28"/>
        </w:rPr>
        <w:t>67 Bonacich P. Factoring and Weighting Approaches to Status Scores and Clique Identification // The Journal of Mathematical Sociology. – 1972. – Vol. 2, No. 1. – P. 113–120. – DOI: 10.1080/0022250X.1972.9989806.</w:t>
      </w:r>
    </w:p>
    <w:p w14:paraId="5BAE8E08" w14:textId="77777777" w:rsidR="00324A95" w:rsidRPr="00862D38" w:rsidRDefault="00324A95" w:rsidP="00324A95">
      <w:pPr>
        <w:rPr>
          <w:szCs w:val="28"/>
        </w:rPr>
      </w:pPr>
      <w:r w:rsidRPr="00862D38">
        <w:rPr>
          <w:szCs w:val="28"/>
        </w:rPr>
        <w:t>68 Seidman S. B. Network Structure and Minimum Degree // Social Networks. – 1983. – Vol. 5, No. 3. – P. 269–287. – DOI: 10.1016/0378-8733(83)90028-X.</w:t>
      </w:r>
    </w:p>
    <w:p w14:paraId="528B9F73" w14:textId="77777777" w:rsidR="00324A95" w:rsidRPr="00862D38" w:rsidRDefault="00324A95" w:rsidP="00324A95">
      <w:pPr>
        <w:rPr>
          <w:szCs w:val="28"/>
        </w:rPr>
      </w:pPr>
      <w:r w:rsidRPr="00862D38">
        <w:rPr>
          <w:szCs w:val="28"/>
        </w:rPr>
        <w:t>69 Turner A. B., McCombie S., Uhlmann A. J. Analysis Techniques for Illicit Bitcoin Transactions // Frontiers in Computer Science. – 2020. – Vol. 2. – Art. 600596. – DOI: 10.3389/fcomp.2020.600596.</w:t>
      </w:r>
    </w:p>
    <w:p w14:paraId="5170D0C0" w14:textId="77777777" w:rsidR="00324A95" w:rsidRPr="00862D38" w:rsidRDefault="00324A95" w:rsidP="00324A95">
      <w:pPr>
        <w:rPr>
          <w:szCs w:val="28"/>
        </w:rPr>
      </w:pPr>
      <w:r w:rsidRPr="00862D38">
        <w:rPr>
          <w:szCs w:val="28"/>
        </w:rPr>
        <w:t>70 Reuters. Japan’s Tech Bureau Says About $60 Mln Stolen in Crypto Hack [Электронный ресурс]. – 2018. – URL: https://www.reuters.com/article/crypto-currencies-japan-cybercrime/japans-tech-bureau-says-about-60-mln-stolen-in-crypto-hack-idUKL3N1W5692/ – Дата обращения: 18.03.2026.</w:t>
      </w:r>
    </w:p>
    <w:p w14:paraId="700524A6" w14:textId="77777777" w:rsidR="00324A95" w:rsidRPr="00862D38" w:rsidRDefault="00324A95" w:rsidP="00324A95">
      <w:pPr>
        <w:rPr>
          <w:szCs w:val="28"/>
        </w:rPr>
      </w:pPr>
      <w:r w:rsidRPr="00862D38">
        <w:rPr>
          <w:szCs w:val="28"/>
        </w:rPr>
        <w:t>71 CoinDesk. Crypto Exchange Zaif Hacked in $60 Million Bitcoin Theft [Электронный ресурс]. – 2018. – URL: https://www.coindesk.com/markets/2018/09/20/crypto-exchange-zaif-hacked-in-60-million-bitcoin-theft – Дата обращения: 18.03.2026.</w:t>
      </w:r>
    </w:p>
    <w:p w14:paraId="105BD86A" w14:textId="77777777" w:rsidR="00324A95" w:rsidRPr="00862D38" w:rsidRDefault="00324A95" w:rsidP="00324A95">
      <w:pPr>
        <w:rPr>
          <w:szCs w:val="28"/>
        </w:rPr>
      </w:pPr>
      <w:r w:rsidRPr="00862D38">
        <w:rPr>
          <w:szCs w:val="28"/>
        </w:rPr>
        <w:t>72 Federal Bureau of Investigation, Department of Defense Cyber Crime Center, National Police Agency of Japan. FBI, DC3, and NPA Identification of North Korean Cyber Actors, Tracked as TraderTraitor, Responsible for Theft of $308 Million USD from Bitcoin.DMM.com [Электронный ресурс]. – 2024. – URL: https://www.fbi.gov/news/press-releases/fbi-dc3-and-npa-identification-of-north-korean-cyber-actors-tracked-as-tradertraitor-responsible-for-theft-of-308-million-from-bitcoindmmcom – Дата обращения: 18.03.2026.</w:t>
      </w:r>
    </w:p>
    <w:p w14:paraId="2E8A0166" w14:textId="77777777" w:rsidR="00324A95" w:rsidRPr="00862D38" w:rsidRDefault="00324A95" w:rsidP="00324A95">
      <w:pPr>
        <w:rPr>
          <w:szCs w:val="28"/>
        </w:rPr>
      </w:pPr>
      <w:r w:rsidRPr="00862D38">
        <w:rPr>
          <w:szCs w:val="28"/>
        </w:rPr>
        <w:t>73 Elliptic. DMM Bitcoin Loses $308 Million in “Unauthorized Leak” [Электронный ресурс]. – 2024. – URL: https://www.elliptic.co/blog/dmm-bitcoin-loses-308-million-in-unauthorized-leak – Дата обращения: 18.03.2026.</w:t>
      </w:r>
    </w:p>
    <w:p w14:paraId="7F6463F1" w14:textId="77777777" w:rsidR="00324A95" w:rsidRPr="00862D38" w:rsidRDefault="00324A95" w:rsidP="00324A95">
      <w:pPr>
        <w:rPr>
          <w:szCs w:val="28"/>
        </w:rPr>
      </w:pPr>
      <w:r w:rsidRPr="00862D38">
        <w:rPr>
          <w:szCs w:val="28"/>
        </w:rPr>
        <w:t>74 U.S. Department of Justice. Bitfinex Hacker Sentenced in Money Laundering Conspiracy Involving Billions in Stolen Cryptocurrency [Электронный ресурс]. – 2024. – URL: https://www.justice.gov/archives/opa/pr/bitfinex-hacker-sentenced-money-laundering-conspiracy-involving-billions-stolen – Дата обращения: 18.03.2026.</w:t>
      </w:r>
    </w:p>
    <w:p w14:paraId="495B161A" w14:textId="77777777" w:rsidR="00324A95" w:rsidRPr="00862D38" w:rsidRDefault="00324A95" w:rsidP="00324A95">
      <w:pPr>
        <w:rPr>
          <w:szCs w:val="28"/>
        </w:rPr>
      </w:pPr>
      <w:r w:rsidRPr="00862D38">
        <w:rPr>
          <w:szCs w:val="28"/>
        </w:rPr>
        <w:t>75 Elliptic. New York Husband and Wife Arrested for Laundering Bitcoin [Электронный ресурс]. – 2022. – URL: https://www.elliptic.co/blog/elliptic-analysis-new-york-husband-and-wife-arrested-for-laundering-5-billion-in-bitcoin-stolen-from-bitfinex-in-2016 – Дата обращения: 19.03.2026.</w:t>
      </w:r>
    </w:p>
    <w:p w14:paraId="466BBF88" w14:textId="77777777" w:rsidR="00324A95" w:rsidRPr="00862D38" w:rsidRDefault="00324A95" w:rsidP="00324A95">
      <w:pPr>
        <w:rPr>
          <w:szCs w:val="28"/>
        </w:rPr>
      </w:pPr>
      <w:r w:rsidRPr="00862D38">
        <w:rPr>
          <w:szCs w:val="28"/>
        </w:rPr>
        <w:lastRenderedPageBreak/>
        <w:t>76 U.S. Department of Justice. Department of Justice Seizes $2.3 Million in Cryptocurrency Paid to the Ransomware Extortionists DarkSide [Электронный ресурс]. – 2021. – URL: https://www.justice.gov/archives/opa/pr/department-justice-seizes-23-million-cryptocurrency-paid-ransomware-extortionists-darkside – Дата обращения: 19.03.2026.</w:t>
      </w:r>
    </w:p>
    <w:p w14:paraId="2E9FA750" w14:textId="77777777" w:rsidR="00324A95" w:rsidRPr="00862D38" w:rsidRDefault="00324A95" w:rsidP="00324A95">
      <w:pPr>
        <w:rPr>
          <w:szCs w:val="28"/>
        </w:rPr>
      </w:pPr>
      <w:r w:rsidRPr="00862D38">
        <w:rPr>
          <w:szCs w:val="28"/>
        </w:rPr>
        <w:t>77 Chainalysis Team. Chainalysis in Action: How FBI Investigators Traced DarkSide’s Funds Following the Colonial Pipeline Ransomware Attack [Электронный ресурс]. – 2022. – URL: https://www.chainalysis.com/blog/darkside-colonial-pipeline-ransomware-seizure-case-study/ – Дата обращения: 19.03.2026.</w:t>
      </w:r>
    </w:p>
    <w:p w14:paraId="3DE278E9" w14:textId="77777777" w:rsidR="00324A95" w:rsidRPr="00862D38" w:rsidRDefault="00324A95" w:rsidP="00324A95">
      <w:pPr>
        <w:rPr>
          <w:szCs w:val="28"/>
        </w:rPr>
      </w:pPr>
      <w:r w:rsidRPr="00862D38">
        <w:rPr>
          <w:szCs w:val="28"/>
        </w:rPr>
        <w:t>78 Elliptic. Elliptic Follows Bitcoin Ransoms Paid by Ransomware Victims [Электронный ресурс]. – 2021. – URL: https://www.elliptic.co/blog/elliptic-follows-bitcoin-ransoms-paid-by-darkside-ransomware-victims – Дата обращения: 19.03.2026.</w:t>
      </w:r>
    </w:p>
    <w:p w14:paraId="34455C1C" w14:textId="77777777" w:rsidR="00324A95" w:rsidRPr="00862D38" w:rsidRDefault="00324A95" w:rsidP="00324A95">
      <w:pPr>
        <w:rPr>
          <w:szCs w:val="28"/>
        </w:rPr>
      </w:pPr>
      <w:r w:rsidRPr="00862D38">
        <w:rPr>
          <w:szCs w:val="28"/>
        </w:rPr>
        <w:t>79 U.S. Department of Justice. Ohio Resident Pleads Guilty to Operating Darknet-Based Bitcoin Mixer “Helix” [Электронный ресурс]. – 2021. – URL: https://www.justice.gov/archives/opa/pr/ohio-resident-pleads-guilty-operating-darknet-based-bitcoin-mixer-laundered-over-300-million – Дата обращения: 19.03.2026.</w:t>
      </w:r>
    </w:p>
    <w:p w14:paraId="63EB735D" w14:textId="77777777" w:rsidR="00324A95" w:rsidRPr="00862D38" w:rsidRDefault="00324A95" w:rsidP="00324A95">
      <w:pPr>
        <w:rPr>
          <w:szCs w:val="28"/>
        </w:rPr>
      </w:pPr>
      <w:r w:rsidRPr="00862D38">
        <w:rPr>
          <w:szCs w:val="28"/>
        </w:rPr>
        <w:t>80 U.S. Department of Justice. Justice Department Investigation Leads to Takedown of Darknet Cryptocurrency Mixer That Processed over $3 Billion of Unlawful Transactions [Электронный ресурс]. – 2023. – URL: https://www.justice.gov/usao-edpa/pr/justice-department-investigation-leads-takedown-darknet-cryptocurrency-mixer-processed – Дата обращения: 20.03.2026.</w:t>
      </w:r>
    </w:p>
    <w:p w14:paraId="5AB5A4C7" w14:textId="77777777" w:rsidR="00324A95" w:rsidRPr="00862D38" w:rsidRDefault="00324A95" w:rsidP="00324A95">
      <w:pPr>
        <w:rPr>
          <w:szCs w:val="28"/>
        </w:rPr>
      </w:pPr>
      <w:r w:rsidRPr="00862D38">
        <w:rPr>
          <w:szCs w:val="28"/>
        </w:rPr>
        <w:t>81 U.S. Department of Justice. Bitcoin Fog Operator Sentenced for Money Laundering Conspiracy [Электронный ресурс]. – 2024. – URL: https://www.justice.gov/archives/opa/pr/bitcoin-fog-operator-sentenced-money-laundering-conspiracy – Дата обращения: 20.03.2026.</w:t>
      </w:r>
    </w:p>
    <w:p w14:paraId="057F5903" w14:textId="77777777" w:rsidR="00324A95" w:rsidRPr="00862D38" w:rsidRDefault="00324A95" w:rsidP="00324A95">
      <w:pPr>
        <w:rPr>
          <w:szCs w:val="28"/>
        </w:rPr>
      </w:pPr>
      <w:r w:rsidRPr="00862D38">
        <w:rPr>
          <w:szCs w:val="28"/>
        </w:rPr>
        <w:t>82 U.S. Attorney’s Office, Southern District of New York. Founders of Samourai Wallet Cryptocurrency Mixing Service Plead Guilty [Электронный ресурс]. – 2025. – URL: https://www.justice.gov/usao-sdny/pr/founders-samourai-wallet-cryptocurrency-mixing-service-plead-guilty – Дата обращения: 20.03.2026.</w:t>
      </w:r>
    </w:p>
    <w:p w14:paraId="01867F17" w14:textId="77777777" w:rsidR="00324A95" w:rsidRPr="00862D38" w:rsidRDefault="00324A95" w:rsidP="00324A95">
      <w:pPr>
        <w:rPr>
          <w:szCs w:val="28"/>
        </w:rPr>
      </w:pPr>
      <w:r w:rsidRPr="00862D38">
        <w:rPr>
          <w:szCs w:val="28"/>
        </w:rPr>
        <w:t>83 U.S. Department of Justice. Russian National and Bitcoin Exchange Charged in 21-Count Indictment for Operating Alleged International Money Laundering Scheme and Allegedly Laundering Funds from Hack of Mt. Gox [Электронный ресурс]. – 2017. – URL: https://www.justice.gov/usao-ndca/pr/russian-national-and-bitcoin-exchange-charged-21-count-indictment-operating-alleged – Дата обращения: 21.03.2026.</w:t>
      </w:r>
    </w:p>
    <w:p w14:paraId="1FC65546" w14:textId="77777777" w:rsidR="00324A95" w:rsidRPr="00862D38" w:rsidRDefault="00324A95" w:rsidP="00324A95">
      <w:pPr>
        <w:rPr>
          <w:szCs w:val="28"/>
        </w:rPr>
      </w:pPr>
      <w:r w:rsidRPr="00862D38">
        <w:rPr>
          <w:szCs w:val="28"/>
        </w:rPr>
        <w:t>84 Goldsmith D., Grauer K., Shmalo Y. Analyzing Hack Subnetworks in the Bitcoin Transaction Graph [Электронный ресурс]. – 2019. – arXiv:1910.13415. – DOI: 10.48550/arXiv.1910.13415. – URL: https://arxiv.org/abs/1910.13415 – Дата обращения: 21.03.2026.</w:t>
      </w:r>
    </w:p>
    <w:p w14:paraId="16C20F96" w14:textId="77777777" w:rsidR="00324A95" w:rsidRPr="00862D38" w:rsidRDefault="00324A95" w:rsidP="00324A95">
      <w:pPr>
        <w:rPr>
          <w:szCs w:val="28"/>
        </w:rPr>
      </w:pPr>
      <w:r w:rsidRPr="00862D38">
        <w:rPr>
          <w:szCs w:val="28"/>
        </w:rPr>
        <w:t>85 Paquet-Clouston M., Haslhofer B., Dupont B. Ransomware Payments in the Bitcoin Ecosystem // Journal of Cybersecurity. – 2019. – Vol. 5, No. 1. – Art. tyz003. – DOI: 10.1093/cybsec/tyz003.</w:t>
      </w:r>
    </w:p>
    <w:p w14:paraId="2DDCB277" w14:textId="77777777" w:rsidR="00324A95" w:rsidRPr="00862D38" w:rsidRDefault="00324A95" w:rsidP="00324A95">
      <w:pPr>
        <w:rPr>
          <w:szCs w:val="28"/>
        </w:rPr>
      </w:pPr>
      <w:r w:rsidRPr="00862D38">
        <w:rPr>
          <w:szCs w:val="28"/>
        </w:rPr>
        <w:lastRenderedPageBreak/>
        <w:t>86 Wu J., Liu J., Chen W., Huang H., Zheng Z., Zhang Y. Detecting Mixing Services via Mining Bitcoin Transaction Network with Hybrid Motifs [Электронный ресурс]. – 2020. – arXiv:2001.05233. – DOI: 10.48550/arXiv.2001.05233. – URL: https://arxiv.org/abs/2001.05233 – Дата обращения: 21.03.2026.</w:t>
      </w:r>
    </w:p>
    <w:p w14:paraId="06B74D92" w14:textId="77777777" w:rsidR="00324A95" w:rsidRPr="00862D38" w:rsidRDefault="00324A95" w:rsidP="00324A95">
      <w:pPr>
        <w:rPr>
          <w:szCs w:val="28"/>
        </w:rPr>
      </w:pPr>
      <w:r w:rsidRPr="00862D38">
        <w:rPr>
          <w:szCs w:val="28"/>
        </w:rPr>
        <w:t>87 Huber P. J., Ronchetti E. M. Robust Statistics. – 2nd ed. – Hoboken: Wiley, 2009. – DOI: 10.1002/9780470434697.</w:t>
      </w:r>
    </w:p>
    <w:p w14:paraId="41279D10" w14:textId="77777777" w:rsidR="00324A95" w:rsidRPr="00862D38" w:rsidRDefault="00324A95" w:rsidP="00324A95">
      <w:pPr>
        <w:rPr>
          <w:szCs w:val="28"/>
        </w:rPr>
      </w:pPr>
      <w:r w:rsidRPr="00862D38">
        <w:rPr>
          <w:szCs w:val="28"/>
        </w:rPr>
        <w:t>88 Shuman D. I., Narang S. K., Frossard P., Ortega A., Vandergheynst P. The Emerging Field of Signal Processing on Graphs // IEEE Signal Processing Magazine. – 2013. – Vol. 30, No. 3. – P. 83–98. – DOI: 10.1109/MSP.2012.2235192.</w:t>
      </w:r>
    </w:p>
    <w:p w14:paraId="27C147CB" w14:textId="77777777" w:rsidR="00324A95" w:rsidRPr="00862D38" w:rsidRDefault="00324A95" w:rsidP="00324A95">
      <w:pPr>
        <w:rPr>
          <w:szCs w:val="28"/>
        </w:rPr>
      </w:pPr>
      <w:r w:rsidRPr="00862D38">
        <w:rPr>
          <w:szCs w:val="28"/>
        </w:rPr>
        <w:t>89 Hoerl A. E., Kennard R. W. Ridge Regression: Biased Estimation for Nonorthogonal Problems // Technometrics. – 1970. – Vol. 12, No. 1. – P. 55–67. – DOI: 10.1080/00401706.1970.10488634.</w:t>
      </w:r>
    </w:p>
    <w:p w14:paraId="3CEBF1CA" w14:textId="77777777" w:rsidR="00324A95" w:rsidRPr="00862D38" w:rsidRDefault="00324A95" w:rsidP="00324A95">
      <w:pPr>
        <w:rPr>
          <w:szCs w:val="28"/>
        </w:rPr>
      </w:pPr>
      <w:r w:rsidRPr="00862D38">
        <w:rPr>
          <w:szCs w:val="28"/>
        </w:rPr>
        <w:t>90 Boyd S., Vandenberghe L. Convex Optimization. – Cambridge: Cambridge University Press, 2004. – 716 p. – DOI: 10.1017/CBO9780511804441.</w:t>
      </w:r>
    </w:p>
    <w:p w14:paraId="42A7B151" w14:textId="77777777" w:rsidR="00324A95" w:rsidRPr="00862D38" w:rsidRDefault="00324A95" w:rsidP="00324A95">
      <w:pPr>
        <w:rPr>
          <w:szCs w:val="28"/>
        </w:rPr>
      </w:pPr>
      <w:r w:rsidRPr="00862D38">
        <w:rPr>
          <w:szCs w:val="28"/>
        </w:rPr>
        <w:t>91 Prokhorenkova L., Gusev G., Vorobev A., Dorogush A. V., Gulin A. CatBoost: Unbiased Boosting with Categorical Features // Advances in Neural Information Processing Systems. – 2018. – Vol. 31. – P. 6638–6648.</w:t>
      </w:r>
    </w:p>
    <w:p w14:paraId="364A4F96" w14:textId="77777777" w:rsidR="00324A95" w:rsidRPr="00862D38" w:rsidRDefault="00324A95" w:rsidP="00324A95">
      <w:pPr>
        <w:rPr>
          <w:szCs w:val="28"/>
        </w:rPr>
      </w:pPr>
      <w:r w:rsidRPr="00862D38">
        <w:rPr>
          <w:szCs w:val="28"/>
        </w:rPr>
        <w:t>92 Ke G., Meng Q., Finley T., Wang T., Chen W., Ma W., Ye Q., Liu T.-Y. LightGBM: A Highly Efficient Gradient Boosting Decision Tree // Advances in Neural Information Processing Systems. – 2017. – Vol. 30. – P. 3146–3154.</w:t>
      </w:r>
    </w:p>
    <w:p w14:paraId="5BDBFB31" w14:textId="77777777" w:rsidR="00324A95" w:rsidRPr="00862D38" w:rsidRDefault="00324A95" w:rsidP="00324A95">
      <w:pPr>
        <w:rPr>
          <w:szCs w:val="28"/>
        </w:rPr>
      </w:pPr>
      <w:r w:rsidRPr="00862D38">
        <w:rPr>
          <w:szCs w:val="28"/>
        </w:rPr>
        <w:t>93 Chen T., Guestrin C. XGBoost: A Scalable Tree Boosting System // Proceedings of the 22nd ACM SIGKDD International Conference on Knowledge Discovery and Data Mining. – 2016. – P. 785–794. – DOI: 10.1145/2939672.2939785.</w:t>
      </w:r>
    </w:p>
    <w:p w14:paraId="21406E81" w14:textId="77777777" w:rsidR="00324A95" w:rsidRPr="00862D38" w:rsidRDefault="00324A95" w:rsidP="00324A95">
      <w:pPr>
        <w:rPr>
          <w:szCs w:val="28"/>
        </w:rPr>
      </w:pPr>
      <w:r w:rsidRPr="00862D38">
        <w:rPr>
          <w:szCs w:val="28"/>
        </w:rPr>
        <w:t>94 U.S. Department of the Treasury, Office of Foreign Assets Control. Specially Designated Nationals and Blocked Persons List (SDN List) [Электронный ресурс]. – URL: https://sanctionslist.ofac.treas.gov/Home/SdnList – Дата обращения: 22.03.2026.</w:t>
      </w:r>
    </w:p>
    <w:p w14:paraId="3FDC0D53" w14:textId="77777777" w:rsidR="00324A95" w:rsidRPr="00862D38" w:rsidRDefault="00324A95" w:rsidP="00324A95">
      <w:pPr>
        <w:rPr>
          <w:szCs w:val="28"/>
          <w:lang w:val="ru-RU"/>
        </w:rPr>
      </w:pPr>
      <w:r w:rsidRPr="00862D38">
        <w:rPr>
          <w:szCs w:val="28"/>
        </w:rPr>
        <w:t>95 U.S. Department of the Treasury, Office of Foreign Assets Control. Sanctions</w:t>
      </w:r>
      <w:r w:rsidRPr="00862D38">
        <w:rPr>
          <w:szCs w:val="28"/>
          <w:lang w:val="ru-RU"/>
        </w:rPr>
        <w:t xml:space="preserve"> </w:t>
      </w:r>
      <w:r w:rsidRPr="00862D38">
        <w:rPr>
          <w:szCs w:val="28"/>
        </w:rPr>
        <w:t>List</w:t>
      </w:r>
      <w:r w:rsidRPr="00862D38">
        <w:rPr>
          <w:szCs w:val="28"/>
          <w:lang w:val="ru-RU"/>
        </w:rPr>
        <w:t xml:space="preserve"> </w:t>
      </w:r>
      <w:r w:rsidRPr="00862D38">
        <w:rPr>
          <w:szCs w:val="28"/>
        </w:rPr>
        <w:t>Service</w:t>
      </w:r>
      <w:r w:rsidRPr="00862D38">
        <w:rPr>
          <w:szCs w:val="28"/>
          <w:lang w:val="ru-RU"/>
        </w:rPr>
        <w:t xml:space="preserve"> [Электронный ресурс]. – </w:t>
      </w:r>
      <w:r w:rsidRPr="00862D38">
        <w:rPr>
          <w:szCs w:val="28"/>
        </w:rPr>
        <w:t>URL</w:t>
      </w:r>
      <w:r w:rsidRPr="00862D38">
        <w:rPr>
          <w:szCs w:val="28"/>
          <w:lang w:val="ru-RU"/>
        </w:rPr>
        <w:t xml:space="preserve">: </w:t>
      </w:r>
      <w:r w:rsidRPr="00862D38">
        <w:rPr>
          <w:szCs w:val="28"/>
        </w:rPr>
        <w:t>https</w:t>
      </w:r>
      <w:r w:rsidRPr="00862D38">
        <w:rPr>
          <w:szCs w:val="28"/>
          <w:lang w:val="ru-RU"/>
        </w:rPr>
        <w:t>://</w:t>
      </w:r>
      <w:r w:rsidRPr="00862D38">
        <w:rPr>
          <w:szCs w:val="28"/>
        </w:rPr>
        <w:t>ofac</w:t>
      </w:r>
      <w:r w:rsidRPr="00862D38">
        <w:rPr>
          <w:szCs w:val="28"/>
          <w:lang w:val="ru-RU"/>
        </w:rPr>
        <w:t>.</w:t>
      </w:r>
      <w:r w:rsidRPr="00862D38">
        <w:rPr>
          <w:szCs w:val="28"/>
        </w:rPr>
        <w:t>treasury</w:t>
      </w:r>
      <w:r w:rsidRPr="00862D38">
        <w:rPr>
          <w:szCs w:val="28"/>
          <w:lang w:val="ru-RU"/>
        </w:rPr>
        <w:t>.</w:t>
      </w:r>
      <w:r w:rsidRPr="00862D38">
        <w:rPr>
          <w:szCs w:val="28"/>
        </w:rPr>
        <w:t>gov</w:t>
      </w:r>
      <w:r w:rsidRPr="00862D38">
        <w:rPr>
          <w:szCs w:val="28"/>
          <w:lang w:val="ru-RU"/>
        </w:rPr>
        <w:t>/</w:t>
      </w:r>
      <w:r w:rsidRPr="00862D38">
        <w:rPr>
          <w:szCs w:val="28"/>
        </w:rPr>
        <w:t>sanctions</w:t>
      </w:r>
      <w:r w:rsidRPr="00862D38">
        <w:rPr>
          <w:szCs w:val="28"/>
          <w:lang w:val="ru-RU"/>
        </w:rPr>
        <w:t>-</w:t>
      </w:r>
      <w:r w:rsidRPr="00862D38">
        <w:rPr>
          <w:szCs w:val="28"/>
        </w:rPr>
        <w:t>list</w:t>
      </w:r>
      <w:r w:rsidRPr="00862D38">
        <w:rPr>
          <w:szCs w:val="28"/>
          <w:lang w:val="ru-RU"/>
        </w:rPr>
        <w:t>-</w:t>
      </w:r>
      <w:r w:rsidRPr="00862D38">
        <w:rPr>
          <w:szCs w:val="28"/>
        </w:rPr>
        <w:t>service</w:t>
      </w:r>
      <w:r w:rsidRPr="00862D38">
        <w:rPr>
          <w:szCs w:val="28"/>
          <w:lang w:val="ru-RU"/>
        </w:rPr>
        <w:t xml:space="preserve"> – Дата обращения: 22.03.2026.</w:t>
      </w:r>
    </w:p>
    <w:p w14:paraId="77F80769" w14:textId="77777777" w:rsidR="00324A95" w:rsidRPr="00862D38" w:rsidRDefault="00324A95" w:rsidP="00324A95">
      <w:pPr>
        <w:rPr>
          <w:szCs w:val="28"/>
        </w:rPr>
      </w:pPr>
      <w:r w:rsidRPr="00862D38">
        <w:rPr>
          <w:szCs w:val="28"/>
        </w:rPr>
        <w:t>96 U.S. Department of the Treasury, Office of Foreign Assets Control. Questions on Virtual Currency: FAQs 562 and 563 [Электронный ресурс]. – URL: https://ofac.treasury.gov/faqs/topic/1626 – Дата обращения: 22.03.2026.</w:t>
      </w:r>
    </w:p>
    <w:p w14:paraId="01413452" w14:textId="77777777" w:rsidR="00324A95" w:rsidRPr="00862D38" w:rsidRDefault="00324A95" w:rsidP="00324A95">
      <w:pPr>
        <w:rPr>
          <w:szCs w:val="28"/>
        </w:rPr>
      </w:pPr>
      <w:r w:rsidRPr="00862D38">
        <w:rPr>
          <w:szCs w:val="28"/>
        </w:rPr>
        <w:t>97 Chainabuse. Screening Addresses: API Documentation [Электронный ресурс]. – URL: https://chainabuse.readme.io/docs/get-reports-parameters – Дата обращения: 23.03.2026.</w:t>
      </w:r>
    </w:p>
    <w:p w14:paraId="3D80D3EE" w14:textId="77777777" w:rsidR="00324A95" w:rsidRPr="00862D38" w:rsidRDefault="00324A95" w:rsidP="00324A95">
      <w:pPr>
        <w:rPr>
          <w:szCs w:val="28"/>
        </w:rPr>
      </w:pPr>
      <w:r w:rsidRPr="00862D38">
        <w:rPr>
          <w:szCs w:val="28"/>
        </w:rPr>
        <w:t>98 BitcoinAbuse. Bitcoin Abuse Database [Электронный ресурс]. – URL: https://www.bitcoinabuse.com/ – Дата обращения: 23.03.2026.</w:t>
      </w:r>
    </w:p>
    <w:p w14:paraId="124F1666" w14:textId="77777777" w:rsidR="00324A95" w:rsidRPr="00862D38" w:rsidRDefault="00324A95" w:rsidP="00324A95">
      <w:pPr>
        <w:rPr>
          <w:szCs w:val="28"/>
        </w:rPr>
      </w:pPr>
      <w:r w:rsidRPr="00862D38">
        <w:rPr>
          <w:szCs w:val="28"/>
        </w:rPr>
        <w:t>99 WalletExplorer. WalletExplorer.com: Smart Bitcoin Block Explorer [Электронный ресурс]. – URL: https://www.walletexplorer.com/ – Дата обращения: 23.03.2026.</w:t>
      </w:r>
    </w:p>
    <w:p w14:paraId="7F1B0A30" w14:textId="77777777" w:rsidR="00324A95" w:rsidRPr="00862D38" w:rsidRDefault="00324A95" w:rsidP="00324A95">
      <w:pPr>
        <w:rPr>
          <w:szCs w:val="28"/>
        </w:rPr>
      </w:pPr>
      <w:r w:rsidRPr="00862D38">
        <w:rPr>
          <w:szCs w:val="28"/>
        </w:rPr>
        <w:t>100 OpenSanctions. OpenSanctions: The Open Database of Sanctions, PEPs and Watchlists [Электронный ресурс]. – URL: https://www.opensanctions.org/ – Дата обращения: 23.03.2026.</w:t>
      </w:r>
    </w:p>
    <w:p w14:paraId="4B62CA0C" w14:textId="77777777" w:rsidR="00324A95" w:rsidRPr="00862D38" w:rsidRDefault="00324A95" w:rsidP="00324A95">
      <w:pPr>
        <w:rPr>
          <w:szCs w:val="28"/>
        </w:rPr>
      </w:pPr>
      <w:r w:rsidRPr="00862D38">
        <w:rPr>
          <w:szCs w:val="28"/>
        </w:rPr>
        <w:lastRenderedPageBreak/>
        <w:t>101 Financial Crimes Enforcement Network (FinCEN). Advisory on Illicit Activity Involving Convertible Virtual Currency: FIN-2019-A003 [Электронный ресурс]. – 2019. – URL: https://www.fincen.gov/resources/advisories/fincen-advisory-fin-2019-a003 – Дата обращения: 20.03.2026.</w:t>
      </w:r>
    </w:p>
    <w:p w14:paraId="27EE1CE1" w14:textId="77777777" w:rsidR="00324A95" w:rsidRPr="00862D38" w:rsidRDefault="00324A95" w:rsidP="00324A95">
      <w:pPr>
        <w:rPr>
          <w:szCs w:val="28"/>
          <w:lang w:val="ru-RU"/>
        </w:rPr>
      </w:pPr>
      <w:r w:rsidRPr="00862D38">
        <w:rPr>
          <w:szCs w:val="28"/>
          <w:lang w:val="ru-RU"/>
        </w:rPr>
        <w:t>102</w:t>
      </w:r>
      <w:r w:rsidRPr="00862D38">
        <w:rPr>
          <w:szCs w:val="28"/>
        </w:rPr>
        <w:t> </w:t>
      </w:r>
      <w:r w:rsidRPr="00862D38">
        <w:rPr>
          <w:szCs w:val="28"/>
          <w:lang w:val="ru-RU"/>
        </w:rPr>
        <w:t xml:space="preserve">Мусиралиева Ш. Ж., Шайзат М. Ж., Бекетова А. К., Абайұлы Е., Манасова А. Б. О методе идентификации подозрительных транзакций в Биткоин сети // Известия Национальной академии наук Республики Казахстан. Серия физико-математическая. – 2023. – № 1 (345). – С. 154–169. – </w:t>
      </w:r>
      <w:r w:rsidRPr="00862D38">
        <w:rPr>
          <w:szCs w:val="28"/>
        </w:rPr>
        <w:t>DOI</w:t>
      </w:r>
      <w:r w:rsidRPr="00862D38">
        <w:rPr>
          <w:szCs w:val="28"/>
          <w:lang w:val="ru-RU"/>
        </w:rPr>
        <w:t>: 10.32014/2023.2518-1726.175.</w:t>
      </w:r>
    </w:p>
    <w:p w14:paraId="74D6BA81" w14:textId="77777777" w:rsidR="00324A95" w:rsidRPr="00862D38" w:rsidRDefault="00324A95" w:rsidP="00324A95">
      <w:pPr>
        <w:rPr>
          <w:szCs w:val="28"/>
          <w:lang w:val="ru-RU"/>
        </w:rPr>
      </w:pPr>
      <w:r w:rsidRPr="00862D38">
        <w:rPr>
          <w:szCs w:val="28"/>
          <w:lang w:val="ru-RU"/>
        </w:rPr>
        <w:t>103</w:t>
      </w:r>
      <w:r w:rsidRPr="00862D38">
        <w:rPr>
          <w:szCs w:val="28"/>
        </w:rPr>
        <w:t> </w:t>
      </w:r>
      <w:r w:rsidRPr="00862D38">
        <w:rPr>
          <w:szCs w:val="28"/>
          <w:lang w:val="ru-RU"/>
        </w:rPr>
        <w:t xml:space="preserve">Мусиралиева Ш. Ж., Шайзат М. Ж., Бекетова А. К., Манасова А. Б. Идентификация подозрительных операций в сети биткоин: анализ, признаки и алгоритмы машинного обучения // Вестник Национальной инженерной академии Республики Казахстан. – 2023. – № 3 (89). – С. 87–96. – </w:t>
      </w:r>
      <w:r w:rsidRPr="00862D38">
        <w:rPr>
          <w:szCs w:val="28"/>
        </w:rPr>
        <w:t>DOI</w:t>
      </w:r>
      <w:r w:rsidRPr="00862D38">
        <w:rPr>
          <w:szCs w:val="28"/>
          <w:lang w:val="ru-RU"/>
        </w:rPr>
        <w:t>: 10.47533/2023.1606-146</w:t>
      </w:r>
      <w:r w:rsidRPr="00862D38">
        <w:rPr>
          <w:szCs w:val="28"/>
        </w:rPr>
        <w:t>X</w:t>
      </w:r>
      <w:r w:rsidRPr="00862D38">
        <w:rPr>
          <w:szCs w:val="28"/>
          <w:lang w:val="ru-RU"/>
        </w:rPr>
        <w:t>.20.</w:t>
      </w:r>
    </w:p>
    <w:p w14:paraId="23B67EE8" w14:textId="68A9CF0D" w:rsidR="00AA413B" w:rsidRPr="00862D38" w:rsidRDefault="00324A95" w:rsidP="00324A95">
      <w:pPr>
        <w:rPr>
          <w:szCs w:val="28"/>
        </w:rPr>
      </w:pPr>
      <w:r w:rsidRPr="00862D38">
        <w:rPr>
          <w:szCs w:val="28"/>
        </w:rPr>
        <w:t>104 Barredo Arrieta A., Díaz-Rodríguez N., Del Ser J., Bennetot A., Tabik S., Barbado A., García S., Gil-López S., Molina D., Benjamins R., Chatila R., Herrera F. Explainable Artificial Intelligence (XAI): Concepts, Taxonomies, Opportunities and Challenges toward Responsible AI // Information Fusion. – 2020. – Vol. 58. – P. 82–115. – DOI: 10.1016/j.inffus.2019.12.012</w:t>
      </w:r>
      <w:r w:rsidR="00B04A60">
        <w:rPr>
          <w:szCs w:val="28"/>
        </w:rPr>
        <w:t>.</w:t>
      </w:r>
    </w:p>
    <w:sectPr w:rsidR="00AA413B" w:rsidRPr="00862D38" w:rsidSect="000234FD">
      <w:footerReference w:type="default" r:id="rId49"/>
      <w:footerReference w:type="first" r:id="rId50"/>
      <w:pgSz w:w="11906" w:h="16838"/>
      <w:pgMar w:top="1134" w:right="567" w:bottom="1134" w:left="1701" w:header="708" w:footer="70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373BB" w14:textId="77777777" w:rsidR="00F07ACA" w:rsidRDefault="00F07ACA">
      <w:r>
        <w:separator/>
      </w:r>
    </w:p>
  </w:endnote>
  <w:endnote w:type="continuationSeparator" w:id="0">
    <w:p w14:paraId="1F4D9E15" w14:textId="77777777" w:rsidR="00F07ACA" w:rsidRDefault="00F07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716062"/>
      <w:docPartObj>
        <w:docPartGallery w:val="Page Numbers (Bottom of Page)"/>
        <w:docPartUnique/>
      </w:docPartObj>
    </w:sdtPr>
    <w:sdtEndPr/>
    <w:sdtContent>
      <w:p w14:paraId="36FC127C" w14:textId="5D715999" w:rsidR="00F51522" w:rsidRPr="004F29CC" w:rsidRDefault="00051F62" w:rsidP="004F29CC">
        <w:pPr>
          <w:pStyle w:val="af7"/>
          <w:tabs>
            <w:tab w:val="center" w:pos="4252"/>
          </w:tabs>
          <w:jc w:val="left"/>
        </w:pPr>
        <w:r>
          <w:tab/>
        </w:r>
        <w:r>
          <w:fldChar w:fldCharType="begin"/>
        </w:r>
        <w:r>
          <w:instrText>PAGE   \* MERGEFORMAT</w:instrText>
        </w:r>
        <w:r>
          <w:fldChar w:fldCharType="separate"/>
        </w:r>
        <w:r>
          <w:rPr>
            <w:lang w:val="ru-RU"/>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6FF15" w14:textId="3C1B076D" w:rsidR="00E25CFD" w:rsidRPr="000234FD" w:rsidRDefault="00E25CFD" w:rsidP="00E25CFD">
    <w:pPr>
      <w:pStyle w:val="af7"/>
      <w:tabs>
        <w:tab w:val="clear" w:pos="4677"/>
        <w:tab w:val="clear" w:pos="9355"/>
        <w:tab w:val="left" w:pos="3240"/>
      </w:tabs>
      <w:rPr>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5992F" w14:textId="77777777" w:rsidR="00F07ACA" w:rsidRDefault="00F07ACA">
      <w:r>
        <w:separator/>
      </w:r>
    </w:p>
  </w:footnote>
  <w:footnote w:type="continuationSeparator" w:id="0">
    <w:p w14:paraId="0D042AAD" w14:textId="77777777" w:rsidR="00F07ACA" w:rsidRDefault="00F07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ch1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ch1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h1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h1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ch1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h1ListBullet"/>
      <w:lvlText w:val=""/>
      <w:lvlJc w:val="left"/>
      <w:pPr>
        <w:tabs>
          <w:tab w:val="num" w:pos="360"/>
        </w:tabs>
        <w:ind w:left="360" w:hanging="360"/>
      </w:pPr>
      <w:rPr>
        <w:rFonts w:ascii="Symbol" w:hAnsi="Symbol" w:hint="default"/>
      </w:rPr>
    </w:lvl>
  </w:abstractNum>
  <w:abstractNum w:abstractNumId="9" w15:restartNumberingAfterBreak="0">
    <w:nsid w:val="0000A990"/>
    <w:multiLevelType w:val="multilevel"/>
    <w:tmpl w:val="F0CE992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0" w15:restartNumberingAfterBreak="0">
    <w:nsid w:val="00A99411"/>
    <w:multiLevelType w:val="multilevel"/>
    <w:tmpl w:val="BAA83D9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1" w15:restartNumberingAfterBreak="0">
    <w:nsid w:val="04F14415"/>
    <w:multiLevelType w:val="hybridMultilevel"/>
    <w:tmpl w:val="218A259A"/>
    <w:lvl w:ilvl="0" w:tplc="E694742A">
      <w:start w:val="1"/>
      <w:numFmt w:val="bullet"/>
      <w:lvlText w:val="•"/>
      <w:lvlJc w:val="left"/>
      <w:pPr>
        <w:tabs>
          <w:tab w:val="num" w:pos="720"/>
        </w:tabs>
        <w:ind w:left="720" w:hanging="360"/>
      </w:pPr>
      <w:rPr>
        <w:rFonts w:ascii="Arial" w:hAnsi="Arial" w:hint="default"/>
      </w:rPr>
    </w:lvl>
    <w:lvl w:ilvl="1" w:tplc="09ECE840" w:tentative="1">
      <w:start w:val="1"/>
      <w:numFmt w:val="bullet"/>
      <w:lvlText w:val="•"/>
      <w:lvlJc w:val="left"/>
      <w:pPr>
        <w:tabs>
          <w:tab w:val="num" w:pos="1440"/>
        </w:tabs>
        <w:ind w:left="1440" w:hanging="360"/>
      </w:pPr>
      <w:rPr>
        <w:rFonts w:ascii="Arial" w:hAnsi="Arial" w:hint="default"/>
      </w:rPr>
    </w:lvl>
    <w:lvl w:ilvl="2" w:tplc="9BEE94F4" w:tentative="1">
      <w:start w:val="1"/>
      <w:numFmt w:val="bullet"/>
      <w:lvlText w:val="•"/>
      <w:lvlJc w:val="left"/>
      <w:pPr>
        <w:tabs>
          <w:tab w:val="num" w:pos="2160"/>
        </w:tabs>
        <w:ind w:left="2160" w:hanging="360"/>
      </w:pPr>
      <w:rPr>
        <w:rFonts w:ascii="Arial" w:hAnsi="Arial" w:hint="default"/>
      </w:rPr>
    </w:lvl>
    <w:lvl w:ilvl="3" w:tplc="B7C47A62" w:tentative="1">
      <w:start w:val="1"/>
      <w:numFmt w:val="bullet"/>
      <w:lvlText w:val="•"/>
      <w:lvlJc w:val="left"/>
      <w:pPr>
        <w:tabs>
          <w:tab w:val="num" w:pos="2880"/>
        </w:tabs>
        <w:ind w:left="2880" w:hanging="360"/>
      </w:pPr>
      <w:rPr>
        <w:rFonts w:ascii="Arial" w:hAnsi="Arial" w:hint="default"/>
      </w:rPr>
    </w:lvl>
    <w:lvl w:ilvl="4" w:tplc="6CACA0AC" w:tentative="1">
      <w:start w:val="1"/>
      <w:numFmt w:val="bullet"/>
      <w:lvlText w:val="•"/>
      <w:lvlJc w:val="left"/>
      <w:pPr>
        <w:tabs>
          <w:tab w:val="num" w:pos="3600"/>
        </w:tabs>
        <w:ind w:left="3600" w:hanging="360"/>
      </w:pPr>
      <w:rPr>
        <w:rFonts w:ascii="Arial" w:hAnsi="Arial" w:hint="default"/>
      </w:rPr>
    </w:lvl>
    <w:lvl w:ilvl="5" w:tplc="74A8F60E" w:tentative="1">
      <w:start w:val="1"/>
      <w:numFmt w:val="bullet"/>
      <w:lvlText w:val="•"/>
      <w:lvlJc w:val="left"/>
      <w:pPr>
        <w:tabs>
          <w:tab w:val="num" w:pos="4320"/>
        </w:tabs>
        <w:ind w:left="4320" w:hanging="360"/>
      </w:pPr>
      <w:rPr>
        <w:rFonts w:ascii="Arial" w:hAnsi="Arial" w:hint="default"/>
      </w:rPr>
    </w:lvl>
    <w:lvl w:ilvl="6" w:tplc="3AE84568" w:tentative="1">
      <w:start w:val="1"/>
      <w:numFmt w:val="bullet"/>
      <w:lvlText w:val="•"/>
      <w:lvlJc w:val="left"/>
      <w:pPr>
        <w:tabs>
          <w:tab w:val="num" w:pos="5040"/>
        </w:tabs>
        <w:ind w:left="5040" w:hanging="360"/>
      </w:pPr>
      <w:rPr>
        <w:rFonts w:ascii="Arial" w:hAnsi="Arial" w:hint="default"/>
      </w:rPr>
    </w:lvl>
    <w:lvl w:ilvl="7" w:tplc="FB9C2FC6" w:tentative="1">
      <w:start w:val="1"/>
      <w:numFmt w:val="bullet"/>
      <w:lvlText w:val="•"/>
      <w:lvlJc w:val="left"/>
      <w:pPr>
        <w:tabs>
          <w:tab w:val="num" w:pos="5760"/>
        </w:tabs>
        <w:ind w:left="5760" w:hanging="360"/>
      </w:pPr>
      <w:rPr>
        <w:rFonts w:ascii="Arial" w:hAnsi="Arial" w:hint="default"/>
      </w:rPr>
    </w:lvl>
    <w:lvl w:ilvl="8" w:tplc="42CC004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5C223C8"/>
    <w:multiLevelType w:val="hybridMultilevel"/>
    <w:tmpl w:val="AF24A84A"/>
    <w:lvl w:ilvl="0" w:tplc="87DEE86E">
      <w:start w:val="1"/>
      <w:numFmt w:val="bullet"/>
      <w:lvlText w:val="•"/>
      <w:lvlJc w:val="left"/>
      <w:pPr>
        <w:tabs>
          <w:tab w:val="num" w:pos="720"/>
        </w:tabs>
        <w:ind w:left="720" w:hanging="360"/>
      </w:pPr>
      <w:rPr>
        <w:rFonts w:ascii="Arial" w:hAnsi="Arial" w:hint="default"/>
      </w:rPr>
    </w:lvl>
    <w:lvl w:ilvl="1" w:tplc="58D6A442" w:tentative="1">
      <w:start w:val="1"/>
      <w:numFmt w:val="bullet"/>
      <w:lvlText w:val="•"/>
      <w:lvlJc w:val="left"/>
      <w:pPr>
        <w:tabs>
          <w:tab w:val="num" w:pos="1440"/>
        </w:tabs>
        <w:ind w:left="1440" w:hanging="360"/>
      </w:pPr>
      <w:rPr>
        <w:rFonts w:ascii="Arial" w:hAnsi="Arial" w:hint="default"/>
      </w:rPr>
    </w:lvl>
    <w:lvl w:ilvl="2" w:tplc="12326F94" w:tentative="1">
      <w:start w:val="1"/>
      <w:numFmt w:val="bullet"/>
      <w:lvlText w:val="•"/>
      <w:lvlJc w:val="left"/>
      <w:pPr>
        <w:tabs>
          <w:tab w:val="num" w:pos="2160"/>
        </w:tabs>
        <w:ind w:left="2160" w:hanging="360"/>
      </w:pPr>
      <w:rPr>
        <w:rFonts w:ascii="Arial" w:hAnsi="Arial" w:hint="default"/>
      </w:rPr>
    </w:lvl>
    <w:lvl w:ilvl="3" w:tplc="03787B1C" w:tentative="1">
      <w:start w:val="1"/>
      <w:numFmt w:val="bullet"/>
      <w:lvlText w:val="•"/>
      <w:lvlJc w:val="left"/>
      <w:pPr>
        <w:tabs>
          <w:tab w:val="num" w:pos="2880"/>
        </w:tabs>
        <w:ind w:left="2880" w:hanging="360"/>
      </w:pPr>
      <w:rPr>
        <w:rFonts w:ascii="Arial" w:hAnsi="Arial" w:hint="default"/>
      </w:rPr>
    </w:lvl>
    <w:lvl w:ilvl="4" w:tplc="61A8F3E2" w:tentative="1">
      <w:start w:val="1"/>
      <w:numFmt w:val="bullet"/>
      <w:lvlText w:val="•"/>
      <w:lvlJc w:val="left"/>
      <w:pPr>
        <w:tabs>
          <w:tab w:val="num" w:pos="3600"/>
        </w:tabs>
        <w:ind w:left="3600" w:hanging="360"/>
      </w:pPr>
      <w:rPr>
        <w:rFonts w:ascii="Arial" w:hAnsi="Arial" w:hint="default"/>
      </w:rPr>
    </w:lvl>
    <w:lvl w:ilvl="5" w:tplc="BA8050B0" w:tentative="1">
      <w:start w:val="1"/>
      <w:numFmt w:val="bullet"/>
      <w:lvlText w:val="•"/>
      <w:lvlJc w:val="left"/>
      <w:pPr>
        <w:tabs>
          <w:tab w:val="num" w:pos="4320"/>
        </w:tabs>
        <w:ind w:left="4320" w:hanging="360"/>
      </w:pPr>
      <w:rPr>
        <w:rFonts w:ascii="Arial" w:hAnsi="Arial" w:hint="default"/>
      </w:rPr>
    </w:lvl>
    <w:lvl w:ilvl="6" w:tplc="C464D7D0" w:tentative="1">
      <w:start w:val="1"/>
      <w:numFmt w:val="bullet"/>
      <w:lvlText w:val="•"/>
      <w:lvlJc w:val="left"/>
      <w:pPr>
        <w:tabs>
          <w:tab w:val="num" w:pos="5040"/>
        </w:tabs>
        <w:ind w:left="5040" w:hanging="360"/>
      </w:pPr>
      <w:rPr>
        <w:rFonts w:ascii="Arial" w:hAnsi="Arial" w:hint="default"/>
      </w:rPr>
    </w:lvl>
    <w:lvl w:ilvl="7" w:tplc="D85E0B96" w:tentative="1">
      <w:start w:val="1"/>
      <w:numFmt w:val="bullet"/>
      <w:lvlText w:val="•"/>
      <w:lvlJc w:val="left"/>
      <w:pPr>
        <w:tabs>
          <w:tab w:val="num" w:pos="5760"/>
        </w:tabs>
        <w:ind w:left="5760" w:hanging="360"/>
      </w:pPr>
      <w:rPr>
        <w:rFonts w:ascii="Arial" w:hAnsi="Arial" w:hint="default"/>
      </w:rPr>
    </w:lvl>
    <w:lvl w:ilvl="8" w:tplc="E176E92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F946167"/>
    <w:multiLevelType w:val="hybridMultilevel"/>
    <w:tmpl w:val="76E6F970"/>
    <w:lvl w:ilvl="0" w:tplc="CD62CE00">
      <w:start w:val="1"/>
      <w:numFmt w:val="decimal"/>
      <w:lvlText w:val="%1."/>
      <w:lvlJc w:val="left"/>
      <w:pPr>
        <w:ind w:left="1297" w:hanging="588"/>
      </w:pPr>
      <w:rPr>
        <w:rFonts w:cstheme="minorBidi"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4" w15:restartNumberingAfterBreak="0">
    <w:nsid w:val="177B6C57"/>
    <w:multiLevelType w:val="hybridMultilevel"/>
    <w:tmpl w:val="0D9C938E"/>
    <w:lvl w:ilvl="0" w:tplc="3C669088">
      <w:start w:val="1"/>
      <w:numFmt w:val="bullet"/>
      <w:lvlText w:val="•"/>
      <w:lvlJc w:val="left"/>
      <w:pPr>
        <w:tabs>
          <w:tab w:val="num" w:pos="720"/>
        </w:tabs>
        <w:ind w:left="720" w:hanging="360"/>
      </w:pPr>
      <w:rPr>
        <w:rFonts w:ascii="Arial" w:hAnsi="Arial" w:hint="default"/>
      </w:rPr>
    </w:lvl>
    <w:lvl w:ilvl="1" w:tplc="2EAE4626" w:tentative="1">
      <w:start w:val="1"/>
      <w:numFmt w:val="bullet"/>
      <w:lvlText w:val="•"/>
      <w:lvlJc w:val="left"/>
      <w:pPr>
        <w:tabs>
          <w:tab w:val="num" w:pos="1440"/>
        </w:tabs>
        <w:ind w:left="1440" w:hanging="360"/>
      </w:pPr>
      <w:rPr>
        <w:rFonts w:ascii="Arial" w:hAnsi="Arial" w:hint="default"/>
      </w:rPr>
    </w:lvl>
    <w:lvl w:ilvl="2" w:tplc="822C2FCA" w:tentative="1">
      <w:start w:val="1"/>
      <w:numFmt w:val="bullet"/>
      <w:lvlText w:val="•"/>
      <w:lvlJc w:val="left"/>
      <w:pPr>
        <w:tabs>
          <w:tab w:val="num" w:pos="2160"/>
        </w:tabs>
        <w:ind w:left="2160" w:hanging="360"/>
      </w:pPr>
      <w:rPr>
        <w:rFonts w:ascii="Arial" w:hAnsi="Arial" w:hint="default"/>
      </w:rPr>
    </w:lvl>
    <w:lvl w:ilvl="3" w:tplc="A9BC004A" w:tentative="1">
      <w:start w:val="1"/>
      <w:numFmt w:val="bullet"/>
      <w:lvlText w:val="•"/>
      <w:lvlJc w:val="left"/>
      <w:pPr>
        <w:tabs>
          <w:tab w:val="num" w:pos="2880"/>
        </w:tabs>
        <w:ind w:left="2880" w:hanging="360"/>
      </w:pPr>
      <w:rPr>
        <w:rFonts w:ascii="Arial" w:hAnsi="Arial" w:hint="default"/>
      </w:rPr>
    </w:lvl>
    <w:lvl w:ilvl="4" w:tplc="94D08952" w:tentative="1">
      <w:start w:val="1"/>
      <w:numFmt w:val="bullet"/>
      <w:lvlText w:val="•"/>
      <w:lvlJc w:val="left"/>
      <w:pPr>
        <w:tabs>
          <w:tab w:val="num" w:pos="3600"/>
        </w:tabs>
        <w:ind w:left="3600" w:hanging="360"/>
      </w:pPr>
      <w:rPr>
        <w:rFonts w:ascii="Arial" w:hAnsi="Arial" w:hint="default"/>
      </w:rPr>
    </w:lvl>
    <w:lvl w:ilvl="5" w:tplc="A0906222" w:tentative="1">
      <w:start w:val="1"/>
      <w:numFmt w:val="bullet"/>
      <w:lvlText w:val="•"/>
      <w:lvlJc w:val="left"/>
      <w:pPr>
        <w:tabs>
          <w:tab w:val="num" w:pos="4320"/>
        </w:tabs>
        <w:ind w:left="4320" w:hanging="360"/>
      </w:pPr>
      <w:rPr>
        <w:rFonts w:ascii="Arial" w:hAnsi="Arial" w:hint="default"/>
      </w:rPr>
    </w:lvl>
    <w:lvl w:ilvl="6" w:tplc="0C2E82D8" w:tentative="1">
      <w:start w:val="1"/>
      <w:numFmt w:val="bullet"/>
      <w:lvlText w:val="•"/>
      <w:lvlJc w:val="left"/>
      <w:pPr>
        <w:tabs>
          <w:tab w:val="num" w:pos="5040"/>
        </w:tabs>
        <w:ind w:left="5040" w:hanging="360"/>
      </w:pPr>
      <w:rPr>
        <w:rFonts w:ascii="Arial" w:hAnsi="Arial" w:hint="default"/>
      </w:rPr>
    </w:lvl>
    <w:lvl w:ilvl="7" w:tplc="40ECE798" w:tentative="1">
      <w:start w:val="1"/>
      <w:numFmt w:val="bullet"/>
      <w:lvlText w:val="•"/>
      <w:lvlJc w:val="left"/>
      <w:pPr>
        <w:tabs>
          <w:tab w:val="num" w:pos="5760"/>
        </w:tabs>
        <w:ind w:left="5760" w:hanging="360"/>
      </w:pPr>
      <w:rPr>
        <w:rFonts w:ascii="Arial" w:hAnsi="Arial" w:hint="default"/>
      </w:rPr>
    </w:lvl>
    <w:lvl w:ilvl="8" w:tplc="66E4A66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7AB1E8C"/>
    <w:multiLevelType w:val="hybridMultilevel"/>
    <w:tmpl w:val="2810668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9B06E5B"/>
    <w:multiLevelType w:val="multilevel"/>
    <w:tmpl w:val="E1DEC1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A0052FC"/>
    <w:multiLevelType w:val="multilevel"/>
    <w:tmpl w:val="B3F2D7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C25287"/>
    <w:multiLevelType w:val="multilevel"/>
    <w:tmpl w:val="A8CC1E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6E292D"/>
    <w:multiLevelType w:val="hybridMultilevel"/>
    <w:tmpl w:val="D744F792"/>
    <w:lvl w:ilvl="0" w:tplc="53A07792">
      <w:start w:val="1"/>
      <w:numFmt w:val="bullet"/>
      <w:lvlText w:val="•"/>
      <w:lvlJc w:val="left"/>
      <w:pPr>
        <w:tabs>
          <w:tab w:val="num" w:pos="720"/>
        </w:tabs>
        <w:ind w:left="720" w:hanging="360"/>
      </w:pPr>
      <w:rPr>
        <w:rFonts w:ascii="Arial" w:hAnsi="Arial" w:hint="default"/>
      </w:rPr>
    </w:lvl>
    <w:lvl w:ilvl="1" w:tplc="8AD8ED8A" w:tentative="1">
      <w:start w:val="1"/>
      <w:numFmt w:val="bullet"/>
      <w:lvlText w:val="•"/>
      <w:lvlJc w:val="left"/>
      <w:pPr>
        <w:tabs>
          <w:tab w:val="num" w:pos="1440"/>
        </w:tabs>
        <w:ind w:left="1440" w:hanging="360"/>
      </w:pPr>
      <w:rPr>
        <w:rFonts w:ascii="Arial" w:hAnsi="Arial" w:hint="default"/>
      </w:rPr>
    </w:lvl>
    <w:lvl w:ilvl="2" w:tplc="81BCA186" w:tentative="1">
      <w:start w:val="1"/>
      <w:numFmt w:val="bullet"/>
      <w:lvlText w:val="•"/>
      <w:lvlJc w:val="left"/>
      <w:pPr>
        <w:tabs>
          <w:tab w:val="num" w:pos="2160"/>
        </w:tabs>
        <w:ind w:left="2160" w:hanging="360"/>
      </w:pPr>
      <w:rPr>
        <w:rFonts w:ascii="Arial" w:hAnsi="Arial" w:hint="default"/>
      </w:rPr>
    </w:lvl>
    <w:lvl w:ilvl="3" w:tplc="0CD20EE2" w:tentative="1">
      <w:start w:val="1"/>
      <w:numFmt w:val="bullet"/>
      <w:lvlText w:val="•"/>
      <w:lvlJc w:val="left"/>
      <w:pPr>
        <w:tabs>
          <w:tab w:val="num" w:pos="2880"/>
        </w:tabs>
        <w:ind w:left="2880" w:hanging="360"/>
      </w:pPr>
      <w:rPr>
        <w:rFonts w:ascii="Arial" w:hAnsi="Arial" w:hint="default"/>
      </w:rPr>
    </w:lvl>
    <w:lvl w:ilvl="4" w:tplc="7828FF68" w:tentative="1">
      <w:start w:val="1"/>
      <w:numFmt w:val="bullet"/>
      <w:lvlText w:val="•"/>
      <w:lvlJc w:val="left"/>
      <w:pPr>
        <w:tabs>
          <w:tab w:val="num" w:pos="3600"/>
        </w:tabs>
        <w:ind w:left="3600" w:hanging="360"/>
      </w:pPr>
      <w:rPr>
        <w:rFonts w:ascii="Arial" w:hAnsi="Arial" w:hint="default"/>
      </w:rPr>
    </w:lvl>
    <w:lvl w:ilvl="5" w:tplc="D78C99CE" w:tentative="1">
      <w:start w:val="1"/>
      <w:numFmt w:val="bullet"/>
      <w:lvlText w:val="•"/>
      <w:lvlJc w:val="left"/>
      <w:pPr>
        <w:tabs>
          <w:tab w:val="num" w:pos="4320"/>
        </w:tabs>
        <w:ind w:left="4320" w:hanging="360"/>
      </w:pPr>
      <w:rPr>
        <w:rFonts w:ascii="Arial" w:hAnsi="Arial" w:hint="default"/>
      </w:rPr>
    </w:lvl>
    <w:lvl w:ilvl="6" w:tplc="0FD021B0" w:tentative="1">
      <w:start w:val="1"/>
      <w:numFmt w:val="bullet"/>
      <w:lvlText w:val="•"/>
      <w:lvlJc w:val="left"/>
      <w:pPr>
        <w:tabs>
          <w:tab w:val="num" w:pos="5040"/>
        </w:tabs>
        <w:ind w:left="5040" w:hanging="360"/>
      </w:pPr>
      <w:rPr>
        <w:rFonts w:ascii="Arial" w:hAnsi="Arial" w:hint="default"/>
      </w:rPr>
    </w:lvl>
    <w:lvl w:ilvl="7" w:tplc="D82C9A12" w:tentative="1">
      <w:start w:val="1"/>
      <w:numFmt w:val="bullet"/>
      <w:lvlText w:val="•"/>
      <w:lvlJc w:val="left"/>
      <w:pPr>
        <w:tabs>
          <w:tab w:val="num" w:pos="5760"/>
        </w:tabs>
        <w:ind w:left="5760" w:hanging="360"/>
      </w:pPr>
      <w:rPr>
        <w:rFonts w:ascii="Arial" w:hAnsi="Arial" w:hint="default"/>
      </w:rPr>
    </w:lvl>
    <w:lvl w:ilvl="8" w:tplc="322C23B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2173B68"/>
    <w:multiLevelType w:val="multilevel"/>
    <w:tmpl w:val="6728DB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BD20D2D"/>
    <w:multiLevelType w:val="hybridMultilevel"/>
    <w:tmpl w:val="5F48D588"/>
    <w:lvl w:ilvl="0" w:tplc="2000000F">
      <w:start w:val="1"/>
      <w:numFmt w:val="decimal"/>
      <w:lvlText w:val="%1."/>
      <w:lvlJc w:val="left"/>
      <w:pPr>
        <w:tabs>
          <w:tab w:val="num" w:pos="720"/>
        </w:tabs>
        <w:ind w:left="720" w:hanging="360"/>
      </w:pPr>
      <w:rPr>
        <w:rFonts w:hint="default"/>
      </w:rPr>
    </w:lvl>
    <w:lvl w:ilvl="1" w:tplc="26C0E7AA" w:tentative="1">
      <w:start w:val="1"/>
      <w:numFmt w:val="bullet"/>
      <w:lvlText w:val="•"/>
      <w:lvlJc w:val="left"/>
      <w:pPr>
        <w:tabs>
          <w:tab w:val="num" w:pos="1440"/>
        </w:tabs>
        <w:ind w:left="1440" w:hanging="360"/>
      </w:pPr>
      <w:rPr>
        <w:rFonts w:ascii="Arial" w:hAnsi="Arial" w:hint="default"/>
      </w:rPr>
    </w:lvl>
    <w:lvl w:ilvl="2" w:tplc="1AB86816" w:tentative="1">
      <w:start w:val="1"/>
      <w:numFmt w:val="bullet"/>
      <w:lvlText w:val="•"/>
      <w:lvlJc w:val="left"/>
      <w:pPr>
        <w:tabs>
          <w:tab w:val="num" w:pos="2160"/>
        </w:tabs>
        <w:ind w:left="2160" w:hanging="360"/>
      </w:pPr>
      <w:rPr>
        <w:rFonts w:ascii="Arial" w:hAnsi="Arial" w:hint="default"/>
      </w:rPr>
    </w:lvl>
    <w:lvl w:ilvl="3" w:tplc="89FE74D0" w:tentative="1">
      <w:start w:val="1"/>
      <w:numFmt w:val="bullet"/>
      <w:lvlText w:val="•"/>
      <w:lvlJc w:val="left"/>
      <w:pPr>
        <w:tabs>
          <w:tab w:val="num" w:pos="2880"/>
        </w:tabs>
        <w:ind w:left="2880" w:hanging="360"/>
      </w:pPr>
      <w:rPr>
        <w:rFonts w:ascii="Arial" w:hAnsi="Arial" w:hint="default"/>
      </w:rPr>
    </w:lvl>
    <w:lvl w:ilvl="4" w:tplc="CE8ED55A" w:tentative="1">
      <w:start w:val="1"/>
      <w:numFmt w:val="bullet"/>
      <w:lvlText w:val="•"/>
      <w:lvlJc w:val="left"/>
      <w:pPr>
        <w:tabs>
          <w:tab w:val="num" w:pos="3600"/>
        </w:tabs>
        <w:ind w:left="3600" w:hanging="360"/>
      </w:pPr>
      <w:rPr>
        <w:rFonts w:ascii="Arial" w:hAnsi="Arial" w:hint="default"/>
      </w:rPr>
    </w:lvl>
    <w:lvl w:ilvl="5" w:tplc="898665B8" w:tentative="1">
      <w:start w:val="1"/>
      <w:numFmt w:val="bullet"/>
      <w:lvlText w:val="•"/>
      <w:lvlJc w:val="left"/>
      <w:pPr>
        <w:tabs>
          <w:tab w:val="num" w:pos="4320"/>
        </w:tabs>
        <w:ind w:left="4320" w:hanging="360"/>
      </w:pPr>
      <w:rPr>
        <w:rFonts w:ascii="Arial" w:hAnsi="Arial" w:hint="default"/>
      </w:rPr>
    </w:lvl>
    <w:lvl w:ilvl="6" w:tplc="B5DEB3E8" w:tentative="1">
      <w:start w:val="1"/>
      <w:numFmt w:val="bullet"/>
      <w:lvlText w:val="•"/>
      <w:lvlJc w:val="left"/>
      <w:pPr>
        <w:tabs>
          <w:tab w:val="num" w:pos="5040"/>
        </w:tabs>
        <w:ind w:left="5040" w:hanging="360"/>
      </w:pPr>
      <w:rPr>
        <w:rFonts w:ascii="Arial" w:hAnsi="Arial" w:hint="default"/>
      </w:rPr>
    </w:lvl>
    <w:lvl w:ilvl="7" w:tplc="6CD6EE4A" w:tentative="1">
      <w:start w:val="1"/>
      <w:numFmt w:val="bullet"/>
      <w:lvlText w:val="•"/>
      <w:lvlJc w:val="left"/>
      <w:pPr>
        <w:tabs>
          <w:tab w:val="num" w:pos="5760"/>
        </w:tabs>
        <w:ind w:left="5760" w:hanging="360"/>
      </w:pPr>
      <w:rPr>
        <w:rFonts w:ascii="Arial" w:hAnsi="Arial" w:hint="default"/>
      </w:rPr>
    </w:lvl>
    <w:lvl w:ilvl="8" w:tplc="36560A5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DED4D6E"/>
    <w:multiLevelType w:val="hybridMultilevel"/>
    <w:tmpl w:val="DBB8AFC8"/>
    <w:lvl w:ilvl="0" w:tplc="2EB88E5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3" w15:restartNumberingAfterBreak="0">
    <w:nsid w:val="4FF82F47"/>
    <w:multiLevelType w:val="hybridMultilevel"/>
    <w:tmpl w:val="CA1074F2"/>
    <w:lvl w:ilvl="0" w:tplc="E8848CCE">
      <w:start w:val="1"/>
      <w:numFmt w:val="bullet"/>
      <w:lvlText w:val="•"/>
      <w:lvlJc w:val="left"/>
      <w:pPr>
        <w:tabs>
          <w:tab w:val="num" w:pos="720"/>
        </w:tabs>
        <w:ind w:left="720" w:hanging="360"/>
      </w:pPr>
      <w:rPr>
        <w:rFonts w:ascii="Arial" w:hAnsi="Arial" w:hint="default"/>
      </w:rPr>
    </w:lvl>
    <w:lvl w:ilvl="1" w:tplc="2EB07ADE" w:tentative="1">
      <w:start w:val="1"/>
      <w:numFmt w:val="bullet"/>
      <w:lvlText w:val="•"/>
      <w:lvlJc w:val="left"/>
      <w:pPr>
        <w:tabs>
          <w:tab w:val="num" w:pos="1440"/>
        </w:tabs>
        <w:ind w:left="1440" w:hanging="360"/>
      </w:pPr>
      <w:rPr>
        <w:rFonts w:ascii="Arial" w:hAnsi="Arial" w:hint="default"/>
      </w:rPr>
    </w:lvl>
    <w:lvl w:ilvl="2" w:tplc="098A631C" w:tentative="1">
      <w:start w:val="1"/>
      <w:numFmt w:val="bullet"/>
      <w:lvlText w:val="•"/>
      <w:lvlJc w:val="left"/>
      <w:pPr>
        <w:tabs>
          <w:tab w:val="num" w:pos="2160"/>
        </w:tabs>
        <w:ind w:left="2160" w:hanging="360"/>
      </w:pPr>
      <w:rPr>
        <w:rFonts w:ascii="Arial" w:hAnsi="Arial" w:hint="default"/>
      </w:rPr>
    </w:lvl>
    <w:lvl w:ilvl="3" w:tplc="8CA2BC3A" w:tentative="1">
      <w:start w:val="1"/>
      <w:numFmt w:val="bullet"/>
      <w:lvlText w:val="•"/>
      <w:lvlJc w:val="left"/>
      <w:pPr>
        <w:tabs>
          <w:tab w:val="num" w:pos="2880"/>
        </w:tabs>
        <w:ind w:left="2880" w:hanging="360"/>
      </w:pPr>
      <w:rPr>
        <w:rFonts w:ascii="Arial" w:hAnsi="Arial" w:hint="default"/>
      </w:rPr>
    </w:lvl>
    <w:lvl w:ilvl="4" w:tplc="9320AA74" w:tentative="1">
      <w:start w:val="1"/>
      <w:numFmt w:val="bullet"/>
      <w:lvlText w:val="•"/>
      <w:lvlJc w:val="left"/>
      <w:pPr>
        <w:tabs>
          <w:tab w:val="num" w:pos="3600"/>
        </w:tabs>
        <w:ind w:left="3600" w:hanging="360"/>
      </w:pPr>
      <w:rPr>
        <w:rFonts w:ascii="Arial" w:hAnsi="Arial" w:hint="default"/>
      </w:rPr>
    </w:lvl>
    <w:lvl w:ilvl="5" w:tplc="B70CD1F6" w:tentative="1">
      <w:start w:val="1"/>
      <w:numFmt w:val="bullet"/>
      <w:lvlText w:val="•"/>
      <w:lvlJc w:val="left"/>
      <w:pPr>
        <w:tabs>
          <w:tab w:val="num" w:pos="4320"/>
        </w:tabs>
        <w:ind w:left="4320" w:hanging="360"/>
      </w:pPr>
      <w:rPr>
        <w:rFonts w:ascii="Arial" w:hAnsi="Arial" w:hint="default"/>
      </w:rPr>
    </w:lvl>
    <w:lvl w:ilvl="6" w:tplc="55E6B13A" w:tentative="1">
      <w:start w:val="1"/>
      <w:numFmt w:val="bullet"/>
      <w:lvlText w:val="•"/>
      <w:lvlJc w:val="left"/>
      <w:pPr>
        <w:tabs>
          <w:tab w:val="num" w:pos="5040"/>
        </w:tabs>
        <w:ind w:left="5040" w:hanging="360"/>
      </w:pPr>
      <w:rPr>
        <w:rFonts w:ascii="Arial" w:hAnsi="Arial" w:hint="default"/>
      </w:rPr>
    </w:lvl>
    <w:lvl w:ilvl="7" w:tplc="99EC5C34" w:tentative="1">
      <w:start w:val="1"/>
      <w:numFmt w:val="bullet"/>
      <w:lvlText w:val="•"/>
      <w:lvlJc w:val="left"/>
      <w:pPr>
        <w:tabs>
          <w:tab w:val="num" w:pos="5760"/>
        </w:tabs>
        <w:ind w:left="5760" w:hanging="360"/>
      </w:pPr>
      <w:rPr>
        <w:rFonts w:ascii="Arial" w:hAnsi="Arial" w:hint="default"/>
      </w:rPr>
    </w:lvl>
    <w:lvl w:ilvl="8" w:tplc="C0F034A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04F2FCB"/>
    <w:multiLevelType w:val="hybridMultilevel"/>
    <w:tmpl w:val="0D42F232"/>
    <w:lvl w:ilvl="0" w:tplc="AEC8C42A">
      <w:start w:val="1"/>
      <w:numFmt w:val="decimal"/>
      <w:lvlText w:val="%1."/>
      <w:lvlJc w:val="left"/>
      <w:pPr>
        <w:ind w:left="720" w:hanging="360"/>
      </w:pPr>
      <w:rPr>
        <w:rFonts w:asciiTheme="minorHAnsi" w:hAnsiTheme="minorHAnsi" w:cstheme="min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2B66723"/>
    <w:multiLevelType w:val="hybridMultilevel"/>
    <w:tmpl w:val="DFFC57C6"/>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6" w15:restartNumberingAfterBreak="0">
    <w:nsid w:val="5323321B"/>
    <w:multiLevelType w:val="multilevel"/>
    <w:tmpl w:val="DED40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3411F9"/>
    <w:multiLevelType w:val="hybridMultilevel"/>
    <w:tmpl w:val="DFE28932"/>
    <w:lvl w:ilvl="0" w:tplc="9D5A17FE">
      <w:start w:val="1"/>
      <w:numFmt w:val="decimal"/>
      <w:lvlText w:val="%1."/>
      <w:lvlJc w:val="left"/>
      <w:pPr>
        <w:ind w:left="1321" w:hanging="612"/>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8" w15:restartNumberingAfterBreak="0">
    <w:nsid w:val="5D30364F"/>
    <w:multiLevelType w:val="hybridMultilevel"/>
    <w:tmpl w:val="633C79A4"/>
    <w:lvl w:ilvl="0" w:tplc="FEE40F62">
      <w:start w:val="1"/>
      <w:numFmt w:val="bullet"/>
      <w:lvlText w:val="•"/>
      <w:lvlJc w:val="left"/>
      <w:pPr>
        <w:tabs>
          <w:tab w:val="num" w:pos="720"/>
        </w:tabs>
        <w:ind w:left="720" w:hanging="360"/>
      </w:pPr>
      <w:rPr>
        <w:rFonts w:ascii="Arial" w:hAnsi="Arial" w:hint="default"/>
      </w:rPr>
    </w:lvl>
    <w:lvl w:ilvl="1" w:tplc="79E480D2" w:tentative="1">
      <w:start w:val="1"/>
      <w:numFmt w:val="bullet"/>
      <w:lvlText w:val="•"/>
      <w:lvlJc w:val="left"/>
      <w:pPr>
        <w:tabs>
          <w:tab w:val="num" w:pos="1440"/>
        </w:tabs>
        <w:ind w:left="1440" w:hanging="360"/>
      </w:pPr>
      <w:rPr>
        <w:rFonts w:ascii="Arial" w:hAnsi="Arial" w:hint="default"/>
      </w:rPr>
    </w:lvl>
    <w:lvl w:ilvl="2" w:tplc="977A9F32" w:tentative="1">
      <w:start w:val="1"/>
      <w:numFmt w:val="bullet"/>
      <w:lvlText w:val="•"/>
      <w:lvlJc w:val="left"/>
      <w:pPr>
        <w:tabs>
          <w:tab w:val="num" w:pos="2160"/>
        </w:tabs>
        <w:ind w:left="2160" w:hanging="360"/>
      </w:pPr>
      <w:rPr>
        <w:rFonts w:ascii="Arial" w:hAnsi="Arial" w:hint="default"/>
      </w:rPr>
    </w:lvl>
    <w:lvl w:ilvl="3" w:tplc="D1CE4224" w:tentative="1">
      <w:start w:val="1"/>
      <w:numFmt w:val="bullet"/>
      <w:lvlText w:val="•"/>
      <w:lvlJc w:val="left"/>
      <w:pPr>
        <w:tabs>
          <w:tab w:val="num" w:pos="2880"/>
        </w:tabs>
        <w:ind w:left="2880" w:hanging="360"/>
      </w:pPr>
      <w:rPr>
        <w:rFonts w:ascii="Arial" w:hAnsi="Arial" w:hint="default"/>
      </w:rPr>
    </w:lvl>
    <w:lvl w:ilvl="4" w:tplc="D70EF276" w:tentative="1">
      <w:start w:val="1"/>
      <w:numFmt w:val="bullet"/>
      <w:lvlText w:val="•"/>
      <w:lvlJc w:val="left"/>
      <w:pPr>
        <w:tabs>
          <w:tab w:val="num" w:pos="3600"/>
        </w:tabs>
        <w:ind w:left="3600" w:hanging="360"/>
      </w:pPr>
      <w:rPr>
        <w:rFonts w:ascii="Arial" w:hAnsi="Arial" w:hint="default"/>
      </w:rPr>
    </w:lvl>
    <w:lvl w:ilvl="5" w:tplc="1836569C" w:tentative="1">
      <w:start w:val="1"/>
      <w:numFmt w:val="bullet"/>
      <w:lvlText w:val="•"/>
      <w:lvlJc w:val="left"/>
      <w:pPr>
        <w:tabs>
          <w:tab w:val="num" w:pos="4320"/>
        </w:tabs>
        <w:ind w:left="4320" w:hanging="360"/>
      </w:pPr>
      <w:rPr>
        <w:rFonts w:ascii="Arial" w:hAnsi="Arial" w:hint="default"/>
      </w:rPr>
    </w:lvl>
    <w:lvl w:ilvl="6" w:tplc="28302B72" w:tentative="1">
      <w:start w:val="1"/>
      <w:numFmt w:val="bullet"/>
      <w:lvlText w:val="•"/>
      <w:lvlJc w:val="left"/>
      <w:pPr>
        <w:tabs>
          <w:tab w:val="num" w:pos="5040"/>
        </w:tabs>
        <w:ind w:left="5040" w:hanging="360"/>
      </w:pPr>
      <w:rPr>
        <w:rFonts w:ascii="Arial" w:hAnsi="Arial" w:hint="default"/>
      </w:rPr>
    </w:lvl>
    <w:lvl w:ilvl="7" w:tplc="0C22DE30" w:tentative="1">
      <w:start w:val="1"/>
      <w:numFmt w:val="bullet"/>
      <w:lvlText w:val="•"/>
      <w:lvlJc w:val="left"/>
      <w:pPr>
        <w:tabs>
          <w:tab w:val="num" w:pos="5760"/>
        </w:tabs>
        <w:ind w:left="5760" w:hanging="360"/>
      </w:pPr>
      <w:rPr>
        <w:rFonts w:ascii="Arial" w:hAnsi="Arial" w:hint="default"/>
      </w:rPr>
    </w:lvl>
    <w:lvl w:ilvl="8" w:tplc="9CB2F67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F516088"/>
    <w:multiLevelType w:val="multilevel"/>
    <w:tmpl w:val="891EE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955333"/>
    <w:multiLevelType w:val="hybridMultilevel"/>
    <w:tmpl w:val="48C62F9A"/>
    <w:lvl w:ilvl="0" w:tplc="B0F4F340">
      <w:start w:val="1"/>
      <w:numFmt w:val="bullet"/>
      <w:lvlText w:val="•"/>
      <w:lvlJc w:val="left"/>
      <w:pPr>
        <w:tabs>
          <w:tab w:val="num" w:pos="720"/>
        </w:tabs>
        <w:ind w:left="720" w:hanging="360"/>
      </w:pPr>
      <w:rPr>
        <w:rFonts w:ascii="Arial" w:hAnsi="Arial" w:hint="default"/>
      </w:rPr>
    </w:lvl>
    <w:lvl w:ilvl="1" w:tplc="8C2C06D0" w:tentative="1">
      <w:start w:val="1"/>
      <w:numFmt w:val="bullet"/>
      <w:lvlText w:val="•"/>
      <w:lvlJc w:val="left"/>
      <w:pPr>
        <w:tabs>
          <w:tab w:val="num" w:pos="1440"/>
        </w:tabs>
        <w:ind w:left="1440" w:hanging="360"/>
      </w:pPr>
      <w:rPr>
        <w:rFonts w:ascii="Arial" w:hAnsi="Arial" w:hint="default"/>
      </w:rPr>
    </w:lvl>
    <w:lvl w:ilvl="2" w:tplc="9E024504" w:tentative="1">
      <w:start w:val="1"/>
      <w:numFmt w:val="bullet"/>
      <w:lvlText w:val="•"/>
      <w:lvlJc w:val="left"/>
      <w:pPr>
        <w:tabs>
          <w:tab w:val="num" w:pos="2160"/>
        </w:tabs>
        <w:ind w:left="2160" w:hanging="360"/>
      </w:pPr>
      <w:rPr>
        <w:rFonts w:ascii="Arial" w:hAnsi="Arial" w:hint="default"/>
      </w:rPr>
    </w:lvl>
    <w:lvl w:ilvl="3" w:tplc="2C3EAFAC" w:tentative="1">
      <w:start w:val="1"/>
      <w:numFmt w:val="bullet"/>
      <w:lvlText w:val="•"/>
      <w:lvlJc w:val="left"/>
      <w:pPr>
        <w:tabs>
          <w:tab w:val="num" w:pos="2880"/>
        </w:tabs>
        <w:ind w:left="2880" w:hanging="360"/>
      </w:pPr>
      <w:rPr>
        <w:rFonts w:ascii="Arial" w:hAnsi="Arial" w:hint="default"/>
      </w:rPr>
    </w:lvl>
    <w:lvl w:ilvl="4" w:tplc="E79013CC" w:tentative="1">
      <w:start w:val="1"/>
      <w:numFmt w:val="bullet"/>
      <w:lvlText w:val="•"/>
      <w:lvlJc w:val="left"/>
      <w:pPr>
        <w:tabs>
          <w:tab w:val="num" w:pos="3600"/>
        </w:tabs>
        <w:ind w:left="3600" w:hanging="360"/>
      </w:pPr>
      <w:rPr>
        <w:rFonts w:ascii="Arial" w:hAnsi="Arial" w:hint="default"/>
      </w:rPr>
    </w:lvl>
    <w:lvl w:ilvl="5" w:tplc="F6A82186" w:tentative="1">
      <w:start w:val="1"/>
      <w:numFmt w:val="bullet"/>
      <w:lvlText w:val="•"/>
      <w:lvlJc w:val="left"/>
      <w:pPr>
        <w:tabs>
          <w:tab w:val="num" w:pos="4320"/>
        </w:tabs>
        <w:ind w:left="4320" w:hanging="360"/>
      </w:pPr>
      <w:rPr>
        <w:rFonts w:ascii="Arial" w:hAnsi="Arial" w:hint="default"/>
      </w:rPr>
    </w:lvl>
    <w:lvl w:ilvl="6" w:tplc="7ECE34BA" w:tentative="1">
      <w:start w:val="1"/>
      <w:numFmt w:val="bullet"/>
      <w:lvlText w:val="•"/>
      <w:lvlJc w:val="left"/>
      <w:pPr>
        <w:tabs>
          <w:tab w:val="num" w:pos="5040"/>
        </w:tabs>
        <w:ind w:left="5040" w:hanging="360"/>
      </w:pPr>
      <w:rPr>
        <w:rFonts w:ascii="Arial" w:hAnsi="Arial" w:hint="default"/>
      </w:rPr>
    </w:lvl>
    <w:lvl w:ilvl="7" w:tplc="18F84B90" w:tentative="1">
      <w:start w:val="1"/>
      <w:numFmt w:val="bullet"/>
      <w:lvlText w:val="•"/>
      <w:lvlJc w:val="left"/>
      <w:pPr>
        <w:tabs>
          <w:tab w:val="num" w:pos="5760"/>
        </w:tabs>
        <w:ind w:left="5760" w:hanging="360"/>
      </w:pPr>
      <w:rPr>
        <w:rFonts w:ascii="Arial" w:hAnsi="Arial" w:hint="default"/>
      </w:rPr>
    </w:lvl>
    <w:lvl w:ilvl="8" w:tplc="4C28228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A5165D4"/>
    <w:multiLevelType w:val="hybridMultilevel"/>
    <w:tmpl w:val="97447C28"/>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2" w15:restartNumberingAfterBreak="0">
    <w:nsid w:val="6E60284F"/>
    <w:multiLevelType w:val="multilevel"/>
    <w:tmpl w:val="891EE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DC4216"/>
    <w:multiLevelType w:val="hybridMultilevel"/>
    <w:tmpl w:val="14DA2F02"/>
    <w:lvl w:ilvl="0" w:tplc="B858A1BC">
      <w:start w:val="1"/>
      <w:numFmt w:val="bullet"/>
      <w:lvlText w:val="•"/>
      <w:lvlJc w:val="left"/>
      <w:pPr>
        <w:tabs>
          <w:tab w:val="num" w:pos="720"/>
        </w:tabs>
        <w:ind w:left="720" w:hanging="360"/>
      </w:pPr>
      <w:rPr>
        <w:rFonts w:ascii="Arial" w:hAnsi="Arial" w:hint="default"/>
      </w:rPr>
    </w:lvl>
    <w:lvl w:ilvl="1" w:tplc="263EA4B0" w:tentative="1">
      <w:start w:val="1"/>
      <w:numFmt w:val="bullet"/>
      <w:lvlText w:val="•"/>
      <w:lvlJc w:val="left"/>
      <w:pPr>
        <w:tabs>
          <w:tab w:val="num" w:pos="1440"/>
        </w:tabs>
        <w:ind w:left="1440" w:hanging="360"/>
      </w:pPr>
      <w:rPr>
        <w:rFonts w:ascii="Arial" w:hAnsi="Arial" w:hint="default"/>
      </w:rPr>
    </w:lvl>
    <w:lvl w:ilvl="2" w:tplc="7E8638E6" w:tentative="1">
      <w:start w:val="1"/>
      <w:numFmt w:val="bullet"/>
      <w:lvlText w:val="•"/>
      <w:lvlJc w:val="left"/>
      <w:pPr>
        <w:tabs>
          <w:tab w:val="num" w:pos="2160"/>
        </w:tabs>
        <w:ind w:left="2160" w:hanging="360"/>
      </w:pPr>
      <w:rPr>
        <w:rFonts w:ascii="Arial" w:hAnsi="Arial" w:hint="default"/>
      </w:rPr>
    </w:lvl>
    <w:lvl w:ilvl="3" w:tplc="1C7289DE" w:tentative="1">
      <w:start w:val="1"/>
      <w:numFmt w:val="bullet"/>
      <w:lvlText w:val="•"/>
      <w:lvlJc w:val="left"/>
      <w:pPr>
        <w:tabs>
          <w:tab w:val="num" w:pos="2880"/>
        </w:tabs>
        <w:ind w:left="2880" w:hanging="360"/>
      </w:pPr>
      <w:rPr>
        <w:rFonts w:ascii="Arial" w:hAnsi="Arial" w:hint="default"/>
      </w:rPr>
    </w:lvl>
    <w:lvl w:ilvl="4" w:tplc="771CE6BC" w:tentative="1">
      <w:start w:val="1"/>
      <w:numFmt w:val="bullet"/>
      <w:lvlText w:val="•"/>
      <w:lvlJc w:val="left"/>
      <w:pPr>
        <w:tabs>
          <w:tab w:val="num" w:pos="3600"/>
        </w:tabs>
        <w:ind w:left="3600" w:hanging="360"/>
      </w:pPr>
      <w:rPr>
        <w:rFonts w:ascii="Arial" w:hAnsi="Arial" w:hint="default"/>
      </w:rPr>
    </w:lvl>
    <w:lvl w:ilvl="5" w:tplc="723AB88E" w:tentative="1">
      <w:start w:val="1"/>
      <w:numFmt w:val="bullet"/>
      <w:lvlText w:val="•"/>
      <w:lvlJc w:val="left"/>
      <w:pPr>
        <w:tabs>
          <w:tab w:val="num" w:pos="4320"/>
        </w:tabs>
        <w:ind w:left="4320" w:hanging="360"/>
      </w:pPr>
      <w:rPr>
        <w:rFonts w:ascii="Arial" w:hAnsi="Arial" w:hint="default"/>
      </w:rPr>
    </w:lvl>
    <w:lvl w:ilvl="6" w:tplc="C4B61198" w:tentative="1">
      <w:start w:val="1"/>
      <w:numFmt w:val="bullet"/>
      <w:lvlText w:val="•"/>
      <w:lvlJc w:val="left"/>
      <w:pPr>
        <w:tabs>
          <w:tab w:val="num" w:pos="5040"/>
        </w:tabs>
        <w:ind w:left="5040" w:hanging="360"/>
      </w:pPr>
      <w:rPr>
        <w:rFonts w:ascii="Arial" w:hAnsi="Arial" w:hint="default"/>
      </w:rPr>
    </w:lvl>
    <w:lvl w:ilvl="7" w:tplc="37F88190" w:tentative="1">
      <w:start w:val="1"/>
      <w:numFmt w:val="bullet"/>
      <w:lvlText w:val="•"/>
      <w:lvlJc w:val="left"/>
      <w:pPr>
        <w:tabs>
          <w:tab w:val="num" w:pos="5760"/>
        </w:tabs>
        <w:ind w:left="5760" w:hanging="360"/>
      </w:pPr>
      <w:rPr>
        <w:rFonts w:ascii="Arial" w:hAnsi="Arial" w:hint="default"/>
      </w:rPr>
    </w:lvl>
    <w:lvl w:ilvl="8" w:tplc="F8CC39E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BD27E86"/>
    <w:multiLevelType w:val="multilevel"/>
    <w:tmpl w:val="891EE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5537396">
    <w:abstractNumId w:val="8"/>
  </w:num>
  <w:num w:numId="2" w16cid:durableId="377707089">
    <w:abstractNumId w:val="6"/>
  </w:num>
  <w:num w:numId="3" w16cid:durableId="320735184">
    <w:abstractNumId w:val="5"/>
  </w:num>
  <w:num w:numId="4" w16cid:durableId="1731689387">
    <w:abstractNumId w:val="4"/>
  </w:num>
  <w:num w:numId="5" w16cid:durableId="570232918">
    <w:abstractNumId w:val="7"/>
  </w:num>
  <w:num w:numId="6" w16cid:durableId="137723337">
    <w:abstractNumId w:val="3"/>
  </w:num>
  <w:num w:numId="7" w16cid:durableId="1293095709">
    <w:abstractNumId w:val="2"/>
  </w:num>
  <w:num w:numId="8" w16cid:durableId="464739962">
    <w:abstractNumId w:val="1"/>
  </w:num>
  <w:num w:numId="9" w16cid:durableId="2021005237">
    <w:abstractNumId w:val="0"/>
  </w:num>
  <w:num w:numId="10" w16cid:durableId="1321805955">
    <w:abstractNumId w:val="20"/>
  </w:num>
  <w:num w:numId="11" w16cid:durableId="15898023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80631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3526827">
    <w:abstractNumId w:val="24"/>
  </w:num>
  <w:num w:numId="14" w16cid:durableId="1825006898">
    <w:abstractNumId w:val="21"/>
  </w:num>
  <w:num w:numId="15" w16cid:durableId="730009032">
    <w:abstractNumId w:val="13"/>
  </w:num>
  <w:num w:numId="16" w16cid:durableId="1611468740">
    <w:abstractNumId w:val="15"/>
  </w:num>
  <w:num w:numId="17" w16cid:durableId="246496477">
    <w:abstractNumId w:val="26"/>
  </w:num>
  <w:num w:numId="18" w16cid:durableId="706830707">
    <w:abstractNumId w:val="17"/>
  </w:num>
  <w:num w:numId="19" w16cid:durableId="2539033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E2287"/>
    <w:rsid w:val="000006CF"/>
    <w:rsid w:val="00000F0D"/>
    <w:rsid w:val="0000265A"/>
    <w:rsid w:val="00002DC3"/>
    <w:rsid w:val="00002E83"/>
    <w:rsid w:val="00003685"/>
    <w:rsid w:val="000047DF"/>
    <w:rsid w:val="00004B3C"/>
    <w:rsid w:val="000074AF"/>
    <w:rsid w:val="00007E84"/>
    <w:rsid w:val="0001665A"/>
    <w:rsid w:val="00020534"/>
    <w:rsid w:val="000209B5"/>
    <w:rsid w:val="00020F53"/>
    <w:rsid w:val="00021DB1"/>
    <w:rsid w:val="0002290C"/>
    <w:rsid w:val="000234FD"/>
    <w:rsid w:val="00023A44"/>
    <w:rsid w:val="000248EB"/>
    <w:rsid w:val="00024EBD"/>
    <w:rsid w:val="00025648"/>
    <w:rsid w:val="00027ACE"/>
    <w:rsid w:val="0003122D"/>
    <w:rsid w:val="00032A4E"/>
    <w:rsid w:val="00032C9B"/>
    <w:rsid w:val="0003338E"/>
    <w:rsid w:val="00034A71"/>
    <w:rsid w:val="00034B9D"/>
    <w:rsid w:val="000358D2"/>
    <w:rsid w:val="00036785"/>
    <w:rsid w:val="000371F0"/>
    <w:rsid w:val="00040023"/>
    <w:rsid w:val="0004181B"/>
    <w:rsid w:val="00041FAD"/>
    <w:rsid w:val="0004251A"/>
    <w:rsid w:val="000425F4"/>
    <w:rsid w:val="000443CF"/>
    <w:rsid w:val="000467E0"/>
    <w:rsid w:val="00050372"/>
    <w:rsid w:val="000516A7"/>
    <w:rsid w:val="000516CC"/>
    <w:rsid w:val="00051F62"/>
    <w:rsid w:val="0005477A"/>
    <w:rsid w:val="0005514D"/>
    <w:rsid w:val="000551C7"/>
    <w:rsid w:val="00057D0A"/>
    <w:rsid w:val="00061722"/>
    <w:rsid w:val="000626D0"/>
    <w:rsid w:val="00062A04"/>
    <w:rsid w:val="0006326B"/>
    <w:rsid w:val="00065D64"/>
    <w:rsid w:val="00066264"/>
    <w:rsid w:val="000663A3"/>
    <w:rsid w:val="00066F7B"/>
    <w:rsid w:val="000710C9"/>
    <w:rsid w:val="0007273C"/>
    <w:rsid w:val="00072777"/>
    <w:rsid w:val="00072FC5"/>
    <w:rsid w:val="0008004E"/>
    <w:rsid w:val="00081108"/>
    <w:rsid w:val="000821FB"/>
    <w:rsid w:val="00082F49"/>
    <w:rsid w:val="000835CD"/>
    <w:rsid w:val="0008371B"/>
    <w:rsid w:val="00085245"/>
    <w:rsid w:val="0008697E"/>
    <w:rsid w:val="0009110C"/>
    <w:rsid w:val="00091D48"/>
    <w:rsid w:val="00091EFB"/>
    <w:rsid w:val="00092011"/>
    <w:rsid w:val="00094B62"/>
    <w:rsid w:val="000968F0"/>
    <w:rsid w:val="00097D17"/>
    <w:rsid w:val="000A0E3C"/>
    <w:rsid w:val="000A17B4"/>
    <w:rsid w:val="000A1B24"/>
    <w:rsid w:val="000A2DA6"/>
    <w:rsid w:val="000A4159"/>
    <w:rsid w:val="000A6551"/>
    <w:rsid w:val="000A6969"/>
    <w:rsid w:val="000A69F0"/>
    <w:rsid w:val="000A6BF4"/>
    <w:rsid w:val="000A7BD4"/>
    <w:rsid w:val="000A7CC7"/>
    <w:rsid w:val="000B0DDE"/>
    <w:rsid w:val="000B1728"/>
    <w:rsid w:val="000B226B"/>
    <w:rsid w:val="000B28B4"/>
    <w:rsid w:val="000B2DA8"/>
    <w:rsid w:val="000B2E0B"/>
    <w:rsid w:val="000B3D81"/>
    <w:rsid w:val="000B41F6"/>
    <w:rsid w:val="000B5351"/>
    <w:rsid w:val="000B5A89"/>
    <w:rsid w:val="000B5C43"/>
    <w:rsid w:val="000B5EA6"/>
    <w:rsid w:val="000B6513"/>
    <w:rsid w:val="000B67A5"/>
    <w:rsid w:val="000B7F3A"/>
    <w:rsid w:val="000C0770"/>
    <w:rsid w:val="000C094C"/>
    <w:rsid w:val="000C24FD"/>
    <w:rsid w:val="000C46D5"/>
    <w:rsid w:val="000C52E6"/>
    <w:rsid w:val="000C552F"/>
    <w:rsid w:val="000C7F40"/>
    <w:rsid w:val="000D1B09"/>
    <w:rsid w:val="000D1CFE"/>
    <w:rsid w:val="000D397E"/>
    <w:rsid w:val="000D3C2F"/>
    <w:rsid w:val="000D4A78"/>
    <w:rsid w:val="000D5583"/>
    <w:rsid w:val="000D62A5"/>
    <w:rsid w:val="000D6687"/>
    <w:rsid w:val="000E0577"/>
    <w:rsid w:val="000E1A47"/>
    <w:rsid w:val="000E2B11"/>
    <w:rsid w:val="000E2D0C"/>
    <w:rsid w:val="000E3266"/>
    <w:rsid w:val="000E35BF"/>
    <w:rsid w:val="000E511A"/>
    <w:rsid w:val="000E5514"/>
    <w:rsid w:val="000E5E12"/>
    <w:rsid w:val="000E7D40"/>
    <w:rsid w:val="000F09B3"/>
    <w:rsid w:val="000F2471"/>
    <w:rsid w:val="000F2490"/>
    <w:rsid w:val="000F30A5"/>
    <w:rsid w:val="000F35F0"/>
    <w:rsid w:val="000F48D2"/>
    <w:rsid w:val="000F4D6A"/>
    <w:rsid w:val="000F5017"/>
    <w:rsid w:val="000F53DE"/>
    <w:rsid w:val="000F7A7A"/>
    <w:rsid w:val="00100FE5"/>
    <w:rsid w:val="001012FF"/>
    <w:rsid w:val="00101332"/>
    <w:rsid w:val="00101344"/>
    <w:rsid w:val="00103AD5"/>
    <w:rsid w:val="001051F7"/>
    <w:rsid w:val="0010753E"/>
    <w:rsid w:val="0011043B"/>
    <w:rsid w:val="0011072F"/>
    <w:rsid w:val="0011229C"/>
    <w:rsid w:val="00112D57"/>
    <w:rsid w:val="00113F9B"/>
    <w:rsid w:val="00114639"/>
    <w:rsid w:val="001149D7"/>
    <w:rsid w:val="00114A5A"/>
    <w:rsid w:val="001165EA"/>
    <w:rsid w:val="001166DF"/>
    <w:rsid w:val="0011699B"/>
    <w:rsid w:val="00116C8F"/>
    <w:rsid w:val="00116DF4"/>
    <w:rsid w:val="00120347"/>
    <w:rsid w:val="00121C11"/>
    <w:rsid w:val="00122337"/>
    <w:rsid w:val="001225E3"/>
    <w:rsid w:val="00122733"/>
    <w:rsid w:val="00122B7D"/>
    <w:rsid w:val="00124BA7"/>
    <w:rsid w:val="00125A80"/>
    <w:rsid w:val="00126B86"/>
    <w:rsid w:val="0013079E"/>
    <w:rsid w:val="00133338"/>
    <w:rsid w:val="00133670"/>
    <w:rsid w:val="00133752"/>
    <w:rsid w:val="00136649"/>
    <w:rsid w:val="00137B31"/>
    <w:rsid w:val="00144610"/>
    <w:rsid w:val="00144B2D"/>
    <w:rsid w:val="0014576B"/>
    <w:rsid w:val="00146E42"/>
    <w:rsid w:val="00150A24"/>
    <w:rsid w:val="00153033"/>
    <w:rsid w:val="00153833"/>
    <w:rsid w:val="00155ECC"/>
    <w:rsid w:val="001564E4"/>
    <w:rsid w:val="00156E64"/>
    <w:rsid w:val="0015721F"/>
    <w:rsid w:val="001602DD"/>
    <w:rsid w:val="00160DAD"/>
    <w:rsid w:val="0016126D"/>
    <w:rsid w:val="001614B7"/>
    <w:rsid w:val="00161CFE"/>
    <w:rsid w:val="001633FB"/>
    <w:rsid w:val="001642AE"/>
    <w:rsid w:val="00164E7B"/>
    <w:rsid w:val="00165B28"/>
    <w:rsid w:val="00165EAF"/>
    <w:rsid w:val="001660FA"/>
    <w:rsid w:val="00166F62"/>
    <w:rsid w:val="00171E25"/>
    <w:rsid w:val="00173954"/>
    <w:rsid w:val="00173A7E"/>
    <w:rsid w:val="00173EDC"/>
    <w:rsid w:val="00174A27"/>
    <w:rsid w:val="00174CD3"/>
    <w:rsid w:val="00175052"/>
    <w:rsid w:val="001757A8"/>
    <w:rsid w:val="001766F3"/>
    <w:rsid w:val="00176758"/>
    <w:rsid w:val="00176B94"/>
    <w:rsid w:val="0017721C"/>
    <w:rsid w:val="00177823"/>
    <w:rsid w:val="00180FF0"/>
    <w:rsid w:val="00181430"/>
    <w:rsid w:val="0018234B"/>
    <w:rsid w:val="0018243D"/>
    <w:rsid w:val="00182AA0"/>
    <w:rsid w:val="00183329"/>
    <w:rsid w:val="0018358D"/>
    <w:rsid w:val="00184E6A"/>
    <w:rsid w:val="001854FC"/>
    <w:rsid w:val="0018602D"/>
    <w:rsid w:val="001860C1"/>
    <w:rsid w:val="0018765D"/>
    <w:rsid w:val="00192349"/>
    <w:rsid w:val="0019278A"/>
    <w:rsid w:val="00192F99"/>
    <w:rsid w:val="0019336A"/>
    <w:rsid w:val="00193545"/>
    <w:rsid w:val="00197E3A"/>
    <w:rsid w:val="00197FED"/>
    <w:rsid w:val="001A0106"/>
    <w:rsid w:val="001A29F7"/>
    <w:rsid w:val="001A2F39"/>
    <w:rsid w:val="001A3292"/>
    <w:rsid w:val="001A47EE"/>
    <w:rsid w:val="001A7077"/>
    <w:rsid w:val="001B069D"/>
    <w:rsid w:val="001B0C6E"/>
    <w:rsid w:val="001B0D27"/>
    <w:rsid w:val="001B0F6D"/>
    <w:rsid w:val="001B14B8"/>
    <w:rsid w:val="001B1917"/>
    <w:rsid w:val="001B2F66"/>
    <w:rsid w:val="001B356A"/>
    <w:rsid w:val="001B3757"/>
    <w:rsid w:val="001B556A"/>
    <w:rsid w:val="001B586D"/>
    <w:rsid w:val="001B5B9B"/>
    <w:rsid w:val="001B6846"/>
    <w:rsid w:val="001B7EA2"/>
    <w:rsid w:val="001C0BCD"/>
    <w:rsid w:val="001C1E53"/>
    <w:rsid w:val="001C2A4D"/>
    <w:rsid w:val="001C39A3"/>
    <w:rsid w:val="001C4483"/>
    <w:rsid w:val="001C5009"/>
    <w:rsid w:val="001C5FEC"/>
    <w:rsid w:val="001C6B29"/>
    <w:rsid w:val="001C78DB"/>
    <w:rsid w:val="001C7B32"/>
    <w:rsid w:val="001D055A"/>
    <w:rsid w:val="001D23E3"/>
    <w:rsid w:val="001D248D"/>
    <w:rsid w:val="001D2ACF"/>
    <w:rsid w:val="001D2C71"/>
    <w:rsid w:val="001D3813"/>
    <w:rsid w:val="001D424B"/>
    <w:rsid w:val="001D5974"/>
    <w:rsid w:val="001D5EA3"/>
    <w:rsid w:val="001D7618"/>
    <w:rsid w:val="001D77A8"/>
    <w:rsid w:val="001D7BBA"/>
    <w:rsid w:val="001E0914"/>
    <w:rsid w:val="001E0ED2"/>
    <w:rsid w:val="001E3737"/>
    <w:rsid w:val="001E4096"/>
    <w:rsid w:val="001E5176"/>
    <w:rsid w:val="001E58A4"/>
    <w:rsid w:val="001E7616"/>
    <w:rsid w:val="001E76CA"/>
    <w:rsid w:val="001E7CFB"/>
    <w:rsid w:val="001F14A7"/>
    <w:rsid w:val="001F1CD9"/>
    <w:rsid w:val="001F2519"/>
    <w:rsid w:val="001F31EA"/>
    <w:rsid w:val="001F3C7A"/>
    <w:rsid w:val="001F4537"/>
    <w:rsid w:val="001F4B14"/>
    <w:rsid w:val="001F4BE6"/>
    <w:rsid w:val="001F5BF6"/>
    <w:rsid w:val="001F5C31"/>
    <w:rsid w:val="001F6598"/>
    <w:rsid w:val="001F67BC"/>
    <w:rsid w:val="00200684"/>
    <w:rsid w:val="0020176D"/>
    <w:rsid w:val="00201E7F"/>
    <w:rsid w:val="00202162"/>
    <w:rsid w:val="002021C0"/>
    <w:rsid w:val="00202BE0"/>
    <w:rsid w:val="00202BF2"/>
    <w:rsid w:val="00204A84"/>
    <w:rsid w:val="002053A3"/>
    <w:rsid w:val="00206222"/>
    <w:rsid w:val="002071E5"/>
    <w:rsid w:val="002102E5"/>
    <w:rsid w:val="00210D6C"/>
    <w:rsid w:val="00211751"/>
    <w:rsid w:val="00211A2F"/>
    <w:rsid w:val="00211E43"/>
    <w:rsid w:val="00212AA4"/>
    <w:rsid w:val="00214C77"/>
    <w:rsid w:val="00215032"/>
    <w:rsid w:val="0021757B"/>
    <w:rsid w:val="00217ABE"/>
    <w:rsid w:val="00221736"/>
    <w:rsid w:val="00221BEC"/>
    <w:rsid w:val="002235C1"/>
    <w:rsid w:val="00223706"/>
    <w:rsid w:val="002238BC"/>
    <w:rsid w:val="00223A42"/>
    <w:rsid w:val="00224897"/>
    <w:rsid w:val="00224D3B"/>
    <w:rsid w:val="0022657E"/>
    <w:rsid w:val="00226613"/>
    <w:rsid w:val="0022666A"/>
    <w:rsid w:val="00227581"/>
    <w:rsid w:val="00230F16"/>
    <w:rsid w:val="00231511"/>
    <w:rsid w:val="00232462"/>
    <w:rsid w:val="00233C07"/>
    <w:rsid w:val="00235B28"/>
    <w:rsid w:val="00235C59"/>
    <w:rsid w:val="002368D3"/>
    <w:rsid w:val="00237A08"/>
    <w:rsid w:val="0024232E"/>
    <w:rsid w:val="00242D31"/>
    <w:rsid w:val="002464FC"/>
    <w:rsid w:val="00246BF5"/>
    <w:rsid w:val="00247041"/>
    <w:rsid w:val="00250940"/>
    <w:rsid w:val="002524D9"/>
    <w:rsid w:val="00252E80"/>
    <w:rsid w:val="00252F4B"/>
    <w:rsid w:val="002536F1"/>
    <w:rsid w:val="002539AD"/>
    <w:rsid w:val="002550EC"/>
    <w:rsid w:val="00255B4F"/>
    <w:rsid w:val="00256EFC"/>
    <w:rsid w:val="00261CC6"/>
    <w:rsid w:val="00263954"/>
    <w:rsid w:val="002639BF"/>
    <w:rsid w:val="002661ED"/>
    <w:rsid w:val="0026737C"/>
    <w:rsid w:val="00270B80"/>
    <w:rsid w:val="00270EC4"/>
    <w:rsid w:val="00272F05"/>
    <w:rsid w:val="00274268"/>
    <w:rsid w:val="00274663"/>
    <w:rsid w:val="00276BF7"/>
    <w:rsid w:val="00277A81"/>
    <w:rsid w:val="0028175A"/>
    <w:rsid w:val="00283498"/>
    <w:rsid w:val="00283D2D"/>
    <w:rsid w:val="00284662"/>
    <w:rsid w:val="00286412"/>
    <w:rsid w:val="00286B88"/>
    <w:rsid w:val="002878A7"/>
    <w:rsid w:val="002878B2"/>
    <w:rsid w:val="002908E1"/>
    <w:rsid w:val="00291CE5"/>
    <w:rsid w:val="0029234D"/>
    <w:rsid w:val="00293063"/>
    <w:rsid w:val="002957AA"/>
    <w:rsid w:val="00296BFC"/>
    <w:rsid w:val="00296E76"/>
    <w:rsid w:val="00297972"/>
    <w:rsid w:val="00297C50"/>
    <w:rsid w:val="002A1600"/>
    <w:rsid w:val="002A2894"/>
    <w:rsid w:val="002A3E5C"/>
    <w:rsid w:val="002A59B9"/>
    <w:rsid w:val="002A59F5"/>
    <w:rsid w:val="002A6886"/>
    <w:rsid w:val="002A79B8"/>
    <w:rsid w:val="002B048F"/>
    <w:rsid w:val="002B1A3A"/>
    <w:rsid w:val="002B1C6C"/>
    <w:rsid w:val="002B2C21"/>
    <w:rsid w:val="002B2ECF"/>
    <w:rsid w:val="002B3938"/>
    <w:rsid w:val="002B39CE"/>
    <w:rsid w:val="002B3C80"/>
    <w:rsid w:val="002B400C"/>
    <w:rsid w:val="002B5615"/>
    <w:rsid w:val="002B7C5B"/>
    <w:rsid w:val="002B7C7E"/>
    <w:rsid w:val="002C07A7"/>
    <w:rsid w:val="002C28AA"/>
    <w:rsid w:val="002C2E54"/>
    <w:rsid w:val="002C3298"/>
    <w:rsid w:val="002C42B0"/>
    <w:rsid w:val="002C4F0D"/>
    <w:rsid w:val="002C5D34"/>
    <w:rsid w:val="002C6D02"/>
    <w:rsid w:val="002C761E"/>
    <w:rsid w:val="002C7AEF"/>
    <w:rsid w:val="002D0E26"/>
    <w:rsid w:val="002D3F60"/>
    <w:rsid w:val="002D427D"/>
    <w:rsid w:val="002D4A4B"/>
    <w:rsid w:val="002D5B78"/>
    <w:rsid w:val="002D780A"/>
    <w:rsid w:val="002E022C"/>
    <w:rsid w:val="002E0944"/>
    <w:rsid w:val="002E0BEC"/>
    <w:rsid w:val="002E0C22"/>
    <w:rsid w:val="002E0CC7"/>
    <w:rsid w:val="002E0D7C"/>
    <w:rsid w:val="002E0EA8"/>
    <w:rsid w:val="002E2388"/>
    <w:rsid w:val="002E540E"/>
    <w:rsid w:val="002E69D1"/>
    <w:rsid w:val="002E6B00"/>
    <w:rsid w:val="002E7700"/>
    <w:rsid w:val="002F0F71"/>
    <w:rsid w:val="002F17C7"/>
    <w:rsid w:val="002F1852"/>
    <w:rsid w:val="002F42BD"/>
    <w:rsid w:val="002F52A8"/>
    <w:rsid w:val="002F6B37"/>
    <w:rsid w:val="002F6E44"/>
    <w:rsid w:val="002F7A61"/>
    <w:rsid w:val="003000C2"/>
    <w:rsid w:val="00300657"/>
    <w:rsid w:val="00301372"/>
    <w:rsid w:val="00303904"/>
    <w:rsid w:val="00303C91"/>
    <w:rsid w:val="003042E0"/>
    <w:rsid w:val="00304424"/>
    <w:rsid w:val="00305D5F"/>
    <w:rsid w:val="00306DC3"/>
    <w:rsid w:val="00307DFD"/>
    <w:rsid w:val="00310768"/>
    <w:rsid w:val="0031185F"/>
    <w:rsid w:val="003132E4"/>
    <w:rsid w:val="0031517F"/>
    <w:rsid w:val="0031704C"/>
    <w:rsid w:val="0031721D"/>
    <w:rsid w:val="00317B91"/>
    <w:rsid w:val="0032409F"/>
    <w:rsid w:val="00324940"/>
    <w:rsid w:val="00324A95"/>
    <w:rsid w:val="00324B40"/>
    <w:rsid w:val="0032620E"/>
    <w:rsid w:val="0032766B"/>
    <w:rsid w:val="00330852"/>
    <w:rsid w:val="003323DF"/>
    <w:rsid w:val="00332C3D"/>
    <w:rsid w:val="003352FB"/>
    <w:rsid w:val="00335676"/>
    <w:rsid w:val="003407E6"/>
    <w:rsid w:val="00340AD2"/>
    <w:rsid w:val="00342306"/>
    <w:rsid w:val="003443AF"/>
    <w:rsid w:val="003455AB"/>
    <w:rsid w:val="0034701D"/>
    <w:rsid w:val="0035042C"/>
    <w:rsid w:val="00351267"/>
    <w:rsid w:val="003515B7"/>
    <w:rsid w:val="003539FC"/>
    <w:rsid w:val="00354D32"/>
    <w:rsid w:val="00355609"/>
    <w:rsid w:val="00356530"/>
    <w:rsid w:val="003578F2"/>
    <w:rsid w:val="00357CC0"/>
    <w:rsid w:val="003604ED"/>
    <w:rsid w:val="0036053A"/>
    <w:rsid w:val="003622CF"/>
    <w:rsid w:val="00363748"/>
    <w:rsid w:val="003639A5"/>
    <w:rsid w:val="0036465F"/>
    <w:rsid w:val="00365C81"/>
    <w:rsid w:val="00366E39"/>
    <w:rsid w:val="003673B3"/>
    <w:rsid w:val="00367737"/>
    <w:rsid w:val="003704AE"/>
    <w:rsid w:val="0037228B"/>
    <w:rsid w:val="00372FA4"/>
    <w:rsid w:val="00373795"/>
    <w:rsid w:val="00373A05"/>
    <w:rsid w:val="00374694"/>
    <w:rsid w:val="0037502B"/>
    <w:rsid w:val="003760F7"/>
    <w:rsid w:val="0037731B"/>
    <w:rsid w:val="00380C3B"/>
    <w:rsid w:val="003827EB"/>
    <w:rsid w:val="00382AD0"/>
    <w:rsid w:val="00383203"/>
    <w:rsid w:val="00383653"/>
    <w:rsid w:val="00383BAB"/>
    <w:rsid w:val="00384424"/>
    <w:rsid w:val="00385281"/>
    <w:rsid w:val="00385859"/>
    <w:rsid w:val="0038787A"/>
    <w:rsid w:val="0039025E"/>
    <w:rsid w:val="00390E00"/>
    <w:rsid w:val="0039243F"/>
    <w:rsid w:val="00392502"/>
    <w:rsid w:val="00392C02"/>
    <w:rsid w:val="00394436"/>
    <w:rsid w:val="00395A37"/>
    <w:rsid w:val="0039684A"/>
    <w:rsid w:val="003977D4"/>
    <w:rsid w:val="003A0D71"/>
    <w:rsid w:val="003A1672"/>
    <w:rsid w:val="003A28FF"/>
    <w:rsid w:val="003A2C0F"/>
    <w:rsid w:val="003A4407"/>
    <w:rsid w:val="003A502A"/>
    <w:rsid w:val="003A5189"/>
    <w:rsid w:val="003A6E95"/>
    <w:rsid w:val="003A7060"/>
    <w:rsid w:val="003A7515"/>
    <w:rsid w:val="003B08A9"/>
    <w:rsid w:val="003B0E59"/>
    <w:rsid w:val="003B15C9"/>
    <w:rsid w:val="003B1854"/>
    <w:rsid w:val="003B2937"/>
    <w:rsid w:val="003B3B4B"/>
    <w:rsid w:val="003B4F2F"/>
    <w:rsid w:val="003B58E9"/>
    <w:rsid w:val="003B65EC"/>
    <w:rsid w:val="003B7D07"/>
    <w:rsid w:val="003C05A2"/>
    <w:rsid w:val="003C1719"/>
    <w:rsid w:val="003C2572"/>
    <w:rsid w:val="003C34FB"/>
    <w:rsid w:val="003C6439"/>
    <w:rsid w:val="003C7358"/>
    <w:rsid w:val="003C77CD"/>
    <w:rsid w:val="003D0B33"/>
    <w:rsid w:val="003D0E4F"/>
    <w:rsid w:val="003D20E2"/>
    <w:rsid w:val="003D2904"/>
    <w:rsid w:val="003D3C90"/>
    <w:rsid w:val="003D4937"/>
    <w:rsid w:val="003D5FA6"/>
    <w:rsid w:val="003E1378"/>
    <w:rsid w:val="003E21D1"/>
    <w:rsid w:val="003E25F5"/>
    <w:rsid w:val="003E51F9"/>
    <w:rsid w:val="003E56FB"/>
    <w:rsid w:val="003E7835"/>
    <w:rsid w:val="003F159A"/>
    <w:rsid w:val="003F177B"/>
    <w:rsid w:val="003F2351"/>
    <w:rsid w:val="003F2EAF"/>
    <w:rsid w:val="003F3E78"/>
    <w:rsid w:val="003F472B"/>
    <w:rsid w:val="003F4BB0"/>
    <w:rsid w:val="003F6D57"/>
    <w:rsid w:val="003F7132"/>
    <w:rsid w:val="00400F95"/>
    <w:rsid w:val="00401F8B"/>
    <w:rsid w:val="00402FD1"/>
    <w:rsid w:val="00403F4B"/>
    <w:rsid w:val="00404EA9"/>
    <w:rsid w:val="0040764A"/>
    <w:rsid w:val="00407B16"/>
    <w:rsid w:val="004100B6"/>
    <w:rsid w:val="00410830"/>
    <w:rsid w:val="00411FA8"/>
    <w:rsid w:val="0041266F"/>
    <w:rsid w:val="00412735"/>
    <w:rsid w:val="00412745"/>
    <w:rsid w:val="00412C86"/>
    <w:rsid w:val="004140B9"/>
    <w:rsid w:val="004141D8"/>
    <w:rsid w:val="00414939"/>
    <w:rsid w:val="00415208"/>
    <w:rsid w:val="004153FC"/>
    <w:rsid w:val="00417C10"/>
    <w:rsid w:val="00417CED"/>
    <w:rsid w:val="004201D3"/>
    <w:rsid w:val="0042031F"/>
    <w:rsid w:val="004213B5"/>
    <w:rsid w:val="00421D2B"/>
    <w:rsid w:val="00422EAE"/>
    <w:rsid w:val="00422FB9"/>
    <w:rsid w:val="00423508"/>
    <w:rsid w:val="0042386F"/>
    <w:rsid w:val="00423E4E"/>
    <w:rsid w:val="00424625"/>
    <w:rsid w:val="00424A4F"/>
    <w:rsid w:val="00425159"/>
    <w:rsid w:val="00425E03"/>
    <w:rsid w:val="00432156"/>
    <w:rsid w:val="004361A7"/>
    <w:rsid w:val="004363E1"/>
    <w:rsid w:val="00436536"/>
    <w:rsid w:val="0043756E"/>
    <w:rsid w:val="00437DA0"/>
    <w:rsid w:val="00442CF5"/>
    <w:rsid w:val="00445E70"/>
    <w:rsid w:val="004473A7"/>
    <w:rsid w:val="00447FFD"/>
    <w:rsid w:val="00450E79"/>
    <w:rsid w:val="004517BE"/>
    <w:rsid w:val="00451A70"/>
    <w:rsid w:val="0045398E"/>
    <w:rsid w:val="004545BC"/>
    <w:rsid w:val="00455692"/>
    <w:rsid w:val="00456868"/>
    <w:rsid w:val="0045690A"/>
    <w:rsid w:val="004579C7"/>
    <w:rsid w:val="00461935"/>
    <w:rsid w:val="00462024"/>
    <w:rsid w:val="00462540"/>
    <w:rsid w:val="0046376D"/>
    <w:rsid w:val="0046475A"/>
    <w:rsid w:val="00465203"/>
    <w:rsid w:val="0046678C"/>
    <w:rsid w:val="004703B0"/>
    <w:rsid w:val="00470526"/>
    <w:rsid w:val="00471466"/>
    <w:rsid w:val="00471D84"/>
    <w:rsid w:val="004727B3"/>
    <w:rsid w:val="004745A1"/>
    <w:rsid w:val="004747A8"/>
    <w:rsid w:val="00474CA6"/>
    <w:rsid w:val="00475720"/>
    <w:rsid w:val="00476222"/>
    <w:rsid w:val="00477720"/>
    <w:rsid w:val="00477C2A"/>
    <w:rsid w:val="0048079C"/>
    <w:rsid w:val="00481D3D"/>
    <w:rsid w:val="004830C4"/>
    <w:rsid w:val="00484CB8"/>
    <w:rsid w:val="00484EAE"/>
    <w:rsid w:val="0048500B"/>
    <w:rsid w:val="00485413"/>
    <w:rsid w:val="00485DFA"/>
    <w:rsid w:val="00487545"/>
    <w:rsid w:val="004877F5"/>
    <w:rsid w:val="00487F81"/>
    <w:rsid w:val="00490238"/>
    <w:rsid w:val="00492687"/>
    <w:rsid w:val="004939F4"/>
    <w:rsid w:val="004949FA"/>
    <w:rsid w:val="00496184"/>
    <w:rsid w:val="00496E3A"/>
    <w:rsid w:val="004A0EF8"/>
    <w:rsid w:val="004A1C98"/>
    <w:rsid w:val="004A1FE1"/>
    <w:rsid w:val="004A5186"/>
    <w:rsid w:val="004A5653"/>
    <w:rsid w:val="004A6648"/>
    <w:rsid w:val="004B262D"/>
    <w:rsid w:val="004B293A"/>
    <w:rsid w:val="004B3040"/>
    <w:rsid w:val="004B3419"/>
    <w:rsid w:val="004B5481"/>
    <w:rsid w:val="004B5E24"/>
    <w:rsid w:val="004B6C56"/>
    <w:rsid w:val="004C0633"/>
    <w:rsid w:val="004C33F2"/>
    <w:rsid w:val="004C5D7F"/>
    <w:rsid w:val="004C7F23"/>
    <w:rsid w:val="004D0B63"/>
    <w:rsid w:val="004D0EEA"/>
    <w:rsid w:val="004D106B"/>
    <w:rsid w:val="004D1E71"/>
    <w:rsid w:val="004D1EBC"/>
    <w:rsid w:val="004D2713"/>
    <w:rsid w:val="004D2DDC"/>
    <w:rsid w:val="004D2EF9"/>
    <w:rsid w:val="004D31B0"/>
    <w:rsid w:val="004D63F6"/>
    <w:rsid w:val="004E147B"/>
    <w:rsid w:val="004E1960"/>
    <w:rsid w:val="004E1CCB"/>
    <w:rsid w:val="004E203F"/>
    <w:rsid w:val="004E26F9"/>
    <w:rsid w:val="004E3688"/>
    <w:rsid w:val="004E3DEE"/>
    <w:rsid w:val="004E4EE7"/>
    <w:rsid w:val="004E6B60"/>
    <w:rsid w:val="004E7337"/>
    <w:rsid w:val="004F00A5"/>
    <w:rsid w:val="004F03F2"/>
    <w:rsid w:val="004F1BCA"/>
    <w:rsid w:val="004F29CC"/>
    <w:rsid w:val="004F358B"/>
    <w:rsid w:val="004F3C0F"/>
    <w:rsid w:val="004F3CB5"/>
    <w:rsid w:val="004F3D68"/>
    <w:rsid w:val="004F4275"/>
    <w:rsid w:val="004F4859"/>
    <w:rsid w:val="004F4A00"/>
    <w:rsid w:val="004F5002"/>
    <w:rsid w:val="004F51FE"/>
    <w:rsid w:val="004F530D"/>
    <w:rsid w:val="004F559A"/>
    <w:rsid w:val="004F7A6A"/>
    <w:rsid w:val="004F7DF7"/>
    <w:rsid w:val="00500459"/>
    <w:rsid w:val="0050106E"/>
    <w:rsid w:val="005039B6"/>
    <w:rsid w:val="00503CD7"/>
    <w:rsid w:val="00504753"/>
    <w:rsid w:val="0050548B"/>
    <w:rsid w:val="0050560D"/>
    <w:rsid w:val="00505DC9"/>
    <w:rsid w:val="005060FE"/>
    <w:rsid w:val="00506488"/>
    <w:rsid w:val="0050663E"/>
    <w:rsid w:val="005066F7"/>
    <w:rsid w:val="00506BD9"/>
    <w:rsid w:val="00506F47"/>
    <w:rsid w:val="00507FC0"/>
    <w:rsid w:val="00510222"/>
    <w:rsid w:val="00510928"/>
    <w:rsid w:val="0051184F"/>
    <w:rsid w:val="00513E50"/>
    <w:rsid w:val="005144A9"/>
    <w:rsid w:val="00516215"/>
    <w:rsid w:val="00516E9B"/>
    <w:rsid w:val="005172E2"/>
    <w:rsid w:val="00517576"/>
    <w:rsid w:val="00517CFF"/>
    <w:rsid w:val="00520D9B"/>
    <w:rsid w:val="0052319A"/>
    <w:rsid w:val="00523534"/>
    <w:rsid w:val="00523890"/>
    <w:rsid w:val="00523B89"/>
    <w:rsid w:val="00527AA1"/>
    <w:rsid w:val="00527DBB"/>
    <w:rsid w:val="00530CAB"/>
    <w:rsid w:val="00531815"/>
    <w:rsid w:val="00532F7E"/>
    <w:rsid w:val="00534B4F"/>
    <w:rsid w:val="00537330"/>
    <w:rsid w:val="0053741F"/>
    <w:rsid w:val="005376C8"/>
    <w:rsid w:val="00537D9D"/>
    <w:rsid w:val="0054022F"/>
    <w:rsid w:val="0054198E"/>
    <w:rsid w:val="00542EA5"/>
    <w:rsid w:val="00542F09"/>
    <w:rsid w:val="00543D72"/>
    <w:rsid w:val="0054516C"/>
    <w:rsid w:val="005460DC"/>
    <w:rsid w:val="0054699D"/>
    <w:rsid w:val="00547BB0"/>
    <w:rsid w:val="005506C7"/>
    <w:rsid w:val="005509DF"/>
    <w:rsid w:val="00551489"/>
    <w:rsid w:val="00552D40"/>
    <w:rsid w:val="00552FE5"/>
    <w:rsid w:val="00554637"/>
    <w:rsid w:val="00556980"/>
    <w:rsid w:val="005577F0"/>
    <w:rsid w:val="00560020"/>
    <w:rsid w:val="00560175"/>
    <w:rsid w:val="00560BDC"/>
    <w:rsid w:val="0056105F"/>
    <w:rsid w:val="0056347C"/>
    <w:rsid w:val="005636E0"/>
    <w:rsid w:val="00563AAB"/>
    <w:rsid w:val="00563C43"/>
    <w:rsid w:val="00566581"/>
    <w:rsid w:val="00566D10"/>
    <w:rsid w:val="00567D9A"/>
    <w:rsid w:val="00571924"/>
    <w:rsid w:val="00571F1E"/>
    <w:rsid w:val="0057436A"/>
    <w:rsid w:val="00575421"/>
    <w:rsid w:val="005803D9"/>
    <w:rsid w:val="00580A74"/>
    <w:rsid w:val="00580B52"/>
    <w:rsid w:val="00580EE9"/>
    <w:rsid w:val="005813CC"/>
    <w:rsid w:val="00584B81"/>
    <w:rsid w:val="0058665D"/>
    <w:rsid w:val="00586DD5"/>
    <w:rsid w:val="00586FDD"/>
    <w:rsid w:val="00592404"/>
    <w:rsid w:val="005939AA"/>
    <w:rsid w:val="00596935"/>
    <w:rsid w:val="005A23D7"/>
    <w:rsid w:val="005A412E"/>
    <w:rsid w:val="005A4857"/>
    <w:rsid w:val="005A4BA8"/>
    <w:rsid w:val="005A6CDE"/>
    <w:rsid w:val="005A72A0"/>
    <w:rsid w:val="005B10B8"/>
    <w:rsid w:val="005B23C0"/>
    <w:rsid w:val="005B2B96"/>
    <w:rsid w:val="005B5026"/>
    <w:rsid w:val="005B66C6"/>
    <w:rsid w:val="005B7E2E"/>
    <w:rsid w:val="005C0928"/>
    <w:rsid w:val="005C4290"/>
    <w:rsid w:val="005C58F0"/>
    <w:rsid w:val="005C67B8"/>
    <w:rsid w:val="005D0A84"/>
    <w:rsid w:val="005D143B"/>
    <w:rsid w:val="005D198F"/>
    <w:rsid w:val="005D3B0B"/>
    <w:rsid w:val="005D6040"/>
    <w:rsid w:val="005D64AD"/>
    <w:rsid w:val="005D6D48"/>
    <w:rsid w:val="005D7558"/>
    <w:rsid w:val="005E1832"/>
    <w:rsid w:val="005E25A1"/>
    <w:rsid w:val="005E2B7B"/>
    <w:rsid w:val="005E347D"/>
    <w:rsid w:val="005E36C6"/>
    <w:rsid w:val="005E41CE"/>
    <w:rsid w:val="005E595C"/>
    <w:rsid w:val="005E5FCD"/>
    <w:rsid w:val="005E6542"/>
    <w:rsid w:val="005E6E07"/>
    <w:rsid w:val="005E748D"/>
    <w:rsid w:val="005F2039"/>
    <w:rsid w:val="005F20A8"/>
    <w:rsid w:val="005F2A80"/>
    <w:rsid w:val="005F3BDF"/>
    <w:rsid w:val="005F4746"/>
    <w:rsid w:val="005F5545"/>
    <w:rsid w:val="005F627E"/>
    <w:rsid w:val="005F6997"/>
    <w:rsid w:val="005F6B80"/>
    <w:rsid w:val="005F7148"/>
    <w:rsid w:val="005F7544"/>
    <w:rsid w:val="005F7673"/>
    <w:rsid w:val="005F7725"/>
    <w:rsid w:val="005F7EC2"/>
    <w:rsid w:val="0060023A"/>
    <w:rsid w:val="0060079D"/>
    <w:rsid w:val="00600C01"/>
    <w:rsid w:val="00601773"/>
    <w:rsid w:val="00601CA9"/>
    <w:rsid w:val="00602605"/>
    <w:rsid w:val="006030F0"/>
    <w:rsid w:val="00603348"/>
    <w:rsid w:val="0060415B"/>
    <w:rsid w:val="00605AF2"/>
    <w:rsid w:val="00605BCD"/>
    <w:rsid w:val="00605C5D"/>
    <w:rsid w:val="00605EB1"/>
    <w:rsid w:val="00606849"/>
    <w:rsid w:val="00606B19"/>
    <w:rsid w:val="00606F07"/>
    <w:rsid w:val="006078E2"/>
    <w:rsid w:val="00607B12"/>
    <w:rsid w:val="006100DC"/>
    <w:rsid w:val="006110C6"/>
    <w:rsid w:val="00612B31"/>
    <w:rsid w:val="00613227"/>
    <w:rsid w:val="00614EB1"/>
    <w:rsid w:val="00615355"/>
    <w:rsid w:val="00615758"/>
    <w:rsid w:val="00615ADB"/>
    <w:rsid w:val="006163D5"/>
    <w:rsid w:val="006175E6"/>
    <w:rsid w:val="006216A8"/>
    <w:rsid w:val="00621B06"/>
    <w:rsid w:val="00622D15"/>
    <w:rsid w:val="0062328A"/>
    <w:rsid w:val="006234F2"/>
    <w:rsid w:val="00623BAF"/>
    <w:rsid w:val="00624361"/>
    <w:rsid w:val="006243D6"/>
    <w:rsid w:val="00626D64"/>
    <w:rsid w:val="0063009F"/>
    <w:rsid w:val="006305BC"/>
    <w:rsid w:val="0063094C"/>
    <w:rsid w:val="0063175D"/>
    <w:rsid w:val="00631E59"/>
    <w:rsid w:val="00631F65"/>
    <w:rsid w:val="00632D9C"/>
    <w:rsid w:val="00633836"/>
    <w:rsid w:val="00634716"/>
    <w:rsid w:val="006349F3"/>
    <w:rsid w:val="00635FFA"/>
    <w:rsid w:val="00636166"/>
    <w:rsid w:val="00636EE4"/>
    <w:rsid w:val="00637472"/>
    <w:rsid w:val="00640F1C"/>
    <w:rsid w:val="006419CE"/>
    <w:rsid w:val="006431D4"/>
    <w:rsid w:val="006438C0"/>
    <w:rsid w:val="006445DB"/>
    <w:rsid w:val="00644B0A"/>
    <w:rsid w:val="00644D0B"/>
    <w:rsid w:val="00644D57"/>
    <w:rsid w:val="00644FCC"/>
    <w:rsid w:val="00645273"/>
    <w:rsid w:val="0064680C"/>
    <w:rsid w:val="00647764"/>
    <w:rsid w:val="006509F7"/>
    <w:rsid w:val="00654733"/>
    <w:rsid w:val="00654BC2"/>
    <w:rsid w:val="006550A2"/>
    <w:rsid w:val="00655404"/>
    <w:rsid w:val="00655981"/>
    <w:rsid w:val="00655A02"/>
    <w:rsid w:val="00657D99"/>
    <w:rsid w:val="00662C57"/>
    <w:rsid w:val="00663576"/>
    <w:rsid w:val="00663DE8"/>
    <w:rsid w:val="0066576F"/>
    <w:rsid w:val="00665832"/>
    <w:rsid w:val="006659CE"/>
    <w:rsid w:val="00665C2A"/>
    <w:rsid w:val="006714C5"/>
    <w:rsid w:val="00671BFA"/>
    <w:rsid w:val="00673D10"/>
    <w:rsid w:val="00674158"/>
    <w:rsid w:val="0067429B"/>
    <w:rsid w:val="006762CA"/>
    <w:rsid w:val="00677FB7"/>
    <w:rsid w:val="00680034"/>
    <w:rsid w:val="00681C7B"/>
    <w:rsid w:val="00682D3B"/>
    <w:rsid w:val="0068352C"/>
    <w:rsid w:val="00683954"/>
    <w:rsid w:val="00685B06"/>
    <w:rsid w:val="006873C1"/>
    <w:rsid w:val="006900B8"/>
    <w:rsid w:val="00691547"/>
    <w:rsid w:val="006915F1"/>
    <w:rsid w:val="006926BF"/>
    <w:rsid w:val="006947E8"/>
    <w:rsid w:val="00696396"/>
    <w:rsid w:val="00696AE2"/>
    <w:rsid w:val="00697468"/>
    <w:rsid w:val="006A0828"/>
    <w:rsid w:val="006A0836"/>
    <w:rsid w:val="006A1206"/>
    <w:rsid w:val="006A2417"/>
    <w:rsid w:val="006A2F8B"/>
    <w:rsid w:val="006A36D0"/>
    <w:rsid w:val="006A5AD2"/>
    <w:rsid w:val="006A6252"/>
    <w:rsid w:val="006A7A8C"/>
    <w:rsid w:val="006A7FAF"/>
    <w:rsid w:val="006B1932"/>
    <w:rsid w:val="006B2AB0"/>
    <w:rsid w:val="006B2B39"/>
    <w:rsid w:val="006B5A87"/>
    <w:rsid w:val="006B6113"/>
    <w:rsid w:val="006B64C2"/>
    <w:rsid w:val="006B6841"/>
    <w:rsid w:val="006B724C"/>
    <w:rsid w:val="006C0191"/>
    <w:rsid w:val="006C0AB5"/>
    <w:rsid w:val="006C10E5"/>
    <w:rsid w:val="006C1817"/>
    <w:rsid w:val="006C25EB"/>
    <w:rsid w:val="006C2964"/>
    <w:rsid w:val="006C2B71"/>
    <w:rsid w:val="006C493B"/>
    <w:rsid w:val="006C4FD6"/>
    <w:rsid w:val="006C5649"/>
    <w:rsid w:val="006C617B"/>
    <w:rsid w:val="006C618E"/>
    <w:rsid w:val="006C6635"/>
    <w:rsid w:val="006C6BF5"/>
    <w:rsid w:val="006D0953"/>
    <w:rsid w:val="006D0EA2"/>
    <w:rsid w:val="006D4A1E"/>
    <w:rsid w:val="006D63BE"/>
    <w:rsid w:val="006D79BC"/>
    <w:rsid w:val="006D7A1A"/>
    <w:rsid w:val="006E0B9E"/>
    <w:rsid w:val="006E16E5"/>
    <w:rsid w:val="006E1DE0"/>
    <w:rsid w:val="006E2135"/>
    <w:rsid w:val="006E2753"/>
    <w:rsid w:val="006E2778"/>
    <w:rsid w:val="006E2FBF"/>
    <w:rsid w:val="006E34E9"/>
    <w:rsid w:val="006E3539"/>
    <w:rsid w:val="006E4483"/>
    <w:rsid w:val="006E48B6"/>
    <w:rsid w:val="006E548C"/>
    <w:rsid w:val="006E56D2"/>
    <w:rsid w:val="006E6E0E"/>
    <w:rsid w:val="006E6E52"/>
    <w:rsid w:val="006F07F8"/>
    <w:rsid w:val="006F094D"/>
    <w:rsid w:val="006F2197"/>
    <w:rsid w:val="006F31CA"/>
    <w:rsid w:val="006F32F5"/>
    <w:rsid w:val="006F483E"/>
    <w:rsid w:val="006F5896"/>
    <w:rsid w:val="006F60A3"/>
    <w:rsid w:val="006F67CB"/>
    <w:rsid w:val="006F6C28"/>
    <w:rsid w:val="006F72A4"/>
    <w:rsid w:val="006F7F50"/>
    <w:rsid w:val="007020DC"/>
    <w:rsid w:val="00704AF3"/>
    <w:rsid w:val="00706B30"/>
    <w:rsid w:val="00710EB8"/>
    <w:rsid w:val="00712630"/>
    <w:rsid w:val="007138F4"/>
    <w:rsid w:val="00715B97"/>
    <w:rsid w:val="00717090"/>
    <w:rsid w:val="00717CF2"/>
    <w:rsid w:val="0072019F"/>
    <w:rsid w:val="00720F4B"/>
    <w:rsid w:val="0072281F"/>
    <w:rsid w:val="007235B6"/>
    <w:rsid w:val="00723EBA"/>
    <w:rsid w:val="007249AA"/>
    <w:rsid w:val="00724C4C"/>
    <w:rsid w:val="007250A1"/>
    <w:rsid w:val="00727AFA"/>
    <w:rsid w:val="00727D7B"/>
    <w:rsid w:val="00727F79"/>
    <w:rsid w:val="00731946"/>
    <w:rsid w:val="00732B5D"/>
    <w:rsid w:val="00734105"/>
    <w:rsid w:val="00734A2B"/>
    <w:rsid w:val="00735B94"/>
    <w:rsid w:val="00736953"/>
    <w:rsid w:val="00736AEA"/>
    <w:rsid w:val="00741CEA"/>
    <w:rsid w:val="0074279B"/>
    <w:rsid w:val="00742F0F"/>
    <w:rsid w:val="00743801"/>
    <w:rsid w:val="0074453E"/>
    <w:rsid w:val="0074524C"/>
    <w:rsid w:val="00746804"/>
    <w:rsid w:val="00746ABE"/>
    <w:rsid w:val="007516CB"/>
    <w:rsid w:val="007519CB"/>
    <w:rsid w:val="00755345"/>
    <w:rsid w:val="00755A46"/>
    <w:rsid w:val="00756360"/>
    <w:rsid w:val="007575C6"/>
    <w:rsid w:val="00757B72"/>
    <w:rsid w:val="00757F2D"/>
    <w:rsid w:val="007609A6"/>
    <w:rsid w:val="007611C4"/>
    <w:rsid w:val="007615E7"/>
    <w:rsid w:val="007619C9"/>
    <w:rsid w:val="007626B2"/>
    <w:rsid w:val="0076298C"/>
    <w:rsid w:val="0076369A"/>
    <w:rsid w:val="007656C3"/>
    <w:rsid w:val="00766631"/>
    <w:rsid w:val="0076765D"/>
    <w:rsid w:val="00767E9E"/>
    <w:rsid w:val="00770263"/>
    <w:rsid w:val="00770B61"/>
    <w:rsid w:val="00770FEF"/>
    <w:rsid w:val="00772475"/>
    <w:rsid w:val="007730B8"/>
    <w:rsid w:val="00773105"/>
    <w:rsid w:val="00773154"/>
    <w:rsid w:val="0077566F"/>
    <w:rsid w:val="00776AFB"/>
    <w:rsid w:val="00777D74"/>
    <w:rsid w:val="0078122B"/>
    <w:rsid w:val="00781DC0"/>
    <w:rsid w:val="007871C2"/>
    <w:rsid w:val="00787617"/>
    <w:rsid w:val="00791742"/>
    <w:rsid w:val="00791E38"/>
    <w:rsid w:val="00793632"/>
    <w:rsid w:val="00793CB4"/>
    <w:rsid w:val="00795213"/>
    <w:rsid w:val="007954CD"/>
    <w:rsid w:val="007956FF"/>
    <w:rsid w:val="00795BD1"/>
    <w:rsid w:val="00797302"/>
    <w:rsid w:val="007A04C1"/>
    <w:rsid w:val="007A0BC7"/>
    <w:rsid w:val="007A1A6D"/>
    <w:rsid w:val="007A2B3C"/>
    <w:rsid w:val="007A35EB"/>
    <w:rsid w:val="007A3627"/>
    <w:rsid w:val="007A44D8"/>
    <w:rsid w:val="007A49D1"/>
    <w:rsid w:val="007A4B2A"/>
    <w:rsid w:val="007A5B72"/>
    <w:rsid w:val="007A6E06"/>
    <w:rsid w:val="007A7417"/>
    <w:rsid w:val="007A7CDF"/>
    <w:rsid w:val="007B0F2B"/>
    <w:rsid w:val="007B141E"/>
    <w:rsid w:val="007B1B19"/>
    <w:rsid w:val="007B2852"/>
    <w:rsid w:val="007B2E0D"/>
    <w:rsid w:val="007B5273"/>
    <w:rsid w:val="007B6E14"/>
    <w:rsid w:val="007C0B94"/>
    <w:rsid w:val="007C1612"/>
    <w:rsid w:val="007C3487"/>
    <w:rsid w:val="007C362B"/>
    <w:rsid w:val="007C3996"/>
    <w:rsid w:val="007C67BC"/>
    <w:rsid w:val="007D17D7"/>
    <w:rsid w:val="007D1BB2"/>
    <w:rsid w:val="007D2A96"/>
    <w:rsid w:val="007D317A"/>
    <w:rsid w:val="007D447D"/>
    <w:rsid w:val="007D46C6"/>
    <w:rsid w:val="007D4A97"/>
    <w:rsid w:val="007D6381"/>
    <w:rsid w:val="007D7C7C"/>
    <w:rsid w:val="007E026F"/>
    <w:rsid w:val="007E0287"/>
    <w:rsid w:val="007E0312"/>
    <w:rsid w:val="007E4A22"/>
    <w:rsid w:val="007E5255"/>
    <w:rsid w:val="007E5D86"/>
    <w:rsid w:val="007E748E"/>
    <w:rsid w:val="007E7C2B"/>
    <w:rsid w:val="007F04C6"/>
    <w:rsid w:val="007F10CD"/>
    <w:rsid w:val="007F1BCC"/>
    <w:rsid w:val="007F20AB"/>
    <w:rsid w:val="007F2A33"/>
    <w:rsid w:val="007F4661"/>
    <w:rsid w:val="007F63B1"/>
    <w:rsid w:val="007F6B45"/>
    <w:rsid w:val="007F7060"/>
    <w:rsid w:val="00801011"/>
    <w:rsid w:val="008012E9"/>
    <w:rsid w:val="00801653"/>
    <w:rsid w:val="0080182B"/>
    <w:rsid w:val="00801A65"/>
    <w:rsid w:val="00803B23"/>
    <w:rsid w:val="00803BFB"/>
    <w:rsid w:val="00804281"/>
    <w:rsid w:val="008049D7"/>
    <w:rsid w:val="00806492"/>
    <w:rsid w:val="00810E5B"/>
    <w:rsid w:val="00812A8D"/>
    <w:rsid w:val="0081389C"/>
    <w:rsid w:val="00813D36"/>
    <w:rsid w:val="00813EB3"/>
    <w:rsid w:val="00813FAA"/>
    <w:rsid w:val="00814A9D"/>
    <w:rsid w:val="0081521D"/>
    <w:rsid w:val="00816016"/>
    <w:rsid w:val="00816822"/>
    <w:rsid w:val="00816A28"/>
    <w:rsid w:val="0081707F"/>
    <w:rsid w:val="00817B45"/>
    <w:rsid w:val="00820A00"/>
    <w:rsid w:val="00820FCA"/>
    <w:rsid w:val="00821235"/>
    <w:rsid w:val="008215C3"/>
    <w:rsid w:val="00821E5E"/>
    <w:rsid w:val="00822468"/>
    <w:rsid w:val="00822908"/>
    <w:rsid w:val="00822A2D"/>
    <w:rsid w:val="00823ADF"/>
    <w:rsid w:val="008256DA"/>
    <w:rsid w:val="00825F96"/>
    <w:rsid w:val="00826246"/>
    <w:rsid w:val="0082648B"/>
    <w:rsid w:val="00826695"/>
    <w:rsid w:val="00827058"/>
    <w:rsid w:val="00831542"/>
    <w:rsid w:val="00831856"/>
    <w:rsid w:val="008328FE"/>
    <w:rsid w:val="00832C6A"/>
    <w:rsid w:val="00833E70"/>
    <w:rsid w:val="00834188"/>
    <w:rsid w:val="00835231"/>
    <w:rsid w:val="00835455"/>
    <w:rsid w:val="008354B6"/>
    <w:rsid w:val="008364A9"/>
    <w:rsid w:val="0084028A"/>
    <w:rsid w:val="008405B7"/>
    <w:rsid w:val="00840617"/>
    <w:rsid w:val="00842026"/>
    <w:rsid w:val="0084243A"/>
    <w:rsid w:val="0084409D"/>
    <w:rsid w:val="00844B33"/>
    <w:rsid w:val="008466F6"/>
    <w:rsid w:val="00847C1E"/>
    <w:rsid w:val="00847C73"/>
    <w:rsid w:val="00850724"/>
    <w:rsid w:val="008509AD"/>
    <w:rsid w:val="00850A55"/>
    <w:rsid w:val="008515FA"/>
    <w:rsid w:val="008518B7"/>
    <w:rsid w:val="00852629"/>
    <w:rsid w:val="008534B8"/>
    <w:rsid w:val="008538EC"/>
    <w:rsid w:val="00854B5C"/>
    <w:rsid w:val="00856DAF"/>
    <w:rsid w:val="0085744F"/>
    <w:rsid w:val="008574CA"/>
    <w:rsid w:val="00857537"/>
    <w:rsid w:val="008615D2"/>
    <w:rsid w:val="00862734"/>
    <w:rsid w:val="00862D38"/>
    <w:rsid w:val="00863024"/>
    <w:rsid w:val="00866792"/>
    <w:rsid w:val="00867963"/>
    <w:rsid w:val="00870993"/>
    <w:rsid w:val="00872131"/>
    <w:rsid w:val="00872339"/>
    <w:rsid w:val="00873483"/>
    <w:rsid w:val="00873A6D"/>
    <w:rsid w:val="00873FF1"/>
    <w:rsid w:val="008766E0"/>
    <w:rsid w:val="008769E7"/>
    <w:rsid w:val="00877E7B"/>
    <w:rsid w:val="00880D84"/>
    <w:rsid w:val="00884CEF"/>
    <w:rsid w:val="0088550C"/>
    <w:rsid w:val="0088654C"/>
    <w:rsid w:val="00886922"/>
    <w:rsid w:val="008871C7"/>
    <w:rsid w:val="008873E4"/>
    <w:rsid w:val="00887B5F"/>
    <w:rsid w:val="00890432"/>
    <w:rsid w:val="00892981"/>
    <w:rsid w:val="0089698F"/>
    <w:rsid w:val="00896C26"/>
    <w:rsid w:val="0089753E"/>
    <w:rsid w:val="00897C49"/>
    <w:rsid w:val="008A1508"/>
    <w:rsid w:val="008A2276"/>
    <w:rsid w:val="008A2651"/>
    <w:rsid w:val="008A27D1"/>
    <w:rsid w:val="008A292E"/>
    <w:rsid w:val="008A3330"/>
    <w:rsid w:val="008A4716"/>
    <w:rsid w:val="008A56AB"/>
    <w:rsid w:val="008A5A59"/>
    <w:rsid w:val="008A6787"/>
    <w:rsid w:val="008A67D6"/>
    <w:rsid w:val="008A78DD"/>
    <w:rsid w:val="008B048E"/>
    <w:rsid w:val="008B0B42"/>
    <w:rsid w:val="008B0CFC"/>
    <w:rsid w:val="008B2D33"/>
    <w:rsid w:val="008B2D58"/>
    <w:rsid w:val="008B2E82"/>
    <w:rsid w:val="008B3401"/>
    <w:rsid w:val="008B40CD"/>
    <w:rsid w:val="008B4772"/>
    <w:rsid w:val="008B5122"/>
    <w:rsid w:val="008B537E"/>
    <w:rsid w:val="008C151D"/>
    <w:rsid w:val="008C17BE"/>
    <w:rsid w:val="008C1960"/>
    <w:rsid w:val="008C1B81"/>
    <w:rsid w:val="008C329C"/>
    <w:rsid w:val="008C3601"/>
    <w:rsid w:val="008C43B6"/>
    <w:rsid w:val="008C47DA"/>
    <w:rsid w:val="008C4A6E"/>
    <w:rsid w:val="008C52B2"/>
    <w:rsid w:val="008C5AD1"/>
    <w:rsid w:val="008C5DB5"/>
    <w:rsid w:val="008C62BE"/>
    <w:rsid w:val="008C6ADB"/>
    <w:rsid w:val="008C732D"/>
    <w:rsid w:val="008D0C01"/>
    <w:rsid w:val="008D348E"/>
    <w:rsid w:val="008D5AA4"/>
    <w:rsid w:val="008D5B4A"/>
    <w:rsid w:val="008D602F"/>
    <w:rsid w:val="008D72EF"/>
    <w:rsid w:val="008D74A0"/>
    <w:rsid w:val="008D7AD1"/>
    <w:rsid w:val="008D7DFF"/>
    <w:rsid w:val="008E00BC"/>
    <w:rsid w:val="008E0672"/>
    <w:rsid w:val="008E0AFC"/>
    <w:rsid w:val="008E13DB"/>
    <w:rsid w:val="008E157B"/>
    <w:rsid w:val="008E2515"/>
    <w:rsid w:val="008E2D2A"/>
    <w:rsid w:val="008E2FB1"/>
    <w:rsid w:val="008E37F9"/>
    <w:rsid w:val="008E3EE9"/>
    <w:rsid w:val="008E4C09"/>
    <w:rsid w:val="008E55EF"/>
    <w:rsid w:val="008E61C8"/>
    <w:rsid w:val="008E6961"/>
    <w:rsid w:val="008E6C1A"/>
    <w:rsid w:val="008E6D33"/>
    <w:rsid w:val="008E7C3A"/>
    <w:rsid w:val="008F0C08"/>
    <w:rsid w:val="008F0DF4"/>
    <w:rsid w:val="008F2E01"/>
    <w:rsid w:val="008F558C"/>
    <w:rsid w:val="008F58CC"/>
    <w:rsid w:val="00903163"/>
    <w:rsid w:val="00903F0D"/>
    <w:rsid w:val="00904370"/>
    <w:rsid w:val="00905CC5"/>
    <w:rsid w:val="00905FE5"/>
    <w:rsid w:val="009069E6"/>
    <w:rsid w:val="0090746F"/>
    <w:rsid w:val="009074BF"/>
    <w:rsid w:val="00907A78"/>
    <w:rsid w:val="00907AD6"/>
    <w:rsid w:val="009115C5"/>
    <w:rsid w:val="00911CD8"/>
    <w:rsid w:val="0091473E"/>
    <w:rsid w:val="00914C74"/>
    <w:rsid w:val="00915544"/>
    <w:rsid w:val="009155FC"/>
    <w:rsid w:val="0091562A"/>
    <w:rsid w:val="009163AC"/>
    <w:rsid w:val="00916C7A"/>
    <w:rsid w:val="00917092"/>
    <w:rsid w:val="009222B0"/>
    <w:rsid w:val="0092365A"/>
    <w:rsid w:val="00927856"/>
    <w:rsid w:val="00930004"/>
    <w:rsid w:val="009304A0"/>
    <w:rsid w:val="00932728"/>
    <w:rsid w:val="00933949"/>
    <w:rsid w:val="009339B8"/>
    <w:rsid w:val="009342B4"/>
    <w:rsid w:val="0093549C"/>
    <w:rsid w:val="009360CC"/>
    <w:rsid w:val="009365FA"/>
    <w:rsid w:val="00941342"/>
    <w:rsid w:val="00942E4B"/>
    <w:rsid w:val="00942F13"/>
    <w:rsid w:val="00944674"/>
    <w:rsid w:val="00944E32"/>
    <w:rsid w:val="00945DB2"/>
    <w:rsid w:val="009467DB"/>
    <w:rsid w:val="00950215"/>
    <w:rsid w:val="00950333"/>
    <w:rsid w:val="009503E7"/>
    <w:rsid w:val="00950826"/>
    <w:rsid w:val="00950D33"/>
    <w:rsid w:val="00952125"/>
    <w:rsid w:val="00952CC4"/>
    <w:rsid w:val="009533D8"/>
    <w:rsid w:val="009534A1"/>
    <w:rsid w:val="00953CD5"/>
    <w:rsid w:val="0095415B"/>
    <w:rsid w:val="009556F0"/>
    <w:rsid w:val="0096134F"/>
    <w:rsid w:val="00961F50"/>
    <w:rsid w:val="00962DFA"/>
    <w:rsid w:val="009636A7"/>
    <w:rsid w:val="00965577"/>
    <w:rsid w:val="00965F7F"/>
    <w:rsid w:val="00966B8E"/>
    <w:rsid w:val="00972DE5"/>
    <w:rsid w:val="0097310F"/>
    <w:rsid w:val="0097311A"/>
    <w:rsid w:val="00974E8A"/>
    <w:rsid w:val="009751B1"/>
    <w:rsid w:val="00976038"/>
    <w:rsid w:val="0097690D"/>
    <w:rsid w:val="00977244"/>
    <w:rsid w:val="00980105"/>
    <w:rsid w:val="00980911"/>
    <w:rsid w:val="00981372"/>
    <w:rsid w:val="0098393A"/>
    <w:rsid w:val="00983A5E"/>
    <w:rsid w:val="00984FBA"/>
    <w:rsid w:val="0098599E"/>
    <w:rsid w:val="0098615C"/>
    <w:rsid w:val="009901AA"/>
    <w:rsid w:val="00990693"/>
    <w:rsid w:val="00990CE9"/>
    <w:rsid w:val="0099119C"/>
    <w:rsid w:val="00991A1E"/>
    <w:rsid w:val="00992A5E"/>
    <w:rsid w:val="00993011"/>
    <w:rsid w:val="00993CBE"/>
    <w:rsid w:val="00993D3E"/>
    <w:rsid w:val="00995980"/>
    <w:rsid w:val="00995FFA"/>
    <w:rsid w:val="009A07CE"/>
    <w:rsid w:val="009A0B38"/>
    <w:rsid w:val="009A2726"/>
    <w:rsid w:val="009A2D56"/>
    <w:rsid w:val="009A37D2"/>
    <w:rsid w:val="009A41A5"/>
    <w:rsid w:val="009A4CB8"/>
    <w:rsid w:val="009A5B19"/>
    <w:rsid w:val="009A675C"/>
    <w:rsid w:val="009A6A3F"/>
    <w:rsid w:val="009B0A39"/>
    <w:rsid w:val="009B0C88"/>
    <w:rsid w:val="009B0E57"/>
    <w:rsid w:val="009B20B0"/>
    <w:rsid w:val="009B215F"/>
    <w:rsid w:val="009B4996"/>
    <w:rsid w:val="009B4E08"/>
    <w:rsid w:val="009B506E"/>
    <w:rsid w:val="009B6BA1"/>
    <w:rsid w:val="009B7C3F"/>
    <w:rsid w:val="009C0AC6"/>
    <w:rsid w:val="009C1AB8"/>
    <w:rsid w:val="009C4DBA"/>
    <w:rsid w:val="009C5F89"/>
    <w:rsid w:val="009C6850"/>
    <w:rsid w:val="009C78BB"/>
    <w:rsid w:val="009C79EA"/>
    <w:rsid w:val="009D2468"/>
    <w:rsid w:val="009D30B8"/>
    <w:rsid w:val="009D5468"/>
    <w:rsid w:val="009D5795"/>
    <w:rsid w:val="009D5BF4"/>
    <w:rsid w:val="009D6CB9"/>
    <w:rsid w:val="009D712F"/>
    <w:rsid w:val="009D7E56"/>
    <w:rsid w:val="009E1CA7"/>
    <w:rsid w:val="009E1EE6"/>
    <w:rsid w:val="009E2961"/>
    <w:rsid w:val="009E2B2B"/>
    <w:rsid w:val="009E38EC"/>
    <w:rsid w:val="009E3DAD"/>
    <w:rsid w:val="009E4B4E"/>
    <w:rsid w:val="009E72ED"/>
    <w:rsid w:val="009F03CE"/>
    <w:rsid w:val="009F0D30"/>
    <w:rsid w:val="009F11DB"/>
    <w:rsid w:val="009F2AA7"/>
    <w:rsid w:val="009F554D"/>
    <w:rsid w:val="009F5A91"/>
    <w:rsid w:val="009F5CB1"/>
    <w:rsid w:val="009F68E4"/>
    <w:rsid w:val="009F7287"/>
    <w:rsid w:val="009F77D1"/>
    <w:rsid w:val="009F7C02"/>
    <w:rsid w:val="00A00443"/>
    <w:rsid w:val="00A016A9"/>
    <w:rsid w:val="00A01823"/>
    <w:rsid w:val="00A022E0"/>
    <w:rsid w:val="00A032DC"/>
    <w:rsid w:val="00A06B90"/>
    <w:rsid w:val="00A1025E"/>
    <w:rsid w:val="00A10866"/>
    <w:rsid w:val="00A10AC1"/>
    <w:rsid w:val="00A10D78"/>
    <w:rsid w:val="00A10FF1"/>
    <w:rsid w:val="00A115AB"/>
    <w:rsid w:val="00A1172B"/>
    <w:rsid w:val="00A138B4"/>
    <w:rsid w:val="00A14626"/>
    <w:rsid w:val="00A14F41"/>
    <w:rsid w:val="00A15139"/>
    <w:rsid w:val="00A15CD4"/>
    <w:rsid w:val="00A171FF"/>
    <w:rsid w:val="00A20BE0"/>
    <w:rsid w:val="00A21010"/>
    <w:rsid w:val="00A21E00"/>
    <w:rsid w:val="00A23E9E"/>
    <w:rsid w:val="00A23F15"/>
    <w:rsid w:val="00A24A50"/>
    <w:rsid w:val="00A26568"/>
    <w:rsid w:val="00A27452"/>
    <w:rsid w:val="00A310DD"/>
    <w:rsid w:val="00A31FA6"/>
    <w:rsid w:val="00A36A15"/>
    <w:rsid w:val="00A37379"/>
    <w:rsid w:val="00A41957"/>
    <w:rsid w:val="00A41C71"/>
    <w:rsid w:val="00A4480A"/>
    <w:rsid w:val="00A45B2A"/>
    <w:rsid w:val="00A45C4F"/>
    <w:rsid w:val="00A46313"/>
    <w:rsid w:val="00A46576"/>
    <w:rsid w:val="00A516F6"/>
    <w:rsid w:val="00A527B5"/>
    <w:rsid w:val="00A52CE2"/>
    <w:rsid w:val="00A52E4A"/>
    <w:rsid w:val="00A53563"/>
    <w:rsid w:val="00A53DBA"/>
    <w:rsid w:val="00A54860"/>
    <w:rsid w:val="00A5491D"/>
    <w:rsid w:val="00A5654B"/>
    <w:rsid w:val="00A57C8E"/>
    <w:rsid w:val="00A627AF"/>
    <w:rsid w:val="00A6300E"/>
    <w:rsid w:val="00A63AA7"/>
    <w:rsid w:val="00A65D93"/>
    <w:rsid w:val="00A670A7"/>
    <w:rsid w:val="00A70D20"/>
    <w:rsid w:val="00A70F53"/>
    <w:rsid w:val="00A71019"/>
    <w:rsid w:val="00A7164A"/>
    <w:rsid w:val="00A718F2"/>
    <w:rsid w:val="00A72B1D"/>
    <w:rsid w:val="00A72CCD"/>
    <w:rsid w:val="00A734CE"/>
    <w:rsid w:val="00A74471"/>
    <w:rsid w:val="00A74F95"/>
    <w:rsid w:val="00A753C9"/>
    <w:rsid w:val="00A754CC"/>
    <w:rsid w:val="00A756FF"/>
    <w:rsid w:val="00A7574D"/>
    <w:rsid w:val="00A75D7F"/>
    <w:rsid w:val="00A76E7B"/>
    <w:rsid w:val="00A8018F"/>
    <w:rsid w:val="00A828F3"/>
    <w:rsid w:val="00A829E3"/>
    <w:rsid w:val="00A834C1"/>
    <w:rsid w:val="00A84577"/>
    <w:rsid w:val="00A851D2"/>
    <w:rsid w:val="00A8596B"/>
    <w:rsid w:val="00A85BED"/>
    <w:rsid w:val="00A861A5"/>
    <w:rsid w:val="00A864D6"/>
    <w:rsid w:val="00A90C95"/>
    <w:rsid w:val="00A93A6B"/>
    <w:rsid w:val="00A93F49"/>
    <w:rsid w:val="00A96374"/>
    <w:rsid w:val="00A970F9"/>
    <w:rsid w:val="00A9717C"/>
    <w:rsid w:val="00A97C74"/>
    <w:rsid w:val="00AA02B5"/>
    <w:rsid w:val="00AA19B1"/>
    <w:rsid w:val="00AA3978"/>
    <w:rsid w:val="00AA413B"/>
    <w:rsid w:val="00AA4C8D"/>
    <w:rsid w:val="00AA4FA9"/>
    <w:rsid w:val="00AA598C"/>
    <w:rsid w:val="00AA6C40"/>
    <w:rsid w:val="00AA6DA0"/>
    <w:rsid w:val="00AA6F08"/>
    <w:rsid w:val="00AA770D"/>
    <w:rsid w:val="00AB300B"/>
    <w:rsid w:val="00AB475A"/>
    <w:rsid w:val="00AB47C8"/>
    <w:rsid w:val="00AB4BA3"/>
    <w:rsid w:val="00AB5234"/>
    <w:rsid w:val="00AB6382"/>
    <w:rsid w:val="00AB6558"/>
    <w:rsid w:val="00AB7ACC"/>
    <w:rsid w:val="00AB7DF8"/>
    <w:rsid w:val="00AC0629"/>
    <w:rsid w:val="00AC3ECA"/>
    <w:rsid w:val="00AC52E9"/>
    <w:rsid w:val="00AC53F0"/>
    <w:rsid w:val="00AC5A60"/>
    <w:rsid w:val="00AC5D28"/>
    <w:rsid w:val="00AC74D0"/>
    <w:rsid w:val="00AD0537"/>
    <w:rsid w:val="00AD063D"/>
    <w:rsid w:val="00AD2D64"/>
    <w:rsid w:val="00AD41E6"/>
    <w:rsid w:val="00AD555C"/>
    <w:rsid w:val="00AD648E"/>
    <w:rsid w:val="00AE237E"/>
    <w:rsid w:val="00AE3AC5"/>
    <w:rsid w:val="00AE3D9A"/>
    <w:rsid w:val="00AE418D"/>
    <w:rsid w:val="00AE6210"/>
    <w:rsid w:val="00AE6F25"/>
    <w:rsid w:val="00AE7A37"/>
    <w:rsid w:val="00AF0F16"/>
    <w:rsid w:val="00AF6D30"/>
    <w:rsid w:val="00AF7B25"/>
    <w:rsid w:val="00B00C23"/>
    <w:rsid w:val="00B030B6"/>
    <w:rsid w:val="00B046D7"/>
    <w:rsid w:val="00B04A60"/>
    <w:rsid w:val="00B04AE5"/>
    <w:rsid w:val="00B04EFA"/>
    <w:rsid w:val="00B04F87"/>
    <w:rsid w:val="00B05F5E"/>
    <w:rsid w:val="00B06158"/>
    <w:rsid w:val="00B06F9F"/>
    <w:rsid w:val="00B077E0"/>
    <w:rsid w:val="00B07BE3"/>
    <w:rsid w:val="00B10273"/>
    <w:rsid w:val="00B1063D"/>
    <w:rsid w:val="00B106D6"/>
    <w:rsid w:val="00B138F7"/>
    <w:rsid w:val="00B13C9F"/>
    <w:rsid w:val="00B13CA5"/>
    <w:rsid w:val="00B1535B"/>
    <w:rsid w:val="00B157FD"/>
    <w:rsid w:val="00B160F0"/>
    <w:rsid w:val="00B16E51"/>
    <w:rsid w:val="00B17E35"/>
    <w:rsid w:val="00B17F63"/>
    <w:rsid w:val="00B2213E"/>
    <w:rsid w:val="00B2369C"/>
    <w:rsid w:val="00B237F6"/>
    <w:rsid w:val="00B24517"/>
    <w:rsid w:val="00B25068"/>
    <w:rsid w:val="00B252EA"/>
    <w:rsid w:val="00B25FA4"/>
    <w:rsid w:val="00B279E2"/>
    <w:rsid w:val="00B30221"/>
    <w:rsid w:val="00B31CE4"/>
    <w:rsid w:val="00B33086"/>
    <w:rsid w:val="00B34C04"/>
    <w:rsid w:val="00B34DA9"/>
    <w:rsid w:val="00B35004"/>
    <w:rsid w:val="00B36C96"/>
    <w:rsid w:val="00B3720B"/>
    <w:rsid w:val="00B40899"/>
    <w:rsid w:val="00B417D2"/>
    <w:rsid w:val="00B418EB"/>
    <w:rsid w:val="00B433AB"/>
    <w:rsid w:val="00B43ABD"/>
    <w:rsid w:val="00B443C8"/>
    <w:rsid w:val="00B44A56"/>
    <w:rsid w:val="00B44BA9"/>
    <w:rsid w:val="00B4729B"/>
    <w:rsid w:val="00B478B8"/>
    <w:rsid w:val="00B521D0"/>
    <w:rsid w:val="00B52C43"/>
    <w:rsid w:val="00B53361"/>
    <w:rsid w:val="00B55557"/>
    <w:rsid w:val="00B55ADA"/>
    <w:rsid w:val="00B5650B"/>
    <w:rsid w:val="00B56637"/>
    <w:rsid w:val="00B56BFF"/>
    <w:rsid w:val="00B5776E"/>
    <w:rsid w:val="00B578D4"/>
    <w:rsid w:val="00B57F19"/>
    <w:rsid w:val="00B603FE"/>
    <w:rsid w:val="00B6071B"/>
    <w:rsid w:val="00B612E0"/>
    <w:rsid w:val="00B62446"/>
    <w:rsid w:val="00B62F53"/>
    <w:rsid w:val="00B63400"/>
    <w:rsid w:val="00B650CC"/>
    <w:rsid w:val="00B65331"/>
    <w:rsid w:val="00B6729C"/>
    <w:rsid w:val="00B679B7"/>
    <w:rsid w:val="00B70E16"/>
    <w:rsid w:val="00B719A8"/>
    <w:rsid w:val="00B73C82"/>
    <w:rsid w:val="00B75488"/>
    <w:rsid w:val="00B755CD"/>
    <w:rsid w:val="00B75F22"/>
    <w:rsid w:val="00B7604C"/>
    <w:rsid w:val="00B76E03"/>
    <w:rsid w:val="00B7716E"/>
    <w:rsid w:val="00B77241"/>
    <w:rsid w:val="00B80297"/>
    <w:rsid w:val="00B821AD"/>
    <w:rsid w:val="00B83859"/>
    <w:rsid w:val="00B85156"/>
    <w:rsid w:val="00B8522D"/>
    <w:rsid w:val="00B8540B"/>
    <w:rsid w:val="00B871ED"/>
    <w:rsid w:val="00B87BD3"/>
    <w:rsid w:val="00B87E14"/>
    <w:rsid w:val="00B9041B"/>
    <w:rsid w:val="00B9138D"/>
    <w:rsid w:val="00B91863"/>
    <w:rsid w:val="00B91F3C"/>
    <w:rsid w:val="00B9255A"/>
    <w:rsid w:val="00B934BF"/>
    <w:rsid w:val="00B95032"/>
    <w:rsid w:val="00B960DA"/>
    <w:rsid w:val="00B96E1F"/>
    <w:rsid w:val="00B970A8"/>
    <w:rsid w:val="00BA0C3E"/>
    <w:rsid w:val="00BA2EC5"/>
    <w:rsid w:val="00BA2F79"/>
    <w:rsid w:val="00BA41D0"/>
    <w:rsid w:val="00BA4892"/>
    <w:rsid w:val="00BA4A5F"/>
    <w:rsid w:val="00BA4C01"/>
    <w:rsid w:val="00BA4EBF"/>
    <w:rsid w:val="00BA58F4"/>
    <w:rsid w:val="00BA5D13"/>
    <w:rsid w:val="00BB1ABE"/>
    <w:rsid w:val="00BB2329"/>
    <w:rsid w:val="00BB3F01"/>
    <w:rsid w:val="00BB43CD"/>
    <w:rsid w:val="00BB455C"/>
    <w:rsid w:val="00BB5A13"/>
    <w:rsid w:val="00BB5B90"/>
    <w:rsid w:val="00BB64E3"/>
    <w:rsid w:val="00BB7B3A"/>
    <w:rsid w:val="00BC0B4D"/>
    <w:rsid w:val="00BC18BC"/>
    <w:rsid w:val="00BC23B7"/>
    <w:rsid w:val="00BC275B"/>
    <w:rsid w:val="00BC466F"/>
    <w:rsid w:val="00BC4754"/>
    <w:rsid w:val="00BC60CC"/>
    <w:rsid w:val="00BC6268"/>
    <w:rsid w:val="00BD0D3F"/>
    <w:rsid w:val="00BD1407"/>
    <w:rsid w:val="00BD3730"/>
    <w:rsid w:val="00BD3F4C"/>
    <w:rsid w:val="00BD4299"/>
    <w:rsid w:val="00BD4E2F"/>
    <w:rsid w:val="00BD7EF3"/>
    <w:rsid w:val="00BD7FC4"/>
    <w:rsid w:val="00BE004A"/>
    <w:rsid w:val="00BE0BE3"/>
    <w:rsid w:val="00BE34B2"/>
    <w:rsid w:val="00BE3BB7"/>
    <w:rsid w:val="00BE3E34"/>
    <w:rsid w:val="00BE62A4"/>
    <w:rsid w:val="00BF194B"/>
    <w:rsid w:val="00BF1F2A"/>
    <w:rsid w:val="00BF2AD2"/>
    <w:rsid w:val="00BF2D7C"/>
    <w:rsid w:val="00BF3D79"/>
    <w:rsid w:val="00BF4692"/>
    <w:rsid w:val="00BF4833"/>
    <w:rsid w:val="00BF4B1C"/>
    <w:rsid w:val="00BF4D34"/>
    <w:rsid w:val="00BF661B"/>
    <w:rsid w:val="00BF66BB"/>
    <w:rsid w:val="00BF6874"/>
    <w:rsid w:val="00BF7919"/>
    <w:rsid w:val="00C0094B"/>
    <w:rsid w:val="00C01841"/>
    <w:rsid w:val="00C01869"/>
    <w:rsid w:val="00C04221"/>
    <w:rsid w:val="00C05209"/>
    <w:rsid w:val="00C05D06"/>
    <w:rsid w:val="00C06253"/>
    <w:rsid w:val="00C06BB3"/>
    <w:rsid w:val="00C07830"/>
    <w:rsid w:val="00C07ACD"/>
    <w:rsid w:val="00C07BDB"/>
    <w:rsid w:val="00C07C93"/>
    <w:rsid w:val="00C07F89"/>
    <w:rsid w:val="00C10BE0"/>
    <w:rsid w:val="00C1116E"/>
    <w:rsid w:val="00C12790"/>
    <w:rsid w:val="00C12827"/>
    <w:rsid w:val="00C13BFB"/>
    <w:rsid w:val="00C143E6"/>
    <w:rsid w:val="00C15022"/>
    <w:rsid w:val="00C150CE"/>
    <w:rsid w:val="00C15B39"/>
    <w:rsid w:val="00C17E0A"/>
    <w:rsid w:val="00C2004E"/>
    <w:rsid w:val="00C207A3"/>
    <w:rsid w:val="00C21026"/>
    <w:rsid w:val="00C21545"/>
    <w:rsid w:val="00C21C53"/>
    <w:rsid w:val="00C24BE6"/>
    <w:rsid w:val="00C257AA"/>
    <w:rsid w:val="00C26401"/>
    <w:rsid w:val="00C26A09"/>
    <w:rsid w:val="00C26B2E"/>
    <w:rsid w:val="00C2747A"/>
    <w:rsid w:val="00C27481"/>
    <w:rsid w:val="00C27677"/>
    <w:rsid w:val="00C30D19"/>
    <w:rsid w:val="00C32E6B"/>
    <w:rsid w:val="00C33BB5"/>
    <w:rsid w:val="00C341DC"/>
    <w:rsid w:val="00C35E60"/>
    <w:rsid w:val="00C3657A"/>
    <w:rsid w:val="00C370E7"/>
    <w:rsid w:val="00C37DC4"/>
    <w:rsid w:val="00C40495"/>
    <w:rsid w:val="00C422D1"/>
    <w:rsid w:val="00C42992"/>
    <w:rsid w:val="00C42B0C"/>
    <w:rsid w:val="00C42F0D"/>
    <w:rsid w:val="00C4329D"/>
    <w:rsid w:val="00C43717"/>
    <w:rsid w:val="00C461B7"/>
    <w:rsid w:val="00C46651"/>
    <w:rsid w:val="00C46B32"/>
    <w:rsid w:val="00C50301"/>
    <w:rsid w:val="00C519FA"/>
    <w:rsid w:val="00C52F71"/>
    <w:rsid w:val="00C532A0"/>
    <w:rsid w:val="00C53779"/>
    <w:rsid w:val="00C53A5F"/>
    <w:rsid w:val="00C54275"/>
    <w:rsid w:val="00C5525F"/>
    <w:rsid w:val="00C562A3"/>
    <w:rsid w:val="00C563A3"/>
    <w:rsid w:val="00C56E7E"/>
    <w:rsid w:val="00C5719C"/>
    <w:rsid w:val="00C571A7"/>
    <w:rsid w:val="00C57567"/>
    <w:rsid w:val="00C603B7"/>
    <w:rsid w:val="00C60414"/>
    <w:rsid w:val="00C61B69"/>
    <w:rsid w:val="00C623BE"/>
    <w:rsid w:val="00C625BF"/>
    <w:rsid w:val="00C63EA2"/>
    <w:rsid w:val="00C640A7"/>
    <w:rsid w:val="00C65BB4"/>
    <w:rsid w:val="00C66510"/>
    <w:rsid w:val="00C70293"/>
    <w:rsid w:val="00C70946"/>
    <w:rsid w:val="00C70DE3"/>
    <w:rsid w:val="00C71B3E"/>
    <w:rsid w:val="00C7232D"/>
    <w:rsid w:val="00C73FBF"/>
    <w:rsid w:val="00C74BAF"/>
    <w:rsid w:val="00C75767"/>
    <w:rsid w:val="00C76677"/>
    <w:rsid w:val="00C77641"/>
    <w:rsid w:val="00C81176"/>
    <w:rsid w:val="00C81BA0"/>
    <w:rsid w:val="00C81E29"/>
    <w:rsid w:val="00C82DB6"/>
    <w:rsid w:val="00C86097"/>
    <w:rsid w:val="00C86711"/>
    <w:rsid w:val="00C87327"/>
    <w:rsid w:val="00C901F3"/>
    <w:rsid w:val="00C9114E"/>
    <w:rsid w:val="00C913EA"/>
    <w:rsid w:val="00C92614"/>
    <w:rsid w:val="00C93CB3"/>
    <w:rsid w:val="00C956F3"/>
    <w:rsid w:val="00C961F1"/>
    <w:rsid w:val="00C965E1"/>
    <w:rsid w:val="00C96CEE"/>
    <w:rsid w:val="00CA05B2"/>
    <w:rsid w:val="00CA2435"/>
    <w:rsid w:val="00CA45CC"/>
    <w:rsid w:val="00CA481C"/>
    <w:rsid w:val="00CA5319"/>
    <w:rsid w:val="00CA57D0"/>
    <w:rsid w:val="00CA589D"/>
    <w:rsid w:val="00CA663F"/>
    <w:rsid w:val="00CA7E15"/>
    <w:rsid w:val="00CB025F"/>
    <w:rsid w:val="00CB0BD8"/>
    <w:rsid w:val="00CB19A4"/>
    <w:rsid w:val="00CB2751"/>
    <w:rsid w:val="00CB36A5"/>
    <w:rsid w:val="00CB3911"/>
    <w:rsid w:val="00CB4200"/>
    <w:rsid w:val="00CB4CD0"/>
    <w:rsid w:val="00CB52E9"/>
    <w:rsid w:val="00CB6D08"/>
    <w:rsid w:val="00CB71A7"/>
    <w:rsid w:val="00CC05ED"/>
    <w:rsid w:val="00CC0917"/>
    <w:rsid w:val="00CC16A1"/>
    <w:rsid w:val="00CC24DE"/>
    <w:rsid w:val="00CC2A68"/>
    <w:rsid w:val="00CC4569"/>
    <w:rsid w:val="00CC5508"/>
    <w:rsid w:val="00CC59BC"/>
    <w:rsid w:val="00CC5B97"/>
    <w:rsid w:val="00CC5BB5"/>
    <w:rsid w:val="00CD0617"/>
    <w:rsid w:val="00CD22D4"/>
    <w:rsid w:val="00CD3444"/>
    <w:rsid w:val="00CD44A3"/>
    <w:rsid w:val="00CD4A25"/>
    <w:rsid w:val="00CD4CE9"/>
    <w:rsid w:val="00CD4DA0"/>
    <w:rsid w:val="00CD6D54"/>
    <w:rsid w:val="00CD73A0"/>
    <w:rsid w:val="00CE01D8"/>
    <w:rsid w:val="00CE4371"/>
    <w:rsid w:val="00CE559B"/>
    <w:rsid w:val="00CE57B4"/>
    <w:rsid w:val="00CE6BFA"/>
    <w:rsid w:val="00CE6FB9"/>
    <w:rsid w:val="00CE70D8"/>
    <w:rsid w:val="00CE7A75"/>
    <w:rsid w:val="00CE7DF5"/>
    <w:rsid w:val="00CE7E65"/>
    <w:rsid w:val="00CF15AF"/>
    <w:rsid w:val="00CF270E"/>
    <w:rsid w:val="00CF3346"/>
    <w:rsid w:val="00CF3A35"/>
    <w:rsid w:val="00CF4737"/>
    <w:rsid w:val="00CF54BD"/>
    <w:rsid w:val="00CF553F"/>
    <w:rsid w:val="00CF5D5C"/>
    <w:rsid w:val="00CF75EB"/>
    <w:rsid w:val="00D00742"/>
    <w:rsid w:val="00D00BF5"/>
    <w:rsid w:val="00D00D63"/>
    <w:rsid w:val="00D03758"/>
    <w:rsid w:val="00D04320"/>
    <w:rsid w:val="00D04779"/>
    <w:rsid w:val="00D04969"/>
    <w:rsid w:val="00D059C7"/>
    <w:rsid w:val="00D06E59"/>
    <w:rsid w:val="00D0748B"/>
    <w:rsid w:val="00D07606"/>
    <w:rsid w:val="00D10B8A"/>
    <w:rsid w:val="00D116B7"/>
    <w:rsid w:val="00D146C3"/>
    <w:rsid w:val="00D15E8E"/>
    <w:rsid w:val="00D16363"/>
    <w:rsid w:val="00D16464"/>
    <w:rsid w:val="00D1722B"/>
    <w:rsid w:val="00D17AC0"/>
    <w:rsid w:val="00D17F41"/>
    <w:rsid w:val="00D2035E"/>
    <w:rsid w:val="00D2077E"/>
    <w:rsid w:val="00D21ACD"/>
    <w:rsid w:val="00D22527"/>
    <w:rsid w:val="00D22556"/>
    <w:rsid w:val="00D228E4"/>
    <w:rsid w:val="00D22A03"/>
    <w:rsid w:val="00D22E36"/>
    <w:rsid w:val="00D23E10"/>
    <w:rsid w:val="00D26640"/>
    <w:rsid w:val="00D26B1F"/>
    <w:rsid w:val="00D2716E"/>
    <w:rsid w:val="00D276F0"/>
    <w:rsid w:val="00D302FE"/>
    <w:rsid w:val="00D305AE"/>
    <w:rsid w:val="00D312E6"/>
    <w:rsid w:val="00D312E9"/>
    <w:rsid w:val="00D331A2"/>
    <w:rsid w:val="00D332A1"/>
    <w:rsid w:val="00D3415E"/>
    <w:rsid w:val="00D34DAC"/>
    <w:rsid w:val="00D35C83"/>
    <w:rsid w:val="00D429A9"/>
    <w:rsid w:val="00D42ABE"/>
    <w:rsid w:val="00D42B46"/>
    <w:rsid w:val="00D4554A"/>
    <w:rsid w:val="00D45A61"/>
    <w:rsid w:val="00D465DD"/>
    <w:rsid w:val="00D477E1"/>
    <w:rsid w:val="00D47913"/>
    <w:rsid w:val="00D50E24"/>
    <w:rsid w:val="00D50EC6"/>
    <w:rsid w:val="00D516EA"/>
    <w:rsid w:val="00D5183E"/>
    <w:rsid w:val="00D519AF"/>
    <w:rsid w:val="00D525C5"/>
    <w:rsid w:val="00D53349"/>
    <w:rsid w:val="00D53FE3"/>
    <w:rsid w:val="00D541B5"/>
    <w:rsid w:val="00D54C65"/>
    <w:rsid w:val="00D56133"/>
    <w:rsid w:val="00D561C6"/>
    <w:rsid w:val="00D57470"/>
    <w:rsid w:val="00D607F6"/>
    <w:rsid w:val="00D60D63"/>
    <w:rsid w:val="00D60DC5"/>
    <w:rsid w:val="00D614BE"/>
    <w:rsid w:val="00D61942"/>
    <w:rsid w:val="00D619BB"/>
    <w:rsid w:val="00D61DBE"/>
    <w:rsid w:val="00D61EFA"/>
    <w:rsid w:val="00D625D4"/>
    <w:rsid w:val="00D63675"/>
    <w:rsid w:val="00D646B5"/>
    <w:rsid w:val="00D6490B"/>
    <w:rsid w:val="00D64B68"/>
    <w:rsid w:val="00D6558D"/>
    <w:rsid w:val="00D658E2"/>
    <w:rsid w:val="00D66863"/>
    <w:rsid w:val="00D66B63"/>
    <w:rsid w:val="00D703C6"/>
    <w:rsid w:val="00D7107A"/>
    <w:rsid w:val="00D71C2D"/>
    <w:rsid w:val="00D71EC8"/>
    <w:rsid w:val="00D734B8"/>
    <w:rsid w:val="00D7586C"/>
    <w:rsid w:val="00D75FCD"/>
    <w:rsid w:val="00D809DC"/>
    <w:rsid w:val="00D80A9E"/>
    <w:rsid w:val="00D81213"/>
    <w:rsid w:val="00D81C03"/>
    <w:rsid w:val="00D81E46"/>
    <w:rsid w:val="00D84435"/>
    <w:rsid w:val="00D845AF"/>
    <w:rsid w:val="00D85622"/>
    <w:rsid w:val="00D86815"/>
    <w:rsid w:val="00D8713A"/>
    <w:rsid w:val="00D905BD"/>
    <w:rsid w:val="00D9061C"/>
    <w:rsid w:val="00D90FB0"/>
    <w:rsid w:val="00D92138"/>
    <w:rsid w:val="00D921B4"/>
    <w:rsid w:val="00D923F1"/>
    <w:rsid w:val="00D92CBC"/>
    <w:rsid w:val="00D9303C"/>
    <w:rsid w:val="00D93755"/>
    <w:rsid w:val="00D942FD"/>
    <w:rsid w:val="00D944EE"/>
    <w:rsid w:val="00D94F9C"/>
    <w:rsid w:val="00D96069"/>
    <w:rsid w:val="00D964A3"/>
    <w:rsid w:val="00D97282"/>
    <w:rsid w:val="00DA37DF"/>
    <w:rsid w:val="00DA387C"/>
    <w:rsid w:val="00DA3ACC"/>
    <w:rsid w:val="00DA3DC8"/>
    <w:rsid w:val="00DA3F7A"/>
    <w:rsid w:val="00DA4348"/>
    <w:rsid w:val="00DA48D5"/>
    <w:rsid w:val="00DA4B72"/>
    <w:rsid w:val="00DA76D5"/>
    <w:rsid w:val="00DA7AD7"/>
    <w:rsid w:val="00DB0852"/>
    <w:rsid w:val="00DB0988"/>
    <w:rsid w:val="00DB179E"/>
    <w:rsid w:val="00DB19A5"/>
    <w:rsid w:val="00DB19F8"/>
    <w:rsid w:val="00DB269E"/>
    <w:rsid w:val="00DB34F8"/>
    <w:rsid w:val="00DB37B2"/>
    <w:rsid w:val="00DB3EBF"/>
    <w:rsid w:val="00DB6146"/>
    <w:rsid w:val="00DB7D93"/>
    <w:rsid w:val="00DC1AF6"/>
    <w:rsid w:val="00DC24E6"/>
    <w:rsid w:val="00DC3604"/>
    <w:rsid w:val="00DC4997"/>
    <w:rsid w:val="00DC6B70"/>
    <w:rsid w:val="00DC707C"/>
    <w:rsid w:val="00DC78F3"/>
    <w:rsid w:val="00DC7EB9"/>
    <w:rsid w:val="00DD0802"/>
    <w:rsid w:val="00DD2526"/>
    <w:rsid w:val="00DD34D7"/>
    <w:rsid w:val="00DD466A"/>
    <w:rsid w:val="00DD4833"/>
    <w:rsid w:val="00DD52C5"/>
    <w:rsid w:val="00DD5A71"/>
    <w:rsid w:val="00DD6666"/>
    <w:rsid w:val="00DD718E"/>
    <w:rsid w:val="00DE10B8"/>
    <w:rsid w:val="00DE21BD"/>
    <w:rsid w:val="00DE2287"/>
    <w:rsid w:val="00DE2F7A"/>
    <w:rsid w:val="00DE5260"/>
    <w:rsid w:val="00DE56C5"/>
    <w:rsid w:val="00DE5A6A"/>
    <w:rsid w:val="00DE670A"/>
    <w:rsid w:val="00DE731C"/>
    <w:rsid w:val="00DE792B"/>
    <w:rsid w:val="00DF1E9E"/>
    <w:rsid w:val="00DF342E"/>
    <w:rsid w:val="00DF3B02"/>
    <w:rsid w:val="00DF70F1"/>
    <w:rsid w:val="00DF79A8"/>
    <w:rsid w:val="00E0056E"/>
    <w:rsid w:val="00E02533"/>
    <w:rsid w:val="00E02ADC"/>
    <w:rsid w:val="00E02DE2"/>
    <w:rsid w:val="00E0395F"/>
    <w:rsid w:val="00E03EC0"/>
    <w:rsid w:val="00E04FF9"/>
    <w:rsid w:val="00E05159"/>
    <w:rsid w:val="00E0551A"/>
    <w:rsid w:val="00E1021A"/>
    <w:rsid w:val="00E11600"/>
    <w:rsid w:val="00E122BC"/>
    <w:rsid w:val="00E131F6"/>
    <w:rsid w:val="00E14605"/>
    <w:rsid w:val="00E1682A"/>
    <w:rsid w:val="00E17E7C"/>
    <w:rsid w:val="00E20633"/>
    <w:rsid w:val="00E20993"/>
    <w:rsid w:val="00E2174F"/>
    <w:rsid w:val="00E21FD0"/>
    <w:rsid w:val="00E225BF"/>
    <w:rsid w:val="00E23DDC"/>
    <w:rsid w:val="00E24436"/>
    <w:rsid w:val="00E25CFD"/>
    <w:rsid w:val="00E26043"/>
    <w:rsid w:val="00E26BF4"/>
    <w:rsid w:val="00E26DC0"/>
    <w:rsid w:val="00E27865"/>
    <w:rsid w:val="00E27876"/>
    <w:rsid w:val="00E3028C"/>
    <w:rsid w:val="00E30832"/>
    <w:rsid w:val="00E31021"/>
    <w:rsid w:val="00E334F2"/>
    <w:rsid w:val="00E34DA2"/>
    <w:rsid w:val="00E367F5"/>
    <w:rsid w:val="00E4018E"/>
    <w:rsid w:val="00E40C51"/>
    <w:rsid w:val="00E40E0B"/>
    <w:rsid w:val="00E40F54"/>
    <w:rsid w:val="00E41797"/>
    <w:rsid w:val="00E41EFB"/>
    <w:rsid w:val="00E42997"/>
    <w:rsid w:val="00E429AE"/>
    <w:rsid w:val="00E43420"/>
    <w:rsid w:val="00E4526A"/>
    <w:rsid w:val="00E458C7"/>
    <w:rsid w:val="00E47AF0"/>
    <w:rsid w:val="00E47F5A"/>
    <w:rsid w:val="00E5017B"/>
    <w:rsid w:val="00E504B6"/>
    <w:rsid w:val="00E50743"/>
    <w:rsid w:val="00E511F7"/>
    <w:rsid w:val="00E51D3F"/>
    <w:rsid w:val="00E5220A"/>
    <w:rsid w:val="00E52684"/>
    <w:rsid w:val="00E52BB0"/>
    <w:rsid w:val="00E52C7B"/>
    <w:rsid w:val="00E53546"/>
    <w:rsid w:val="00E6081D"/>
    <w:rsid w:val="00E608E9"/>
    <w:rsid w:val="00E608F0"/>
    <w:rsid w:val="00E61518"/>
    <w:rsid w:val="00E62C4D"/>
    <w:rsid w:val="00E62C84"/>
    <w:rsid w:val="00E6543D"/>
    <w:rsid w:val="00E65C9F"/>
    <w:rsid w:val="00E66F98"/>
    <w:rsid w:val="00E6780A"/>
    <w:rsid w:val="00E70CD8"/>
    <w:rsid w:val="00E713FA"/>
    <w:rsid w:val="00E71C6F"/>
    <w:rsid w:val="00E71F69"/>
    <w:rsid w:val="00E73401"/>
    <w:rsid w:val="00E73417"/>
    <w:rsid w:val="00E7341E"/>
    <w:rsid w:val="00E750FF"/>
    <w:rsid w:val="00E755B1"/>
    <w:rsid w:val="00E7591E"/>
    <w:rsid w:val="00E7595E"/>
    <w:rsid w:val="00E76194"/>
    <w:rsid w:val="00E775D7"/>
    <w:rsid w:val="00E77F59"/>
    <w:rsid w:val="00E82ABE"/>
    <w:rsid w:val="00E82C9B"/>
    <w:rsid w:val="00E83EA9"/>
    <w:rsid w:val="00E83FAB"/>
    <w:rsid w:val="00E847EE"/>
    <w:rsid w:val="00E84994"/>
    <w:rsid w:val="00E84B5A"/>
    <w:rsid w:val="00E851E9"/>
    <w:rsid w:val="00E85EEF"/>
    <w:rsid w:val="00E866B8"/>
    <w:rsid w:val="00E866DC"/>
    <w:rsid w:val="00E87D35"/>
    <w:rsid w:val="00E90BD8"/>
    <w:rsid w:val="00E91EDA"/>
    <w:rsid w:val="00E92914"/>
    <w:rsid w:val="00E9338A"/>
    <w:rsid w:val="00E93408"/>
    <w:rsid w:val="00E95037"/>
    <w:rsid w:val="00E95399"/>
    <w:rsid w:val="00E96FBA"/>
    <w:rsid w:val="00E977A9"/>
    <w:rsid w:val="00EA0232"/>
    <w:rsid w:val="00EA02DE"/>
    <w:rsid w:val="00EA2169"/>
    <w:rsid w:val="00EA27FF"/>
    <w:rsid w:val="00EA2A90"/>
    <w:rsid w:val="00EA358E"/>
    <w:rsid w:val="00EA3D1D"/>
    <w:rsid w:val="00EA5EFD"/>
    <w:rsid w:val="00EB003F"/>
    <w:rsid w:val="00EB0EB7"/>
    <w:rsid w:val="00EB199B"/>
    <w:rsid w:val="00EB5E8D"/>
    <w:rsid w:val="00EB6354"/>
    <w:rsid w:val="00EB77CD"/>
    <w:rsid w:val="00EB7A12"/>
    <w:rsid w:val="00EC1285"/>
    <w:rsid w:val="00EC12C0"/>
    <w:rsid w:val="00EC19E8"/>
    <w:rsid w:val="00EC2FC5"/>
    <w:rsid w:val="00EC4321"/>
    <w:rsid w:val="00EC5BD3"/>
    <w:rsid w:val="00EC63A2"/>
    <w:rsid w:val="00EC667C"/>
    <w:rsid w:val="00EC6DB6"/>
    <w:rsid w:val="00ED0AF1"/>
    <w:rsid w:val="00ED1CA0"/>
    <w:rsid w:val="00ED5562"/>
    <w:rsid w:val="00ED57A8"/>
    <w:rsid w:val="00ED57B9"/>
    <w:rsid w:val="00ED68BF"/>
    <w:rsid w:val="00ED703C"/>
    <w:rsid w:val="00ED7C6E"/>
    <w:rsid w:val="00ED7FE0"/>
    <w:rsid w:val="00EE134B"/>
    <w:rsid w:val="00EE27D1"/>
    <w:rsid w:val="00EE2A9F"/>
    <w:rsid w:val="00EE2F96"/>
    <w:rsid w:val="00EE308C"/>
    <w:rsid w:val="00EE31AF"/>
    <w:rsid w:val="00EE63A4"/>
    <w:rsid w:val="00EE6C1C"/>
    <w:rsid w:val="00EE6C5F"/>
    <w:rsid w:val="00EE74AF"/>
    <w:rsid w:val="00EE77F0"/>
    <w:rsid w:val="00EF1AA8"/>
    <w:rsid w:val="00EF1FBE"/>
    <w:rsid w:val="00EF3A06"/>
    <w:rsid w:val="00EF51DC"/>
    <w:rsid w:val="00EF53EB"/>
    <w:rsid w:val="00EF6B2B"/>
    <w:rsid w:val="00EF7187"/>
    <w:rsid w:val="00F003EA"/>
    <w:rsid w:val="00F016C8"/>
    <w:rsid w:val="00F01C1E"/>
    <w:rsid w:val="00F01D8A"/>
    <w:rsid w:val="00F03126"/>
    <w:rsid w:val="00F04E78"/>
    <w:rsid w:val="00F05E7A"/>
    <w:rsid w:val="00F0623C"/>
    <w:rsid w:val="00F07572"/>
    <w:rsid w:val="00F07ACA"/>
    <w:rsid w:val="00F113C4"/>
    <w:rsid w:val="00F120CD"/>
    <w:rsid w:val="00F12912"/>
    <w:rsid w:val="00F12B11"/>
    <w:rsid w:val="00F13EC1"/>
    <w:rsid w:val="00F1430F"/>
    <w:rsid w:val="00F16044"/>
    <w:rsid w:val="00F16E4A"/>
    <w:rsid w:val="00F2106F"/>
    <w:rsid w:val="00F22CD5"/>
    <w:rsid w:val="00F2325E"/>
    <w:rsid w:val="00F258C8"/>
    <w:rsid w:val="00F31086"/>
    <w:rsid w:val="00F31B78"/>
    <w:rsid w:val="00F331C1"/>
    <w:rsid w:val="00F3380F"/>
    <w:rsid w:val="00F34F4B"/>
    <w:rsid w:val="00F3745C"/>
    <w:rsid w:val="00F374FB"/>
    <w:rsid w:val="00F37557"/>
    <w:rsid w:val="00F416F6"/>
    <w:rsid w:val="00F42FE6"/>
    <w:rsid w:val="00F44BFC"/>
    <w:rsid w:val="00F469C1"/>
    <w:rsid w:val="00F507C7"/>
    <w:rsid w:val="00F50860"/>
    <w:rsid w:val="00F51522"/>
    <w:rsid w:val="00F51C88"/>
    <w:rsid w:val="00F530FA"/>
    <w:rsid w:val="00F545E3"/>
    <w:rsid w:val="00F5578F"/>
    <w:rsid w:val="00F560D2"/>
    <w:rsid w:val="00F60846"/>
    <w:rsid w:val="00F60AA9"/>
    <w:rsid w:val="00F60E52"/>
    <w:rsid w:val="00F61CF6"/>
    <w:rsid w:val="00F63E43"/>
    <w:rsid w:val="00F63F2D"/>
    <w:rsid w:val="00F676C2"/>
    <w:rsid w:val="00F67ADD"/>
    <w:rsid w:val="00F67CAF"/>
    <w:rsid w:val="00F700F1"/>
    <w:rsid w:val="00F70239"/>
    <w:rsid w:val="00F737AF"/>
    <w:rsid w:val="00F74053"/>
    <w:rsid w:val="00F74DDD"/>
    <w:rsid w:val="00F74EED"/>
    <w:rsid w:val="00F7694D"/>
    <w:rsid w:val="00F76AEA"/>
    <w:rsid w:val="00F76EBA"/>
    <w:rsid w:val="00F77624"/>
    <w:rsid w:val="00F778D0"/>
    <w:rsid w:val="00F779C1"/>
    <w:rsid w:val="00F77F6C"/>
    <w:rsid w:val="00F8075B"/>
    <w:rsid w:val="00F82337"/>
    <w:rsid w:val="00F825A6"/>
    <w:rsid w:val="00F82C02"/>
    <w:rsid w:val="00F85210"/>
    <w:rsid w:val="00F87B87"/>
    <w:rsid w:val="00F916B8"/>
    <w:rsid w:val="00F91CB6"/>
    <w:rsid w:val="00F92904"/>
    <w:rsid w:val="00F9381A"/>
    <w:rsid w:val="00F93D48"/>
    <w:rsid w:val="00F93F89"/>
    <w:rsid w:val="00F966AF"/>
    <w:rsid w:val="00F9769F"/>
    <w:rsid w:val="00F97B2F"/>
    <w:rsid w:val="00FA018D"/>
    <w:rsid w:val="00FA0534"/>
    <w:rsid w:val="00FA0BCB"/>
    <w:rsid w:val="00FA1322"/>
    <w:rsid w:val="00FA3124"/>
    <w:rsid w:val="00FA4B9B"/>
    <w:rsid w:val="00FA4BC2"/>
    <w:rsid w:val="00FA4DA5"/>
    <w:rsid w:val="00FA6D5F"/>
    <w:rsid w:val="00FA70CD"/>
    <w:rsid w:val="00FB06EA"/>
    <w:rsid w:val="00FB0CA7"/>
    <w:rsid w:val="00FB16D3"/>
    <w:rsid w:val="00FB3ADF"/>
    <w:rsid w:val="00FB4504"/>
    <w:rsid w:val="00FB5999"/>
    <w:rsid w:val="00FB5C9E"/>
    <w:rsid w:val="00FB689E"/>
    <w:rsid w:val="00FB6FC6"/>
    <w:rsid w:val="00FB74DB"/>
    <w:rsid w:val="00FC01A2"/>
    <w:rsid w:val="00FC0B77"/>
    <w:rsid w:val="00FC1F07"/>
    <w:rsid w:val="00FC2581"/>
    <w:rsid w:val="00FC2819"/>
    <w:rsid w:val="00FC388B"/>
    <w:rsid w:val="00FC512F"/>
    <w:rsid w:val="00FC5AF5"/>
    <w:rsid w:val="00FC7AA6"/>
    <w:rsid w:val="00FD20B3"/>
    <w:rsid w:val="00FD2388"/>
    <w:rsid w:val="00FD4ED3"/>
    <w:rsid w:val="00FD5132"/>
    <w:rsid w:val="00FD5359"/>
    <w:rsid w:val="00FD5D87"/>
    <w:rsid w:val="00FD660B"/>
    <w:rsid w:val="00FE00B4"/>
    <w:rsid w:val="00FE0699"/>
    <w:rsid w:val="00FE119E"/>
    <w:rsid w:val="00FE3EEF"/>
    <w:rsid w:val="00FE53D7"/>
    <w:rsid w:val="00FE7180"/>
    <w:rsid w:val="00FE759B"/>
    <w:rsid w:val="00FE762B"/>
    <w:rsid w:val="00FE79BA"/>
    <w:rsid w:val="00FE7AAC"/>
    <w:rsid w:val="00FF02E6"/>
    <w:rsid w:val="00FF064F"/>
    <w:rsid w:val="00FF4333"/>
    <w:rsid w:val="00FF47A7"/>
    <w:rsid w:val="00FF4A38"/>
    <w:rsid w:val="00FF513E"/>
    <w:rsid w:val="00FF67C9"/>
    <w:rsid w:val="00FF69C9"/>
    <w:rsid w:val="00FF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577C9"/>
  <w15:docId w15:val="{15246A79-53F9-4B63-9FB6-72A925D25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header" w:uiPriority="99"/>
    <w:lsdException w:name="footer" w:uiPriority="99"/>
    <w:lsdException w:name="Hyperlink" w:uiPriority="99"/>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0"/>
      <w:ind w:firstLine="709"/>
      <w:jc w:val="both"/>
    </w:pPr>
    <w:rPr>
      <w:rFonts w:ascii="Times New Roman" w:eastAsia="Times New Roman" w:hAnsi="Times New Roman" w:cs="Times New Roman"/>
      <w:color w:val="000000"/>
      <w:sz w:val="28"/>
    </w:rPr>
  </w:style>
  <w:style w:type="paragraph" w:styleId="1">
    <w:name w:val="heading 1"/>
    <w:basedOn w:val="a"/>
    <w:next w:val="a0"/>
    <w:link w:val="10"/>
    <w:uiPriority w:val="9"/>
    <w:qFormat/>
    <w:pPr>
      <w:keepNext/>
      <w:keepLines/>
      <w:spacing w:before="240"/>
      <w:ind w:firstLine="0"/>
      <w:outlineLvl w:val="0"/>
    </w:pPr>
    <w:rPr>
      <w:rFonts w:asciiTheme="majorHAnsi" w:eastAsiaTheme="majorEastAsia" w:hAnsiTheme="majorHAnsi" w:cstheme="majorBidi"/>
      <w:b/>
      <w:bCs/>
      <w:szCs w:val="32"/>
    </w:rPr>
  </w:style>
  <w:style w:type="paragraph" w:styleId="2">
    <w:name w:val="heading 2"/>
    <w:basedOn w:val="a"/>
    <w:next w:val="a0"/>
    <w:link w:val="20"/>
    <w:uiPriority w:val="9"/>
    <w:unhideWhenUsed/>
    <w:qFormat/>
    <w:pPr>
      <w:keepNext/>
      <w:keepLines/>
      <w:spacing w:before="240"/>
      <w:ind w:firstLine="0"/>
      <w:outlineLvl w:val="1"/>
    </w:pPr>
    <w:rPr>
      <w:rFonts w:asciiTheme="majorHAnsi" w:eastAsiaTheme="majorEastAsia" w:hAnsiTheme="majorHAnsi" w:cstheme="majorBidi"/>
      <w:b/>
      <w:bCs/>
      <w:szCs w:val="28"/>
    </w:rPr>
  </w:style>
  <w:style w:type="paragraph" w:styleId="3">
    <w:name w:val="heading 3"/>
    <w:basedOn w:val="a"/>
    <w:next w:val="a0"/>
    <w:link w:val="30"/>
    <w:uiPriority w:val="9"/>
    <w:unhideWhenUsed/>
    <w:qFormat/>
    <w:pPr>
      <w:keepNext/>
      <w:keepLines/>
      <w:spacing w:before="240"/>
      <w:ind w:firstLine="0"/>
      <w:outlineLvl w:val="2"/>
    </w:pPr>
    <w:rPr>
      <w:rFonts w:asciiTheme="majorHAnsi" w:eastAsiaTheme="majorEastAsia" w:hAnsiTheme="majorHAnsi" w:cstheme="majorBidi"/>
      <w:b/>
      <w:bCs/>
    </w:rPr>
  </w:style>
  <w:style w:type="paragraph" w:styleId="4">
    <w:name w:val="heading 4"/>
    <w:basedOn w:val="a"/>
    <w:next w:val="a0"/>
    <w:link w:val="40"/>
    <w:uiPriority w:val="9"/>
    <w:unhideWhenUsed/>
    <w:qFormat/>
    <w:pPr>
      <w:keepNext/>
      <w:keepLines/>
      <w:spacing w:before="200"/>
      <w:outlineLvl w:val="3"/>
    </w:pPr>
    <w:rPr>
      <w:rFonts w:asciiTheme="majorHAnsi" w:eastAsiaTheme="majorEastAsia" w:hAnsiTheme="majorHAnsi" w:cstheme="majorBidi"/>
      <w:bCs/>
      <w:i/>
      <w:sz w:val="24"/>
    </w:rPr>
  </w:style>
  <w:style w:type="paragraph" w:styleId="5">
    <w:name w:val="heading 5"/>
    <w:basedOn w:val="a"/>
    <w:next w:val="a0"/>
    <w:link w:val="50"/>
    <w:uiPriority w:val="9"/>
    <w:unhideWhenUsed/>
    <w:qFormat/>
    <w:pPr>
      <w:keepNext/>
      <w:keepLines/>
      <w:spacing w:before="200"/>
      <w:outlineLvl w:val="4"/>
    </w:pPr>
    <w:rPr>
      <w:rFonts w:asciiTheme="majorHAnsi" w:eastAsiaTheme="majorEastAsia" w:hAnsiTheme="majorHAnsi" w:cstheme="majorBidi"/>
      <w:iCs/>
      <w:sz w:val="24"/>
    </w:rPr>
  </w:style>
  <w:style w:type="paragraph" w:styleId="6">
    <w:name w:val="heading 6"/>
    <w:basedOn w:val="a"/>
    <w:next w:val="a0"/>
    <w:link w:val="60"/>
    <w:uiPriority w:val="9"/>
    <w:unhideWhenUsed/>
    <w:qFormat/>
    <w:pPr>
      <w:keepNext/>
      <w:keepLines/>
      <w:spacing w:before="200"/>
      <w:outlineLvl w:val="5"/>
    </w:pPr>
    <w:rPr>
      <w:rFonts w:asciiTheme="majorHAnsi" w:eastAsiaTheme="majorEastAsia" w:hAnsiTheme="majorHAnsi" w:cstheme="majorBidi"/>
      <w:sz w:val="24"/>
    </w:rPr>
  </w:style>
  <w:style w:type="paragraph" w:styleId="7">
    <w:name w:val="heading 7"/>
    <w:basedOn w:val="a"/>
    <w:next w:val="a0"/>
    <w:link w:val="70"/>
    <w:uiPriority w:val="9"/>
    <w:unhideWhenUsed/>
    <w:qFormat/>
    <w:pPr>
      <w:keepNext/>
      <w:keepLines/>
      <w:spacing w:before="200"/>
      <w:outlineLvl w:val="6"/>
    </w:pPr>
    <w:rPr>
      <w:rFonts w:asciiTheme="majorHAnsi" w:eastAsiaTheme="majorEastAsia" w:hAnsiTheme="majorHAnsi" w:cstheme="majorBidi"/>
      <w:sz w:val="24"/>
    </w:rPr>
  </w:style>
  <w:style w:type="paragraph" w:styleId="8">
    <w:name w:val="heading 8"/>
    <w:basedOn w:val="a"/>
    <w:next w:val="a0"/>
    <w:link w:val="80"/>
    <w:uiPriority w:val="9"/>
    <w:unhideWhenUsed/>
    <w:qFormat/>
    <w:pPr>
      <w:keepNext/>
      <w:keepLines/>
      <w:spacing w:before="200"/>
      <w:outlineLvl w:val="7"/>
    </w:pPr>
    <w:rPr>
      <w:rFonts w:asciiTheme="majorHAnsi" w:eastAsiaTheme="majorEastAsia" w:hAnsiTheme="majorHAnsi" w:cstheme="majorBidi"/>
      <w:sz w:val="24"/>
    </w:rPr>
  </w:style>
  <w:style w:type="paragraph" w:styleId="9">
    <w:name w:val="heading 9"/>
    <w:basedOn w:val="a"/>
    <w:next w:val="a0"/>
    <w:link w:val="90"/>
    <w:uiPriority w:val="9"/>
    <w:unhideWhenUsed/>
    <w:qFormat/>
    <w:pPr>
      <w:keepNext/>
      <w:keepLines/>
      <w:spacing w:before="200"/>
      <w:outlineLvl w:val="8"/>
    </w:pPr>
    <w:rPr>
      <w:rFonts w:asciiTheme="majorHAnsi" w:eastAsiaTheme="majorEastAsia" w:hAnsiTheme="majorHAnsi" w:cstheme="majorBid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5">
    <w:name w:val="Title"/>
    <w:basedOn w:val="a"/>
    <w:next w:val="a0"/>
    <w:link w:val="a6"/>
    <w:qFormat/>
    <w:pPr>
      <w:keepNext/>
      <w:keepLines/>
      <w:spacing w:before="480" w:after="240"/>
      <w:jc w:val="center"/>
    </w:pPr>
    <w:rPr>
      <w:rFonts w:asciiTheme="majorHAnsi" w:eastAsiaTheme="majorEastAsia" w:hAnsiTheme="majorHAnsi" w:cstheme="majorBidi"/>
      <w:b/>
      <w:bCs/>
      <w:sz w:val="36"/>
      <w:szCs w:val="36"/>
    </w:rPr>
  </w:style>
  <w:style w:type="paragraph" w:styleId="a7">
    <w:name w:val="Subtitle"/>
    <w:basedOn w:val="a5"/>
    <w:next w:val="a0"/>
    <w:link w:val="a8"/>
    <w:qFormat/>
    <w:pPr>
      <w:spacing w:before="240"/>
    </w:pPr>
    <w:rPr>
      <w:sz w:val="30"/>
      <w:szCs w:val="30"/>
    </w:rPr>
  </w:style>
  <w:style w:type="paragraph" w:customStyle="1" w:styleId="Author">
    <w:name w:val="Author"/>
    <w:next w:val="a0"/>
    <w:qFormat/>
    <w:pPr>
      <w:keepNext/>
      <w:keepLines/>
      <w:jc w:val="center"/>
    </w:pPr>
    <w:rPr>
      <w:color w:val="000000"/>
    </w:rPr>
  </w:style>
  <w:style w:type="paragraph" w:styleId="a9">
    <w:name w:val="Date"/>
    <w:next w:val="a0"/>
    <w:link w:val="aa"/>
    <w:qFormat/>
    <w:pPr>
      <w:keepNext/>
      <w:keepLines/>
      <w:jc w:val="center"/>
    </w:pPr>
    <w:rPr>
      <w:color w:val="000000"/>
    </w:rPr>
  </w:style>
  <w:style w:type="paragraph" w:customStyle="1" w:styleId="AbstractTitle">
    <w:name w:val="Abstract Title"/>
    <w:basedOn w:val="a"/>
    <w:next w:val="Abstract"/>
    <w:qFormat/>
    <w:pPr>
      <w:keepNext/>
      <w:keepLines/>
      <w:spacing w:before="30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b">
    <w:name w:val="Bibliography"/>
    <w:basedOn w:val="a"/>
    <w:qFormat/>
  </w:style>
  <w:style w:type="paragraph" w:styleId="ac">
    <w:name w:val="Block Text"/>
    <w:basedOn w:val="a0"/>
    <w:next w:val="a0"/>
    <w:uiPriority w:val="9"/>
    <w:unhideWhenUsed/>
    <w:qFormat/>
    <w:pPr>
      <w:spacing w:before="100" w:after="100"/>
      <w:ind w:left="480" w:right="480" w:firstLine="0"/>
    </w:pPr>
  </w:style>
  <w:style w:type="paragraph" w:styleId="ad">
    <w:name w:val="footnote text"/>
    <w:basedOn w:val="a"/>
    <w:link w:val="ae"/>
    <w:uiPriority w:val="9"/>
    <w:unhideWhenUsed/>
    <w:qFormat/>
  </w:style>
  <w:style w:type="paragraph" w:customStyle="1" w:styleId="FootnoteBlockText">
    <w:name w:val="Footnote Block Text"/>
    <w:uiPriority w:val="9"/>
    <w:unhideWhenUsed/>
    <w:qFormat/>
    <w:pPr>
      <w:spacing w:before="100" w:after="100"/>
      <w:ind w:left="480" w:right="480"/>
    </w:pPr>
    <w:rPr>
      <w:color w:val="000000"/>
    </w:rPr>
  </w:style>
  <w:style w:type="table" w:customStyle="1" w:styleId="Table">
    <w:name w:val="Table"/>
    <w:semiHidden/>
    <w:unhideWhenUsed/>
    <w:qFormat/>
    <w:rPr>
      <w:color w:val="000000"/>
      <w:sz w:val="20"/>
      <w:szCs w:val="20"/>
      <w:lang w:val="ru-KZ" w:eastAsia="ru-KZ"/>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f">
    <w:name w:val="caption"/>
    <w:basedOn w:val="a"/>
    <w:link w:val="af0"/>
    <w:pPr>
      <w:spacing w:after="120"/>
    </w:pPr>
    <w:rPr>
      <w:i/>
    </w:rPr>
  </w:style>
  <w:style w:type="paragraph" w:customStyle="1" w:styleId="TableCaption">
    <w:name w:val="Table Caption"/>
    <w:basedOn w:val="af"/>
    <w:pPr>
      <w:keepNext/>
    </w:pPr>
  </w:style>
  <w:style w:type="paragraph" w:customStyle="1" w:styleId="ImageCaption">
    <w:name w:val="Image Caption"/>
    <w:basedOn w:val="af"/>
  </w:style>
  <w:style w:type="paragraph" w:customStyle="1" w:styleId="Figure">
    <w:name w:val="Figure"/>
    <w:basedOn w:val="a"/>
  </w:style>
  <w:style w:type="paragraph" w:customStyle="1" w:styleId="CaptionedFigure">
    <w:name w:val="Captioned Figure"/>
    <w:basedOn w:val="Figure"/>
    <w:pPr>
      <w:keepNext/>
    </w:pPr>
  </w:style>
  <w:style w:type="character" w:customStyle="1" w:styleId="af0">
    <w:name w:val="Название объекта Знак"/>
    <w:basedOn w:val="a1"/>
    <w:link w:val="af"/>
    <w:rPr>
      <w:color w:val="000000"/>
    </w:rPr>
  </w:style>
  <w:style w:type="character" w:customStyle="1" w:styleId="VerbatimChar">
    <w:name w:val="Verbatim Char"/>
    <w:basedOn w:val="af0"/>
    <w:link w:val="SourceCode"/>
    <w:rPr>
      <w:rFonts w:ascii="Consolas" w:hAnsi="Consolas"/>
      <w:color w:val="000000"/>
      <w:sz w:val="22"/>
    </w:rPr>
  </w:style>
  <w:style w:type="character" w:customStyle="1" w:styleId="SectionNumber">
    <w:name w:val="Section Number"/>
    <w:basedOn w:val="af0"/>
    <w:rPr>
      <w:color w:val="000000"/>
    </w:rPr>
  </w:style>
  <w:style w:type="character" w:styleId="af1">
    <w:name w:val="footnote reference"/>
    <w:basedOn w:val="af0"/>
    <w:rPr>
      <w:color w:val="000000"/>
      <w:vertAlign w:val="superscript"/>
    </w:rPr>
  </w:style>
  <w:style w:type="character" w:styleId="af2">
    <w:name w:val="Hyperlink"/>
    <w:basedOn w:val="af0"/>
    <w:uiPriority w:val="99"/>
    <w:rPr>
      <w:color w:val="000000"/>
    </w:rPr>
  </w:style>
  <w:style w:type="paragraph" w:styleId="af3">
    <w:name w:val="TOC Heading"/>
    <w:basedOn w:val="1"/>
    <w:next w:val="a0"/>
    <w:uiPriority w:val="39"/>
    <w:unhideWhenUsed/>
    <w:qFormat/>
    <w:pPr>
      <w:spacing w:line="259" w:lineRule="auto"/>
      <w:outlineLvl w:val="9"/>
    </w:pPr>
    <w:rPr>
      <w:b w:val="0"/>
      <w:bCs w:val="0"/>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0000"/>
      <w:sz w:val="22"/>
    </w:rPr>
  </w:style>
  <w:style w:type="character" w:customStyle="1" w:styleId="DataTypeTok">
    <w:name w:val="DataTypeTok"/>
    <w:basedOn w:val="VerbatimChar"/>
    <w:rPr>
      <w:rFonts w:ascii="Consolas" w:hAnsi="Consolas"/>
      <w:color w:val="000000"/>
      <w:sz w:val="22"/>
    </w:rPr>
  </w:style>
  <w:style w:type="character" w:customStyle="1" w:styleId="DecValTok">
    <w:name w:val="DecValTok"/>
    <w:basedOn w:val="VerbatimChar"/>
    <w:rPr>
      <w:rFonts w:ascii="Consolas" w:hAnsi="Consolas"/>
      <w:color w:val="000000"/>
      <w:sz w:val="22"/>
    </w:rPr>
  </w:style>
  <w:style w:type="character" w:customStyle="1" w:styleId="BaseNTok">
    <w:name w:val="BaseNTok"/>
    <w:basedOn w:val="VerbatimChar"/>
    <w:rPr>
      <w:rFonts w:ascii="Consolas" w:hAnsi="Consolas"/>
      <w:color w:val="000000"/>
      <w:sz w:val="22"/>
    </w:rPr>
  </w:style>
  <w:style w:type="character" w:customStyle="1" w:styleId="FloatTok">
    <w:name w:val="FloatTok"/>
    <w:basedOn w:val="VerbatimChar"/>
    <w:rPr>
      <w:rFonts w:ascii="Consolas" w:hAnsi="Consolas"/>
      <w:color w:val="000000"/>
      <w:sz w:val="22"/>
    </w:rPr>
  </w:style>
  <w:style w:type="character" w:customStyle="1" w:styleId="ConstantTok">
    <w:name w:val="ConstantTok"/>
    <w:basedOn w:val="VerbatimChar"/>
    <w:rPr>
      <w:rFonts w:ascii="Consolas" w:hAnsi="Consolas"/>
      <w:color w:val="000000"/>
      <w:sz w:val="22"/>
    </w:rPr>
  </w:style>
  <w:style w:type="character" w:customStyle="1" w:styleId="CharTok">
    <w:name w:val="CharTok"/>
    <w:basedOn w:val="VerbatimChar"/>
    <w:rPr>
      <w:rFonts w:ascii="Consolas" w:hAnsi="Consolas"/>
      <w:color w:val="000000"/>
      <w:sz w:val="22"/>
    </w:rPr>
  </w:style>
  <w:style w:type="character" w:customStyle="1" w:styleId="SpecialCharTok">
    <w:name w:val="SpecialCharTok"/>
    <w:basedOn w:val="VerbatimChar"/>
    <w:rPr>
      <w:rFonts w:ascii="Consolas" w:hAnsi="Consolas"/>
      <w:color w:val="000000"/>
      <w:sz w:val="22"/>
    </w:rPr>
  </w:style>
  <w:style w:type="character" w:customStyle="1" w:styleId="StringTok">
    <w:name w:val="StringTok"/>
    <w:basedOn w:val="VerbatimChar"/>
    <w:rPr>
      <w:rFonts w:ascii="Consolas" w:hAnsi="Consolas"/>
      <w:color w:val="000000"/>
      <w:sz w:val="22"/>
    </w:rPr>
  </w:style>
  <w:style w:type="character" w:customStyle="1" w:styleId="VerbatimStringTok">
    <w:name w:val="VerbatimStringTok"/>
    <w:basedOn w:val="VerbatimChar"/>
    <w:rPr>
      <w:rFonts w:ascii="Consolas" w:hAnsi="Consolas"/>
      <w:color w:val="000000"/>
      <w:sz w:val="22"/>
    </w:rPr>
  </w:style>
  <w:style w:type="character" w:customStyle="1" w:styleId="SpecialStringTok">
    <w:name w:val="SpecialStringTok"/>
    <w:basedOn w:val="VerbatimChar"/>
    <w:rPr>
      <w:rFonts w:ascii="Consolas" w:hAnsi="Consolas"/>
      <w:color w:val="000000"/>
      <w:sz w:val="22"/>
    </w:rPr>
  </w:style>
  <w:style w:type="character" w:customStyle="1" w:styleId="ImportTok">
    <w:name w:val="ImportTok"/>
    <w:basedOn w:val="VerbatimChar"/>
    <w:rPr>
      <w:rFonts w:ascii="Consolas" w:hAnsi="Consolas"/>
      <w:b/>
      <w:color w:val="000000"/>
      <w:sz w:val="22"/>
    </w:rPr>
  </w:style>
  <w:style w:type="character" w:customStyle="1" w:styleId="CommentTok">
    <w:name w:val="CommentTok"/>
    <w:basedOn w:val="VerbatimChar"/>
    <w:rPr>
      <w:rFonts w:ascii="Consolas" w:hAnsi="Consolas"/>
      <w:i/>
      <w:color w:val="000000"/>
      <w:sz w:val="22"/>
    </w:rPr>
  </w:style>
  <w:style w:type="character" w:customStyle="1" w:styleId="DocumentationTok">
    <w:name w:val="DocumentationTok"/>
    <w:basedOn w:val="VerbatimChar"/>
    <w:rPr>
      <w:rFonts w:ascii="Consolas" w:hAnsi="Consolas"/>
      <w:i/>
      <w:color w:val="000000"/>
      <w:sz w:val="22"/>
    </w:rPr>
  </w:style>
  <w:style w:type="character" w:customStyle="1" w:styleId="AnnotationTok">
    <w:name w:val="AnnotationTok"/>
    <w:basedOn w:val="VerbatimChar"/>
    <w:rPr>
      <w:rFonts w:ascii="Consolas" w:hAnsi="Consolas"/>
      <w:b/>
      <w:i/>
      <w:color w:val="000000"/>
      <w:sz w:val="22"/>
    </w:rPr>
  </w:style>
  <w:style w:type="character" w:customStyle="1" w:styleId="CommentVarTok">
    <w:name w:val="CommentVarTok"/>
    <w:basedOn w:val="VerbatimChar"/>
    <w:rPr>
      <w:rFonts w:ascii="Consolas" w:hAnsi="Consolas"/>
      <w:b/>
      <w:i/>
      <w:color w:val="000000"/>
      <w:sz w:val="22"/>
    </w:rPr>
  </w:style>
  <w:style w:type="character" w:customStyle="1" w:styleId="OtherTok">
    <w:name w:val="OtherTok"/>
    <w:basedOn w:val="VerbatimChar"/>
    <w:rPr>
      <w:rFonts w:ascii="Consolas" w:hAnsi="Consolas"/>
      <w:color w:val="000000"/>
      <w:sz w:val="22"/>
    </w:rPr>
  </w:style>
  <w:style w:type="character" w:customStyle="1" w:styleId="FunctionTok">
    <w:name w:val="FunctionTok"/>
    <w:basedOn w:val="VerbatimChar"/>
    <w:rPr>
      <w:rFonts w:ascii="Consolas" w:hAnsi="Consolas"/>
      <w:color w:val="000000"/>
      <w:sz w:val="22"/>
    </w:rPr>
  </w:style>
  <w:style w:type="character" w:customStyle="1" w:styleId="VariableTok">
    <w:name w:val="VariableTok"/>
    <w:basedOn w:val="VerbatimChar"/>
    <w:rPr>
      <w:rFonts w:ascii="Consolas" w:hAnsi="Consolas"/>
      <w:color w:val="000000"/>
      <w:sz w:val="22"/>
    </w:rPr>
  </w:style>
  <w:style w:type="character" w:customStyle="1" w:styleId="ControlFlowTok">
    <w:name w:val="ControlFlowTok"/>
    <w:basedOn w:val="VerbatimChar"/>
    <w:rPr>
      <w:rFonts w:ascii="Consolas" w:hAnsi="Consolas"/>
      <w:b/>
      <w:color w:val="000000"/>
      <w:sz w:val="22"/>
    </w:rPr>
  </w:style>
  <w:style w:type="character" w:customStyle="1" w:styleId="OperatorTok">
    <w:name w:val="OperatorTok"/>
    <w:basedOn w:val="VerbatimChar"/>
    <w:rPr>
      <w:rFonts w:ascii="Consolas" w:hAnsi="Consolas"/>
      <w:color w:val="000000"/>
      <w:sz w:val="22"/>
    </w:rPr>
  </w:style>
  <w:style w:type="character" w:customStyle="1" w:styleId="BuiltInTok">
    <w:name w:val="BuiltInTok"/>
    <w:basedOn w:val="VerbatimChar"/>
    <w:rPr>
      <w:rFonts w:ascii="Consolas" w:hAnsi="Consolas"/>
      <w:color w:val="000000"/>
      <w:sz w:val="22"/>
    </w:rPr>
  </w:style>
  <w:style w:type="character" w:customStyle="1" w:styleId="ExtensionTok">
    <w:name w:val="ExtensionTok"/>
    <w:basedOn w:val="VerbatimChar"/>
    <w:rPr>
      <w:rFonts w:ascii="Consolas" w:hAnsi="Consolas"/>
      <w:color w:val="000000"/>
      <w:sz w:val="22"/>
    </w:rPr>
  </w:style>
  <w:style w:type="character" w:customStyle="1" w:styleId="PreprocessorTok">
    <w:name w:val="PreprocessorTok"/>
    <w:basedOn w:val="VerbatimChar"/>
    <w:rPr>
      <w:rFonts w:ascii="Consolas" w:hAnsi="Consolas"/>
      <w:color w:val="000000"/>
      <w:sz w:val="22"/>
    </w:rPr>
  </w:style>
  <w:style w:type="character" w:customStyle="1" w:styleId="AttributeTok">
    <w:name w:val="AttributeTok"/>
    <w:basedOn w:val="VerbatimChar"/>
    <w:rPr>
      <w:rFonts w:ascii="Consolas" w:hAnsi="Consolas"/>
      <w:color w:val="000000"/>
      <w:sz w:val="22"/>
    </w:rPr>
  </w:style>
  <w:style w:type="character" w:customStyle="1" w:styleId="RegionMarkerTok">
    <w:name w:val="RegionMarkerTok"/>
    <w:basedOn w:val="VerbatimChar"/>
    <w:rPr>
      <w:rFonts w:ascii="Consolas" w:hAnsi="Consolas"/>
      <w:color w:val="000000"/>
      <w:sz w:val="22"/>
    </w:rPr>
  </w:style>
  <w:style w:type="character" w:customStyle="1" w:styleId="InformationTok">
    <w:name w:val="InformationTok"/>
    <w:basedOn w:val="VerbatimChar"/>
    <w:rPr>
      <w:rFonts w:ascii="Consolas" w:hAnsi="Consolas"/>
      <w:b/>
      <w:i/>
      <w:color w:val="000000"/>
      <w:sz w:val="22"/>
    </w:rPr>
  </w:style>
  <w:style w:type="character" w:customStyle="1" w:styleId="WarningTok">
    <w:name w:val="WarningTok"/>
    <w:basedOn w:val="VerbatimChar"/>
    <w:rPr>
      <w:rFonts w:ascii="Consolas" w:hAnsi="Consolas"/>
      <w:b/>
      <w:i/>
      <w:color w:val="000000"/>
      <w:sz w:val="22"/>
    </w:rPr>
  </w:style>
  <w:style w:type="character" w:customStyle="1" w:styleId="AlertTok">
    <w:name w:val="AlertTok"/>
    <w:basedOn w:val="VerbatimChar"/>
    <w:rPr>
      <w:rFonts w:ascii="Consolas" w:hAnsi="Consolas"/>
      <w:b/>
      <w:color w:val="000000"/>
      <w:sz w:val="22"/>
    </w:rPr>
  </w:style>
  <w:style w:type="character" w:customStyle="1" w:styleId="ErrorTok">
    <w:name w:val="ErrorTok"/>
    <w:basedOn w:val="VerbatimChar"/>
    <w:rPr>
      <w:rFonts w:ascii="Consolas" w:hAnsi="Consolas"/>
      <w:b/>
      <w:color w:val="000000"/>
      <w:sz w:val="22"/>
    </w:rPr>
  </w:style>
  <w:style w:type="character" w:customStyle="1" w:styleId="NormalTok">
    <w:name w:val="NormalTok"/>
    <w:basedOn w:val="VerbatimChar"/>
    <w:rPr>
      <w:rFonts w:ascii="Consolas" w:hAnsi="Consolas"/>
      <w:color w:val="000000"/>
      <w:sz w:val="22"/>
    </w:rPr>
  </w:style>
  <w:style w:type="paragraph" w:styleId="af4">
    <w:name w:val="Normal (Web)"/>
    <w:basedOn w:val="a"/>
    <w:uiPriority w:val="99"/>
    <w:rsid w:val="00C40495"/>
    <w:rPr>
      <w:sz w:val="24"/>
    </w:rPr>
  </w:style>
  <w:style w:type="paragraph" w:styleId="af5">
    <w:name w:val="header"/>
    <w:basedOn w:val="a"/>
    <w:link w:val="af6"/>
    <w:uiPriority w:val="99"/>
    <w:rsid w:val="00A9717C"/>
    <w:pPr>
      <w:tabs>
        <w:tab w:val="center" w:pos="4677"/>
        <w:tab w:val="right" w:pos="9355"/>
      </w:tabs>
    </w:pPr>
  </w:style>
  <w:style w:type="character" w:customStyle="1" w:styleId="af6">
    <w:name w:val="Верхний колонтитул Знак"/>
    <w:basedOn w:val="a1"/>
    <w:link w:val="af5"/>
    <w:uiPriority w:val="99"/>
    <w:rsid w:val="00A9717C"/>
    <w:rPr>
      <w:rFonts w:ascii="Times New Roman" w:eastAsia="Times New Roman" w:hAnsi="Times New Roman"/>
      <w:color w:val="000000"/>
      <w:sz w:val="28"/>
    </w:rPr>
  </w:style>
  <w:style w:type="paragraph" w:styleId="af7">
    <w:name w:val="footer"/>
    <w:basedOn w:val="a"/>
    <w:link w:val="af8"/>
    <w:uiPriority w:val="99"/>
    <w:rsid w:val="00A9717C"/>
    <w:pPr>
      <w:tabs>
        <w:tab w:val="center" w:pos="4677"/>
        <w:tab w:val="right" w:pos="9355"/>
      </w:tabs>
    </w:pPr>
  </w:style>
  <w:style w:type="character" w:customStyle="1" w:styleId="af8">
    <w:name w:val="Нижний колонтитул Знак"/>
    <w:basedOn w:val="a1"/>
    <w:link w:val="af7"/>
    <w:uiPriority w:val="99"/>
    <w:rsid w:val="00A9717C"/>
    <w:rPr>
      <w:rFonts w:ascii="Times New Roman" w:eastAsia="Times New Roman" w:hAnsi="Times New Roman"/>
      <w:color w:val="000000"/>
      <w:sz w:val="28"/>
    </w:rPr>
  </w:style>
  <w:style w:type="character" w:styleId="af9">
    <w:name w:val="Placeholder Text"/>
    <w:basedOn w:val="a1"/>
    <w:uiPriority w:val="99"/>
    <w:rsid w:val="00CD73A0"/>
    <w:rPr>
      <w:color w:val="000000"/>
    </w:rPr>
  </w:style>
  <w:style w:type="character" w:customStyle="1" w:styleId="10">
    <w:name w:val="Заголовок 1 Знак"/>
    <w:basedOn w:val="a1"/>
    <w:link w:val="1"/>
    <w:uiPriority w:val="9"/>
    <w:rsid w:val="00B95032"/>
    <w:rPr>
      <w:rFonts w:asciiTheme="majorHAnsi" w:eastAsiaTheme="majorEastAsia" w:hAnsiTheme="majorHAnsi" w:cstheme="majorBidi"/>
      <w:b/>
      <w:bCs/>
      <w:color w:val="000000"/>
      <w:sz w:val="28"/>
      <w:szCs w:val="32"/>
    </w:rPr>
  </w:style>
  <w:style w:type="character" w:customStyle="1" w:styleId="20">
    <w:name w:val="Заголовок 2 Знак"/>
    <w:basedOn w:val="a1"/>
    <w:link w:val="2"/>
    <w:uiPriority w:val="9"/>
    <w:rsid w:val="00B95032"/>
    <w:rPr>
      <w:rFonts w:asciiTheme="majorHAnsi" w:eastAsiaTheme="majorEastAsia" w:hAnsiTheme="majorHAnsi" w:cstheme="majorBidi"/>
      <w:b/>
      <w:bCs/>
      <w:color w:val="000000"/>
      <w:sz w:val="28"/>
      <w:szCs w:val="28"/>
    </w:rPr>
  </w:style>
  <w:style w:type="character" w:customStyle="1" w:styleId="30">
    <w:name w:val="Заголовок 3 Знак"/>
    <w:basedOn w:val="a1"/>
    <w:link w:val="3"/>
    <w:uiPriority w:val="9"/>
    <w:rsid w:val="00B95032"/>
    <w:rPr>
      <w:rFonts w:asciiTheme="majorHAnsi" w:eastAsiaTheme="majorEastAsia" w:hAnsiTheme="majorHAnsi" w:cstheme="majorBidi"/>
      <w:b/>
      <w:bCs/>
      <w:color w:val="000000"/>
      <w:sz w:val="28"/>
    </w:rPr>
  </w:style>
  <w:style w:type="character" w:customStyle="1" w:styleId="40">
    <w:name w:val="Заголовок 4 Знак"/>
    <w:basedOn w:val="a1"/>
    <w:link w:val="4"/>
    <w:uiPriority w:val="9"/>
    <w:rsid w:val="00B95032"/>
    <w:rPr>
      <w:rFonts w:asciiTheme="majorHAnsi" w:eastAsiaTheme="majorEastAsia" w:hAnsiTheme="majorHAnsi" w:cstheme="majorBidi"/>
      <w:bCs/>
      <w:i/>
      <w:color w:val="000000"/>
    </w:rPr>
  </w:style>
  <w:style w:type="character" w:customStyle="1" w:styleId="50">
    <w:name w:val="Заголовок 5 Знак"/>
    <w:basedOn w:val="a1"/>
    <w:link w:val="5"/>
    <w:uiPriority w:val="9"/>
    <w:rsid w:val="00B95032"/>
    <w:rPr>
      <w:rFonts w:asciiTheme="majorHAnsi" w:eastAsiaTheme="majorEastAsia" w:hAnsiTheme="majorHAnsi" w:cstheme="majorBidi"/>
      <w:iCs/>
      <w:color w:val="000000"/>
    </w:rPr>
  </w:style>
  <w:style w:type="character" w:customStyle="1" w:styleId="60">
    <w:name w:val="Заголовок 6 Знак"/>
    <w:basedOn w:val="a1"/>
    <w:link w:val="6"/>
    <w:uiPriority w:val="9"/>
    <w:rsid w:val="00B95032"/>
    <w:rPr>
      <w:rFonts w:asciiTheme="majorHAnsi" w:eastAsiaTheme="majorEastAsia" w:hAnsiTheme="majorHAnsi" w:cstheme="majorBidi"/>
      <w:color w:val="000000"/>
    </w:rPr>
  </w:style>
  <w:style w:type="character" w:customStyle="1" w:styleId="70">
    <w:name w:val="Заголовок 7 Знак"/>
    <w:basedOn w:val="a1"/>
    <w:link w:val="7"/>
    <w:uiPriority w:val="9"/>
    <w:rsid w:val="00B95032"/>
    <w:rPr>
      <w:rFonts w:asciiTheme="majorHAnsi" w:eastAsiaTheme="majorEastAsia" w:hAnsiTheme="majorHAnsi" w:cstheme="majorBidi"/>
      <w:color w:val="000000"/>
    </w:rPr>
  </w:style>
  <w:style w:type="character" w:customStyle="1" w:styleId="80">
    <w:name w:val="Заголовок 8 Знак"/>
    <w:basedOn w:val="a1"/>
    <w:link w:val="8"/>
    <w:uiPriority w:val="9"/>
    <w:rsid w:val="00B95032"/>
    <w:rPr>
      <w:rFonts w:asciiTheme="majorHAnsi" w:eastAsiaTheme="majorEastAsia" w:hAnsiTheme="majorHAnsi" w:cstheme="majorBidi"/>
      <w:color w:val="000000"/>
    </w:rPr>
  </w:style>
  <w:style w:type="character" w:customStyle="1" w:styleId="90">
    <w:name w:val="Заголовок 9 Знак"/>
    <w:basedOn w:val="a1"/>
    <w:link w:val="9"/>
    <w:uiPriority w:val="9"/>
    <w:rsid w:val="00B95032"/>
    <w:rPr>
      <w:rFonts w:asciiTheme="majorHAnsi" w:eastAsiaTheme="majorEastAsia" w:hAnsiTheme="majorHAnsi" w:cstheme="majorBidi"/>
      <w:color w:val="000000"/>
    </w:rPr>
  </w:style>
  <w:style w:type="character" w:customStyle="1" w:styleId="a4">
    <w:name w:val="Основной текст Знак"/>
    <w:basedOn w:val="a1"/>
    <w:link w:val="a0"/>
    <w:rsid w:val="00B95032"/>
    <w:rPr>
      <w:rFonts w:ascii="Times New Roman" w:eastAsia="Times New Roman" w:hAnsi="Times New Roman" w:cs="Times New Roman"/>
      <w:color w:val="000000"/>
      <w:sz w:val="28"/>
    </w:rPr>
  </w:style>
  <w:style w:type="character" w:customStyle="1" w:styleId="a6">
    <w:name w:val="Заголовок Знак"/>
    <w:basedOn w:val="a1"/>
    <w:link w:val="a5"/>
    <w:rsid w:val="00B95032"/>
    <w:rPr>
      <w:rFonts w:asciiTheme="majorHAnsi" w:eastAsiaTheme="majorEastAsia" w:hAnsiTheme="majorHAnsi" w:cstheme="majorBidi"/>
      <w:b/>
      <w:bCs/>
      <w:color w:val="000000"/>
      <w:sz w:val="36"/>
      <w:szCs w:val="36"/>
    </w:rPr>
  </w:style>
  <w:style w:type="character" w:customStyle="1" w:styleId="a8">
    <w:name w:val="Подзаголовок Знак"/>
    <w:basedOn w:val="a1"/>
    <w:link w:val="a7"/>
    <w:rsid w:val="00B95032"/>
    <w:rPr>
      <w:rFonts w:asciiTheme="majorHAnsi" w:eastAsiaTheme="majorEastAsia" w:hAnsiTheme="majorHAnsi" w:cstheme="majorBidi"/>
      <w:b/>
      <w:bCs/>
      <w:color w:val="000000"/>
      <w:sz w:val="30"/>
      <w:szCs w:val="30"/>
    </w:rPr>
  </w:style>
  <w:style w:type="character" w:customStyle="1" w:styleId="aa">
    <w:name w:val="Дата Знак"/>
    <w:basedOn w:val="a1"/>
    <w:link w:val="a9"/>
    <w:rsid w:val="00B95032"/>
    <w:rPr>
      <w:color w:val="000000"/>
    </w:rPr>
  </w:style>
  <w:style w:type="character" w:customStyle="1" w:styleId="ae">
    <w:name w:val="Текст сноски Знак"/>
    <w:basedOn w:val="a1"/>
    <w:link w:val="ad"/>
    <w:uiPriority w:val="9"/>
    <w:rsid w:val="00B95032"/>
    <w:rPr>
      <w:rFonts w:ascii="Times New Roman" w:eastAsia="Times New Roman" w:hAnsi="Times New Roman" w:cs="Times New Roman"/>
      <w:color w:val="000000"/>
      <w:sz w:val="28"/>
    </w:rPr>
  </w:style>
  <w:style w:type="paragraph" w:customStyle="1" w:styleId="11">
    <w:name w:val="Заголовок 11"/>
    <w:rsid w:val="00B95032"/>
    <w:pPr>
      <w:keepNext/>
      <w:keepLines/>
      <w:spacing w:before="240" w:after="60" w:line="276" w:lineRule="auto"/>
    </w:pPr>
    <w:rPr>
      <w:rFonts w:ascii="Times New Roman" w:eastAsia="Times New Roman" w:hAnsi="Times New Roman" w:cs="Times New Roman"/>
      <w:b/>
      <w:color w:val="000000"/>
      <w:sz w:val="28"/>
      <w:lang w:val="ru-RU" w:eastAsia="ru-RU"/>
    </w:rPr>
  </w:style>
  <w:style w:type="paragraph" w:customStyle="1" w:styleId="21">
    <w:name w:val="Заголовок 21"/>
    <w:rsid w:val="00B95032"/>
    <w:rPr>
      <w:lang w:val="ru-RU"/>
    </w:rPr>
  </w:style>
  <w:style w:type="paragraph" w:customStyle="1" w:styleId="31">
    <w:name w:val="Заголовок 31"/>
    <w:rsid w:val="00B95032"/>
    <w:rPr>
      <w:lang w:val="ru-RU"/>
    </w:rPr>
  </w:style>
  <w:style w:type="paragraph" w:customStyle="1" w:styleId="12">
    <w:name w:val="Абзац списка1"/>
    <w:rsid w:val="00BB1ABE"/>
    <w:pPr>
      <w:spacing w:after="60" w:line="360" w:lineRule="auto"/>
      <w:ind w:left="567" w:hanging="425"/>
      <w:jc w:val="both"/>
    </w:pPr>
    <w:rPr>
      <w:rFonts w:ascii="Times New Roman" w:eastAsia="Times New Roman" w:hAnsi="Times New Roman" w:cs="Times New Roman"/>
      <w:sz w:val="28"/>
      <w:szCs w:val="28"/>
      <w:lang w:val="ru-RU" w:eastAsia="ru-RU"/>
    </w:rPr>
  </w:style>
  <w:style w:type="paragraph" w:customStyle="1" w:styleId="KazNUBody">
    <w:name w:val="KazNU Body"/>
    <w:pPr>
      <w:spacing w:after="0"/>
      <w:ind w:firstLine="709"/>
      <w:jc w:val="both"/>
    </w:pPr>
    <w:rPr>
      <w:rFonts w:ascii="Times New Roman" w:eastAsia="Times New Roman" w:hAnsi="Times New Roman" w:cs="Times New Roman"/>
      <w:sz w:val="28"/>
    </w:rPr>
  </w:style>
  <w:style w:type="paragraph" w:customStyle="1" w:styleId="KazNUChapterHeading">
    <w:name w:val="KazNU Chapter Heading"/>
    <w:pPr>
      <w:keepNext/>
      <w:keepLines/>
      <w:pageBreakBefore/>
      <w:spacing w:after="120"/>
    </w:pPr>
    <w:rPr>
      <w:rFonts w:ascii="Times New Roman" w:eastAsia="Times New Roman" w:hAnsi="Times New Roman" w:cs="Times New Roman"/>
      <w:b/>
      <w:sz w:val="28"/>
    </w:rPr>
  </w:style>
  <w:style w:type="paragraph" w:customStyle="1" w:styleId="KazNUSubsectionHeading">
    <w:name w:val="KazNU Subsection Heading"/>
    <w:pPr>
      <w:keepNext/>
      <w:keepLines/>
      <w:spacing w:before="120" w:after="0"/>
      <w:ind w:firstLine="709"/>
    </w:pPr>
    <w:rPr>
      <w:rFonts w:ascii="Times New Roman" w:eastAsia="Times New Roman" w:hAnsi="Times New Roman" w:cs="Times New Roman"/>
      <w:b/>
      <w:sz w:val="28"/>
    </w:rPr>
  </w:style>
  <w:style w:type="paragraph" w:customStyle="1" w:styleId="KazNUInternalHeading">
    <w:name w:val="KazNU Internal Heading"/>
    <w:pPr>
      <w:keepNext/>
      <w:keepLines/>
      <w:spacing w:before="120" w:after="0"/>
      <w:ind w:firstLine="709"/>
    </w:pPr>
    <w:rPr>
      <w:rFonts w:ascii="Times New Roman" w:eastAsia="Times New Roman" w:hAnsi="Times New Roman" w:cs="Times New Roman"/>
      <w:b/>
      <w:sz w:val="28"/>
    </w:rPr>
  </w:style>
  <w:style w:type="paragraph" w:customStyle="1" w:styleId="KazNUFigureCaption">
    <w:name w:val="KazNU Figure Caption"/>
    <w:pPr>
      <w:spacing w:after="0"/>
      <w:jc w:val="center"/>
    </w:pPr>
    <w:rPr>
      <w:rFonts w:ascii="Times New Roman" w:eastAsia="Times New Roman" w:hAnsi="Times New Roman" w:cs="Times New Roman"/>
      <w:sz w:val="28"/>
    </w:rPr>
  </w:style>
  <w:style w:type="paragraph" w:customStyle="1" w:styleId="KazNUTableCaption">
    <w:name w:val="KazNU Table Caption"/>
    <w:pPr>
      <w:keepNext/>
      <w:keepLines/>
      <w:spacing w:before="120" w:after="0"/>
    </w:pPr>
    <w:rPr>
      <w:rFonts w:ascii="Times New Roman" w:eastAsia="Times New Roman" w:hAnsi="Times New Roman" w:cs="Times New Roman"/>
      <w:sz w:val="28"/>
    </w:rPr>
  </w:style>
  <w:style w:type="paragraph" w:customStyle="1" w:styleId="KazNUTableContinuation">
    <w:name w:val="KazNU Table Continuation"/>
    <w:pPr>
      <w:keepNext/>
      <w:keepLines/>
      <w:spacing w:after="0"/>
    </w:pPr>
    <w:rPr>
      <w:rFonts w:ascii="Times New Roman" w:eastAsia="Times New Roman" w:hAnsi="Times New Roman" w:cs="Times New Roman"/>
      <w:sz w:val="28"/>
    </w:rPr>
  </w:style>
  <w:style w:type="paragraph" w:customStyle="1" w:styleId="KazNUStructuralHeading">
    <w:name w:val="KazNU Structural Heading"/>
    <w:pPr>
      <w:keepNext/>
      <w:keepLines/>
      <w:pageBreakBefore/>
      <w:spacing w:after="120"/>
      <w:jc w:val="center"/>
    </w:pPr>
    <w:rPr>
      <w:rFonts w:ascii="Times New Roman" w:eastAsia="Times New Roman" w:hAnsi="Times New Roman" w:cs="Times New Roman"/>
      <w:b/>
      <w:sz w:val="28"/>
    </w:rPr>
  </w:style>
  <w:style w:type="paragraph" w:customStyle="1" w:styleId="KazNUBibliography">
    <w:name w:val="KazNU Bibliography"/>
    <w:pPr>
      <w:spacing w:after="0"/>
      <w:ind w:firstLine="709"/>
      <w:jc w:val="both"/>
    </w:pPr>
    <w:rPr>
      <w:rFonts w:ascii="Times New Roman" w:eastAsia="Times New Roman" w:hAnsi="Times New Roman" w:cs="Times New Roman"/>
      <w:sz w:val="28"/>
    </w:rPr>
  </w:style>
  <w:style w:type="paragraph" w:customStyle="1" w:styleId="KazNUTableText">
    <w:name w:val="KazNU Table Text"/>
    <w:pPr>
      <w:spacing w:after="0"/>
    </w:pPr>
    <w:rPr>
      <w:rFonts w:ascii="Times New Roman" w:eastAsia="Times New Roman" w:hAnsi="Times New Roman" w:cs="Times New Roman"/>
    </w:rPr>
  </w:style>
  <w:style w:type="paragraph" w:customStyle="1" w:styleId="KazNUImage">
    <w:name w:val="KazNU Image"/>
    <w:pPr>
      <w:keepNext/>
      <w:keepLines/>
      <w:spacing w:after="0"/>
      <w:jc w:val="center"/>
    </w:pPr>
    <w:rPr>
      <w:rFonts w:ascii="Times New Roman" w:eastAsia="Times New Roman" w:hAnsi="Times New Roman" w:cs="Times New Roman"/>
      <w:sz w:val="28"/>
    </w:rPr>
  </w:style>
  <w:style w:type="paragraph" w:customStyle="1" w:styleId="KazNUEquation">
    <w:name w:val="KazNU Equation"/>
    <w:pPr>
      <w:keepNext/>
      <w:keepLines/>
      <w:spacing w:after="0"/>
      <w:jc w:val="center"/>
    </w:pPr>
    <w:rPr>
      <w:rFonts w:ascii="Times New Roman" w:eastAsia="Times New Roman" w:hAnsi="Times New Roman" w:cs="Times New Roman"/>
      <w:sz w:val="28"/>
    </w:rPr>
  </w:style>
  <w:style w:type="paragraph" w:customStyle="1" w:styleId="FinalBody">
    <w:name w:val="Final Body"/>
    <w:qFormat/>
    <w:pPr>
      <w:spacing w:after="0"/>
      <w:ind w:firstLine="709"/>
      <w:jc w:val="both"/>
    </w:pPr>
    <w:rPr>
      <w:rFonts w:ascii="Times New Roman" w:eastAsia="Times New Roman" w:hAnsi="Times New Roman" w:cs="Times New Roman"/>
      <w:sz w:val="28"/>
      <w:szCs w:val="28"/>
    </w:rPr>
  </w:style>
  <w:style w:type="paragraph" w:customStyle="1" w:styleId="FinalHeading1">
    <w:name w:val="Final Heading 1"/>
    <w:qFormat/>
    <w:pPr>
      <w:keepNext/>
      <w:pageBreakBefore/>
      <w:spacing w:after="240"/>
      <w:jc w:val="center"/>
      <w:outlineLvl w:val="0"/>
    </w:pPr>
    <w:rPr>
      <w:rFonts w:ascii="Times New Roman" w:eastAsia="Times New Roman" w:hAnsi="Times New Roman" w:cs="Times New Roman"/>
      <w:b/>
      <w:bCs/>
      <w:sz w:val="28"/>
      <w:szCs w:val="28"/>
    </w:rPr>
  </w:style>
  <w:style w:type="paragraph" w:customStyle="1" w:styleId="FinalStructuralHeading">
    <w:name w:val="Final Structural Heading"/>
    <w:qFormat/>
    <w:pPr>
      <w:keepNext/>
      <w:pageBreakBefore/>
      <w:spacing w:after="240"/>
      <w:jc w:val="center"/>
      <w:outlineLvl w:val="0"/>
    </w:pPr>
    <w:rPr>
      <w:rFonts w:ascii="Times New Roman" w:eastAsia="Times New Roman" w:hAnsi="Times New Roman" w:cs="Times New Roman"/>
      <w:b/>
      <w:bCs/>
      <w:sz w:val="28"/>
      <w:szCs w:val="28"/>
    </w:rPr>
  </w:style>
  <w:style w:type="paragraph" w:customStyle="1" w:styleId="FinalHeading2">
    <w:name w:val="Final Heading 2"/>
    <w:qFormat/>
    <w:pPr>
      <w:keepNext/>
      <w:spacing w:before="240" w:after="120"/>
      <w:outlineLvl w:val="1"/>
    </w:pPr>
    <w:rPr>
      <w:rFonts w:ascii="Times New Roman" w:eastAsia="Times New Roman" w:hAnsi="Times New Roman" w:cs="Times New Roman"/>
      <w:b/>
      <w:bCs/>
      <w:sz w:val="28"/>
      <w:szCs w:val="28"/>
    </w:rPr>
  </w:style>
  <w:style w:type="paragraph" w:customStyle="1" w:styleId="FinalHeading3">
    <w:name w:val="Final Heading 3"/>
    <w:qFormat/>
    <w:pPr>
      <w:keepNext/>
      <w:spacing w:before="240" w:after="120"/>
      <w:outlineLvl w:val="2"/>
    </w:pPr>
    <w:rPr>
      <w:rFonts w:ascii="Times New Roman" w:eastAsia="Times New Roman" w:hAnsi="Times New Roman" w:cs="Times New Roman"/>
      <w:b/>
      <w:bCs/>
      <w:sz w:val="28"/>
      <w:szCs w:val="28"/>
    </w:rPr>
  </w:style>
  <w:style w:type="paragraph" w:customStyle="1" w:styleId="FinalFigureCaption">
    <w:name w:val="Final Figure Caption"/>
    <w:qFormat/>
    <w:pPr>
      <w:spacing w:before="120" w:after="120"/>
      <w:jc w:val="center"/>
    </w:pPr>
    <w:rPr>
      <w:rFonts w:ascii="Times New Roman" w:eastAsia="Times New Roman" w:hAnsi="Times New Roman" w:cs="Times New Roman"/>
      <w:sz w:val="28"/>
      <w:szCs w:val="28"/>
    </w:rPr>
  </w:style>
  <w:style w:type="paragraph" w:customStyle="1" w:styleId="FinalTableCaption">
    <w:name w:val="Final Table Caption"/>
    <w:qFormat/>
    <w:pPr>
      <w:keepNext/>
      <w:spacing w:before="120" w:after="60"/>
    </w:pPr>
    <w:rPr>
      <w:rFonts w:ascii="Times New Roman" w:eastAsia="Times New Roman" w:hAnsi="Times New Roman" w:cs="Times New Roman"/>
      <w:sz w:val="28"/>
      <w:szCs w:val="28"/>
    </w:rPr>
  </w:style>
  <w:style w:type="paragraph" w:customStyle="1" w:styleId="FinalReferences">
    <w:name w:val="Final References"/>
    <w:qFormat/>
    <w:pPr>
      <w:spacing w:after="0"/>
      <w:ind w:left="709" w:hanging="709"/>
      <w:jc w:val="both"/>
    </w:pPr>
    <w:rPr>
      <w:rFonts w:ascii="Times New Roman" w:eastAsia="Times New Roman" w:hAnsi="Times New Roman" w:cs="Times New Roman"/>
      <w:sz w:val="28"/>
      <w:szCs w:val="28"/>
    </w:rPr>
  </w:style>
  <w:style w:type="paragraph" w:customStyle="1" w:styleId="FinalTOCHeading">
    <w:name w:val="Final TOC Heading"/>
    <w:qFormat/>
    <w:pPr>
      <w:keepNext/>
      <w:spacing w:after="240"/>
      <w:jc w:val="center"/>
    </w:pPr>
    <w:rPr>
      <w:rFonts w:ascii="Times New Roman" w:eastAsia="Times New Roman" w:hAnsi="Times New Roman" w:cs="Times New Roman"/>
      <w:b/>
      <w:bCs/>
      <w:sz w:val="28"/>
      <w:szCs w:val="28"/>
    </w:rPr>
  </w:style>
  <w:style w:type="paragraph" w:customStyle="1" w:styleId="FinalTOC1">
    <w:name w:val="Final TOC 1"/>
    <w:qFormat/>
    <w:pPr>
      <w:tabs>
        <w:tab w:val="right" w:leader="dot" w:pos="9638"/>
      </w:tabs>
      <w:spacing w:after="0"/>
    </w:pPr>
    <w:rPr>
      <w:rFonts w:ascii="Times New Roman" w:eastAsia="Times New Roman" w:hAnsi="Times New Roman" w:cs="Times New Roman"/>
      <w:sz w:val="28"/>
      <w:szCs w:val="28"/>
    </w:rPr>
  </w:style>
  <w:style w:type="paragraph" w:customStyle="1" w:styleId="FinalTOC2">
    <w:name w:val="Final TOC 2"/>
    <w:qFormat/>
    <w:pPr>
      <w:tabs>
        <w:tab w:val="right" w:leader="dot" w:pos="9638"/>
      </w:tabs>
      <w:spacing w:after="0"/>
      <w:ind w:left="360"/>
    </w:pPr>
    <w:rPr>
      <w:rFonts w:ascii="Times New Roman" w:eastAsia="Times New Roman" w:hAnsi="Times New Roman" w:cs="Times New Roman"/>
      <w:sz w:val="28"/>
      <w:szCs w:val="28"/>
    </w:rPr>
  </w:style>
  <w:style w:type="paragraph" w:customStyle="1" w:styleId="FinalTOC3">
    <w:name w:val="Final TOC 3"/>
    <w:qFormat/>
    <w:pPr>
      <w:tabs>
        <w:tab w:val="right" w:leader="dot" w:pos="9638"/>
      </w:tabs>
      <w:spacing w:after="0"/>
      <w:ind w:left="720"/>
    </w:pPr>
    <w:rPr>
      <w:rFonts w:ascii="Times New Roman" w:eastAsia="Times New Roman" w:hAnsi="Times New Roman" w:cs="Times New Roman"/>
      <w:sz w:val="28"/>
      <w:szCs w:val="28"/>
    </w:rPr>
  </w:style>
  <w:style w:type="paragraph" w:customStyle="1" w:styleId="introNormal">
    <w:name w:val="intro: Normal"/>
    <w:qFormat/>
    <w:rsid w:val="00A16520"/>
    <w:pPr>
      <w:spacing w:after="0"/>
      <w:ind w:firstLine="709"/>
      <w:jc w:val="both"/>
    </w:pPr>
    <w:rPr>
      <w:rFonts w:ascii="Times New Roman" w:eastAsia="Times New Roman" w:hAnsi="Times New Roman"/>
      <w:color w:val="000000"/>
      <w:sz w:val="28"/>
    </w:rPr>
  </w:style>
  <w:style w:type="paragraph" w:customStyle="1" w:styleId="introheading1">
    <w:name w:val="intro: heading 1"/>
    <w:basedOn w:val="introNormal"/>
    <w:next w:val="introNormal"/>
    <w:link w:val="intro1"/>
    <w:uiPriority w:val="9"/>
    <w:qFormat/>
    <w:rsid w:val="006304B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customStyle="1" w:styleId="introheading2">
    <w:name w:val="intro: heading 2"/>
    <w:basedOn w:val="introNormal"/>
    <w:next w:val="introNormal"/>
    <w:link w:val="intro2"/>
    <w:uiPriority w:val="9"/>
    <w:semiHidden/>
    <w:unhideWhenUsed/>
    <w:qFormat/>
    <w:rsid w:val="006304B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customStyle="1" w:styleId="introheading3">
    <w:name w:val="intro: heading 3"/>
    <w:basedOn w:val="introNormal"/>
    <w:next w:val="introNormal"/>
    <w:link w:val="intro3"/>
    <w:uiPriority w:val="9"/>
    <w:semiHidden/>
    <w:unhideWhenUsed/>
    <w:qFormat/>
    <w:rsid w:val="006304BF"/>
    <w:pPr>
      <w:keepNext/>
      <w:keepLines/>
      <w:spacing w:before="160" w:after="80"/>
      <w:outlineLvl w:val="2"/>
    </w:pPr>
    <w:rPr>
      <w:rFonts w:eastAsiaTheme="majorEastAsia" w:cstheme="majorBidi"/>
      <w:color w:val="365F91" w:themeColor="accent1" w:themeShade="BF"/>
      <w:szCs w:val="28"/>
    </w:rPr>
  </w:style>
  <w:style w:type="paragraph" w:customStyle="1" w:styleId="introheading4">
    <w:name w:val="intro: heading 4"/>
    <w:basedOn w:val="introNormal"/>
    <w:next w:val="introNormal"/>
    <w:link w:val="intro4"/>
    <w:uiPriority w:val="9"/>
    <w:semiHidden/>
    <w:unhideWhenUsed/>
    <w:qFormat/>
    <w:rsid w:val="006304BF"/>
    <w:pPr>
      <w:keepNext/>
      <w:keepLines/>
      <w:spacing w:before="80" w:after="40"/>
      <w:outlineLvl w:val="3"/>
    </w:pPr>
    <w:rPr>
      <w:rFonts w:eastAsiaTheme="majorEastAsia" w:cstheme="majorBidi"/>
      <w:i/>
      <w:iCs/>
      <w:color w:val="365F91" w:themeColor="accent1" w:themeShade="BF"/>
    </w:rPr>
  </w:style>
  <w:style w:type="paragraph" w:customStyle="1" w:styleId="introheading5">
    <w:name w:val="intro: heading 5"/>
    <w:basedOn w:val="introNormal"/>
    <w:next w:val="introNormal"/>
    <w:link w:val="intro5"/>
    <w:uiPriority w:val="9"/>
    <w:semiHidden/>
    <w:unhideWhenUsed/>
    <w:qFormat/>
    <w:rsid w:val="006304BF"/>
    <w:pPr>
      <w:keepNext/>
      <w:keepLines/>
      <w:spacing w:before="80" w:after="40"/>
      <w:outlineLvl w:val="4"/>
    </w:pPr>
    <w:rPr>
      <w:rFonts w:eastAsiaTheme="majorEastAsia" w:cstheme="majorBidi"/>
      <w:color w:val="365F91" w:themeColor="accent1" w:themeShade="BF"/>
    </w:rPr>
  </w:style>
  <w:style w:type="paragraph" w:customStyle="1" w:styleId="introheading6">
    <w:name w:val="intro: heading 6"/>
    <w:basedOn w:val="introNormal"/>
    <w:next w:val="introNormal"/>
    <w:link w:val="intro6"/>
    <w:uiPriority w:val="9"/>
    <w:semiHidden/>
    <w:unhideWhenUsed/>
    <w:qFormat/>
    <w:rsid w:val="006304BF"/>
    <w:pPr>
      <w:keepNext/>
      <w:keepLines/>
      <w:spacing w:before="40"/>
      <w:outlineLvl w:val="5"/>
    </w:pPr>
    <w:rPr>
      <w:rFonts w:eastAsiaTheme="majorEastAsia" w:cstheme="majorBidi"/>
      <w:i/>
      <w:iCs/>
      <w:color w:val="595959" w:themeColor="text1" w:themeTint="A6"/>
    </w:rPr>
  </w:style>
  <w:style w:type="paragraph" w:customStyle="1" w:styleId="introheading7">
    <w:name w:val="intro: heading 7"/>
    <w:basedOn w:val="introNormal"/>
    <w:next w:val="introNormal"/>
    <w:link w:val="intro7"/>
    <w:uiPriority w:val="9"/>
    <w:semiHidden/>
    <w:unhideWhenUsed/>
    <w:qFormat/>
    <w:rsid w:val="006304BF"/>
    <w:pPr>
      <w:keepNext/>
      <w:keepLines/>
      <w:spacing w:before="40"/>
      <w:outlineLvl w:val="6"/>
    </w:pPr>
    <w:rPr>
      <w:rFonts w:eastAsiaTheme="majorEastAsia" w:cstheme="majorBidi"/>
      <w:color w:val="595959" w:themeColor="text1" w:themeTint="A6"/>
    </w:rPr>
  </w:style>
  <w:style w:type="paragraph" w:customStyle="1" w:styleId="introheading8">
    <w:name w:val="intro: heading 8"/>
    <w:basedOn w:val="introNormal"/>
    <w:next w:val="introNormal"/>
    <w:link w:val="intro8"/>
    <w:uiPriority w:val="9"/>
    <w:semiHidden/>
    <w:unhideWhenUsed/>
    <w:qFormat/>
    <w:rsid w:val="006304BF"/>
    <w:pPr>
      <w:keepNext/>
      <w:keepLines/>
      <w:outlineLvl w:val="7"/>
    </w:pPr>
    <w:rPr>
      <w:rFonts w:eastAsiaTheme="majorEastAsia" w:cstheme="majorBidi"/>
      <w:i/>
      <w:iCs/>
      <w:color w:val="272727" w:themeColor="text1" w:themeTint="D8"/>
    </w:rPr>
  </w:style>
  <w:style w:type="paragraph" w:customStyle="1" w:styleId="introheading9">
    <w:name w:val="intro: heading 9"/>
    <w:basedOn w:val="introNormal"/>
    <w:next w:val="introNormal"/>
    <w:link w:val="intro9"/>
    <w:uiPriority w:val="9"/>
    <w:semiHidden/>
    <w:unhideWhenUsed/>
    <w:qFormat/>
    <w:rsid w:val="006304BF"/>
    <w:pPr>
      <w:keepNext/>
      <w:keepLines/>
      <w:outlineLvl w:val="8"/>
    </w:pPr>
    <w:rPr>
      <w:rFonts w:eastAsiaTheme="majorEastAsia" w:cstheme="majorBidi"/>
      <w:color w:val="272727" w:themeColor="text1" w:themeTint="D8"/>
    </w:rPr>
  </w:style>
  <w:style w:type="character" w:customStyle="1" w:styleId="introDefaultParagraphFont">
    <w:name w:val="intro: Default Paragraph Font"/>
    <w:uiPriority w:val="1"/>
    <w:unhideWhenUsed/>
  </w:style>
  <w:style w:type="table" w:customStyle="1" w:styleId="introNormalTable">
    <w:name w:val="intro: Normal Table"/>
    <w:uiPriority w:val="99"/>
    <w:semiHidden/>
    <w:unhideWhenUsed/>
    <w:tblPr>
      <w:tblInd w:w="0" w:type="dxa"/>
      <w:tblCellMar>
        <w:top w:w="0" w:type="dxa"/>
        <w:left w:w="108" w:type="dxa"/>
        <w:bottom w:w="0" w:type="dxa"/>
        <w:right w:w="108" w:type="dxa"/>
      </w:tblCellMar>
    </w:tblPr>
  </w:style>
  <w:style w:type="numbering" w:customStyle="1" w:styleId="introNoList">
    <w:name w:val="intro: No List"/>
    <w:uiPriority w:val="99"/>
    <w:semiHidden/>
    <w:unhideWhenUsed/>
  </w:style>
  <w:style w:type="character" w:customStyle="1" w:styleId="intro1">
    <w:name w:val="intro: Заголовок 1 Знак"/>
    <w:basedOn w:val="introDefaultParagraphFont"/>
    <w:link w:val="introheading1"/>
    <w:uiPriority w:val="9"/>
    <w:rsid w:val="006304BF"/>
    <w:rPr>
      <w:rFonts w:asciiTheme="majorHAnsi" w:eastAsiaTheme="majorEastAsia" w:hAnsiTheme="majorHAnsi" w:cstheme="majorBidi"/>
      <w:color w:val="365F91" w:themeColor="accent1" w:themeShade="BF"/>
      <w:sz w:val="40"/>
      <w:szCs w:val="40"/>
    </w:rPr>
  </w:style>
  <w:style w:type="character" w:customStyle="1" w:styleId="intro2">
    <w:name w:val="intro: Заголовок 2 Знак"/>
    <w:basedOn w:val="introDefaultParagraphFont"/>
    <w:link w:val="introheading2"/>
    <w:uiPriority w:val="9"/>
    <w:semiHidden/>
    <w:rsid w:val="006304BF"/>
    <w:rPr>
      <w:rFonts w:asciiTheme="majorHAnsi" w:eastAsiaTheme="majorEastAsia" w:hAnsiTheme="majorHAnsi" w:cstheme="majorBidi"/>
      <w:color w:val="365F91" w:themeColor="accent1" w:themeShade="BF"/>
      <w:sz w:val="32"/>
      <w:szCs w:val="32"/>
    </w:rPr>
  </w:style>
  <w:style w:type="character" w:customStyle="1" w:styleId="intro3">
    <w:name w:val="intro: Заголовок 3 Знак"/>
    <w:basedOn w:val="introDefaultParagraphFont"/>
    <w:link w:val="introheading3"/>
    <w:uiPriority w:val="9"/>
    <w:semiHidden/>
    <w:rsid w:val="006304BF"/>
    <w:rPr>
      <w:rFonts w:eastAsiaTheme="majorEastAsia" w:cstheme="majorBidi"/>
      <w:color w:val="365F91" w:themeColor="accent1" w:themeShade="BF"/>
      <w:sz w:val="28"/>
      <w:szCs w:val="28"/>
    </w:rPr>
  </w:style>
  <w:style w:type="character" w:customStyle="1" w:styleId="intro4">
    <w:name w:val="intro: Заголовок 4 Знак"/>
    <w:basedOn w:val="introDefaultParagraphFont"/>
    <w:link w:val="introheading4"/>
    <w:uiPriority w:val="9"/>
    <w:semiHidden/>
    <w:rsid w:val="006304BF"/>
    <w:rPr>
      <w:rFonts w:eastAsiaTheme="majorEastAsia" w:cstheme="majorBidi"/>
      <w:i/>
      <w:iCs/>
      <w:color w:val="365F91" w:themeColor="accent1" w:themeShade="BF"/>
    </w:rPr>
  </w:style>
  <w:style w:type="character" w:customStyle="1" w:styleId="intro5">
    <w:name w:val="intro: Заголовок 5 Знак"/>
    <w:basedOn w:val="introDefaultParagraphFont"/>
    <w:link w:val="introheading5"/>
    <w:uiPriority w:val="9"/>
    <w:semiHidden/>
    <w:rsid w:val="006304BF"/>
    <w:rPr>
      <w:rFonts w:eastAsiaTheme="majorEastAsia" w:cstheme="majorBidi"/>
      <w:color w:val="365F91" w:themeColor="accent1" w:themeShade="BF"/>
    </w:rPr>
  </w:style>
  <w:style w:type="character" w:customStyle="1" w:styleId="intro6">
    <w:name w:val="intro: Заголовок 6 Знак"/>
    <w:basedOn w:val="introDefaultParagraphFont"/>
    <w:link w:val="introheading6"/>
    <w:uiPriority w:val="9"/>
    <w:semiHidden/>
    <w:rsid w:val="006304BF"/>
    <w:rPr>
      <w:rFonts w:eastAsiaTheme="majorEastAsia" w:cstheme="majorBidi"/>
      <w:i/>
      <w:iCs/>
      <w:color w:val="595959" w:themeColor="text1" w:themeTint="A6"/>
    </w:rPr>
  </w:style>
  <w:style w:type="character" w:customStyle="1" w:styleId="intro7">
    <w:name w:val="intro: Заголовок 7 Знак"/>
    <w:basedOn w:val="introDefaultParagraphFont"/>
    <w:link w:val="introheading7"/>
    <w:uiPriority w:val="9"/>
    <w:semiHidden/>
    <w:rsid w:val="006304BF"/>
    <w:rPr>
      <w:rFonts w:eastAsiaTheme="majorEastAsia" w:cstheme="majorBidi"/>
      <w:color w:val="595959" w:themeColor="text1" w:themeTint="A6"/>
    </w:rPr>
  </w:style>
  <w:style w:type="character" w:customStyle="1" w:styleId="intro8">
    <w:name w:val="intro: Заголовок 8 Знак"/>
    <w:basedOn w:val="introDefaultParagraphFont"/>
    <w:link w:val="introheading8"/>
    <w:uiPriority w:val="9"/>
    <w:semiHidden/>
    <w:rsid w:val="006304BF"/>
    <w:rPr>
      <w:rFonts w:eastAsiaTheme="majorEastAsia" w:cstheme="majorBidi"/>
      <w:i/>
      <w:iCs/>
      <w:color w:val="272727" w:themeColor="text1" w:themeTint="D8"/>
    </w:rPr>
  </w:style>
  <w:style w:type="character" w:customStyle="1" w:styleId="intro9">
    <w:name w:val="intro: Заголовок 9 Знак"/>
    <w:basedOn w:val="introDefaultParagraphFont"/>
    <w:link w:val="introheading9"/>
    <w:uiPriority w:val="9"/>
    <w:semiHidden/>
    <w:rsid w:val="006304BF"/>
    <w:rPr>
      <w:rFonts w:eastAsiaTheme="majorEastAsia" w:cstheme="majorBidi"/>
      <w:color w:val="272727" w:themeColor="text1" w:themeTint="D8"/>
    </w:rPr>
  </w:style>
  <w:style w:type="paragraph" w:customStyle="1" w:styleId="introTitle">
    <w:name w:val="intro: Title"/>
    <w:basedOn w:val="introNormal"/>
    <w:next w:val="introNormal"/>
    <w:link w:val="intro"/>
    <w:uiPriority w:val="10"/>
    <w:qFormat/>
    <w:rsid w:val="006304BF"/>
    <w:pPr>
      <w:spacing w:after="80"/>
      <w:contextualSpacing/>
    </w:pPr>
    <w:rPr>
      <w:rFonts w:asciiTheme="majorHAnsi" w:eastAsiaTheme="majorEastAsia" w:hAnsiTheme="majorHAnsi" w:cstheme="majorBidi"/>
      <w:spacing w:val="-10"/>
      <w:kern w:val="28"/>
      <w:sz w:val="56"/>
      <w:szCs w:val="56"/>
    </w:rPr>
  </w:style>
  <w:style w:type="character" w:customStyle="1" w:styleId="intro">
    <w:name w:val="intro: Заголовок Знак"/>
    <w:basedOn w:val="introDefaultParagraphFont"/>
    <w:link w:val="introTitle"/>
    <w:uiPriority w:val="10"/>
    <w:rsid w:val="006304BF"/>
    <w:rPr>
      <w:rFonts w:asciiTheme="majorHAnsi" w:eastAsiaTheme="majorEastAsia" w:hAnsiTheme="majorHAnsi" w:cstheme="majorBidi"/>
      <w:spacing w:val="-10"/>
      <w:kern w:val="28"/>
      <w:sz w:val="56"/>
      <w:szCs w:val="56"/>
    </w:rPr>
  </w:style>
  <w:style w:type="paragraph" w:customStyle="1" w:styleId="introSubtitle">
    <w:name w:val="intro: Subtitle"/>
    <w:basedOn w:val="introNormal"/>
    <w:next w:val="introNormal"/>
    <w:link w:val="intro0"/>
    <w:uiPriority w:val="11"/>
    <w:qFormat/>
    <w:rsid w:val="006304BF"/>
    <w:pPr>
      <w:numPr>
        <w:ilvl w:val="1"/>
      </w:numPr>
      <w:ind w:firstLine="709"/>
    </w:pPr>
    <w:rPr>
      <w:rFonts w:eastAsiaTheme="majorEastAsia" w:cstheme="majorBidi"/>
      <w:color w:val="595959" w:themeColor="text1" w:themeTint="A6"/>
      <w:spacing w:val="15"/>
      <w:szCs w:val="28"/>
    </w:rPr>
  </w:style>
  <w:style w:type="character" w:customStyle="1" w:styleId="intro0">
    <w:name w:val="intro: Подзаголовок Знак"/>
    <w:basedOn w:val="introDefaultParagraphFont"/>
    <w:link w:val="introSubtitle"/>
    <w:uiPriority w:val="11"/>
    <w:rsid w:val="006304BF"/>
    <w:rPr>
      <w:rFonts w:eastAsiaTheme="majorEastAsia" w:cstheme="majorBidi"/>
      <w:color w:val="595959" w:themeColor="text1" w:themeTint="A6"/>
      <w:spacing w:val="15"/>
      <w:sz w:val="28"/>
      <w:szCs w:val="28"/>
    </w:rPr>
  </w:style>
  <w:style w:type="paragraph" w:customStyle="1" w:styleId="introQuote">
    <w:name w:val="intro: Quote"/>
    <w:basedOn w:val="introNormal"/>
    <w:next w:val="introNormal"/>
    <w:link w:val="intro20"/>
    <w:uiPriority w:val="29"/>
    <w:qFormat/>
    <w:rsid w:val="006304BF"/>
    <w:pPr>
      <w:spacing w:before="160"/>
      <w:jc w:val="center"/>
    </w:pPr>
    <w:rPr>
      <w:i/>
      <w:iCs/>
      <w:color w:val="404040" w:themeColor="text1" w:themeTint="BF"/>
    </w:rPr>
  </w:style>
  <w:style w:type="character" w:customStyle="1" w:styleId="intro20">
    <w:name w:val="intro: Цитата 2 Знак"/>
    <w:basedOn w:val="introDefaultParagraphFont"/>
    <w:link w:val="introQuote"/>
    <w:uiPriority w:val="29"/>
    <w:rsid w:val="006304BF"/>
    <w:rPr>
      <w:i/>
      <w:iCs/>
      <w:color w:val="404040" w:themeColor="text1" w:themeTint="BF"/>
    </w:rPr>
  </w:style>
  <w:style w:type="paragraph" w:customStyle="1" w:styleId="introListParagraph">
    <w:name w:val="intro: List Paragraph"/>
    <w:basedOn w:val="introNormal"/>
    <w:uiPriority w:val="34"/>
    <w:qFormat/>
    <w:rsid w:val="006304BF"/>
    <w:pPr>
      <w:ind w:left="720"/>
      <w:contextualSpacing/>
    </w:pPr>
  </w:style>
  <w:style w:type="character" w:customStyle="1" w:styleId="introIntenseEmphasis">
    <w:name w:val="intro: Intense Emphasis"/>
    <w:basedOn w:val="introDefaultParagraphFont"/>
    <w:uiPriority w:val="21"/>
    <w:qFormat/>
    <w:rsid w:val="006304BF"/>
    <w:rPr>
      <w:i/>
      <w:iCs/>
      <w:color w:val="365F91" w:themeColor="accent1" w:themeShade="BF"/>
    </w:rPr>
  </w:style>
  <w:style w:type="paragraph" w:customStyle="1" w:styleId="introIntenseQuote">
    <w:name w:val="intro: Intense Quote"/>
    <w:basedOn w:val="introNormal"/>
    <w:next w:val="introNormal"/>
    <w:link w:val="introa"/>
    <w:uiPriority w:val="30"/>
    <w:qFormat/>
    <w:rsid w:val="006304B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roa">
    <w:name w:val="intro: Выделенная цитата Знак"/>
    <w:basedOn w:val="introDefaultParagraphFont"/>
    <w:link w:val="introIntenseQuote"/>
    <w:uiPriority w:val="30"/>
    <w:rsid w:val="006304BF"/>
    <w:rPr>
      <w:i/>
      <w:iCs/>
      <w:color w:val="365F91" w:themeColor="accent1" w:themeShade="BF"/>
    </w:rPr>
  </w:style>
  <w:style w:type="character" w:customStyle="1" w:styleId="introIntenseReference">
    <w:name w:val="intro: Intense Reference"/>
    <w:basedOn w:val="introDefaultParagraphFont"/>
    <w:uiPriority w:val="32"/>
    <w:qFormat/>
    <w:rsid w:val="006304BF"/>
    <w:rPr>
      <w:b/>
      <w:bCs/>
      <w:smallCaps/>
      <w:color w:val="365F91" w:themeColor="accent1" w:themeShade="BF"/>
      <w:spacing w:val="5"/>
    </w:rPr>
  </w:style>
  <w:style w:type="paragraph" w:customStyle="1" w:styleId="introNormalWeb">
    <w:name w:val="intro: Normal (Web)"/>
    <w:basedOn w:val="introNormal"/>
    <w:uiPriority w:val="99"/>
    <w:semiHidden/>
    <w:unhideWhenUsed/>
    <w:rsid w:val="00C91555"/>
    <w:pPr>
      <w:spacing w:before="100" w:beforeAutospacing="1" w:after="100" w:afterAutospacing="1"/>
      <w:ind w:firstLine="0"/>
      <w:jc w:val="left"/>
    </w:pPr>
    <w:rPr>
      <w:rFonts w:cs="Times New Roman"/>
      <w:color w:val="auto"/>
      <w:sz w:val="24"/>
      <w:lang w:val="ru-KZ" w:eastAsia="ru-KZ"/>
    </w:rPr>
  </w:style>
  <w:style w:type="paragraph" w:customStyle="1" w:styleId="introNoSpacing">
    <w:name w:val="intro: No Spacing"/>
    <w:uiPriority w:val="1"/>
    <w:qFormat/>
    <w:rsid w:val="005718C7"/>
    <w:pPr>
      <w:spacing w:after="0"/>
      <w:ind w:firstLine="709"/>
      <w:jc w:val="both"/>
    </w:pPr>
    <w:rPr>
      <w:rFonts w:ascii="Times New Roman" w:eastAsia="Times New Roman" w:hAnsi="Times New Roman"/>
      <w:color w:val="000000"/>
      <w:sz w:val="28"/>
    </w:rPr>
  </w:style>
  <w:style w:type="paragraph" w:customStyle="1" w:styleId="intropdq2pgselectionanchorcontainer">
    <w:name w:val="intro: pdq2pg_selectionanchorcontainer"/>
    <w:basedOn w:val="introNormal"/>
    <w:rsid w:val="00E71946"/>
    <w:pPr>
      <w:spacing w:before="100" w:beforeAutospacing="1" w:after="100" w:afterAutospacing="1"/>
      <w:ind w:firstLine="0"/>
      <w:jc w:val="left"/>
    </w:pPr>
    <w:rPr>
      <w:rFonts w:cs="Times New Roman"/>
      <w:color w:val="auto"/>
      <w:sz w:val="24"/>
      <w:lang w:val="ru-KZ" w:eastAsia="ru-KZ"/>
    </w:rPr>
  </w:style>
  <w:style w:type="character" w:customStyle="1" w:styleId="introStrong">
    <w:name w:val="intro: Strong"/>
    <w:basedOn w:val="introDefaultParagraphFont"/>
    <w:uiPriority w:val="22"/>
    <w:qFormat/>
    <w:rsid w:val="00E71946"/>
    <w:rPr>
      <w:b/>
      <w:bCs/>
    </w:rPr>
  </w:style>
  <w:style w:type="paragraph" w:customStyle="1" w:styleId="introCompact">
    <w:name w:val="intro: Compact"/>
    <w:basedOn w:val="introBodyText"/>
    <w:qFormat/>
    <w:rsid w:val="003347A1"/>
    <w:pPr>
      <w:spacing w:before="36" w:after="36"/>
      <w:ind w:firstLine="0"/>
      <w:jc w:val="left"/>
    </w:pPr>
    <w:rPr>
      <w:rFonts w:asciiTheme="minorHAnsi" w:eastAsiaTheme="minorHAnsi" w:hAnsiTheme="minorHAnsi"/>
      <w:color w:val="auto"/>
      <w:sz w:val="24"/>
    </w:rPr>
  </w:style>
  <w:style w:type="table" w:customStyle="1" w:styleId="introTable">
    <w:name w:val="intro: Table"/>
    <w:semiHidden/>
    <w:unhideWhenUsed/>
    <w:qFormat/>
    <w:rsid w:val="003347A1"/>
    <w:rPr>
      <w:sz w:val="20"/>
      <w:szCs w:val="20"/>
      <w:lang w:val="ru-KZ" w:eastAsia="ru-KZ"/>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introBodyText">
    <w:name w:val="intro: Body Text"/>
    <w:basedOn w:val="introNormal"/>
    <w:link w:val="introb"/>
    <w:uiPriority w:val="99"/>
    <w:semiHidden/>
    <w:unhideWhenUsed/>
    <w:rsid w:val="003347A1"/>
    <w:pPr>
      <w:spacing w:after="120"/>
    </w:pPr>
  </w:style>
  <w:style w:type="character" w:customStyle="1" w:styleId="introb">
    <w:name w:val="intro: Основной текст Знак"/>
    <w:basedOn w:val="introDefaultParagraphFont"/>
    <w:link w:val="introBodyText"/>
    <w:uiPriority w:val="99"/>
    <w:semiHidden/>
    <w:rsid w:val="003347A1"/>
    <w:rPr>
      <w:rFonts w:ascii="Times New Roman" w:eastAsia="Times New Roman" w:hAnsi="Times New Roman"/>
      <w:color w:val="000000"/>
      <w:kern w:val="0"/>
      <w:sz w:val="28"/>
      <w:lang w:val="en-US"/>
      <w14:ligatures w14:val="none"/>
    </w:rPr>
  </w:style>
  <w:style w:type="paragraph" w:customStyle="1" w:styleId="ch1Normal">
    <w:name w:val="ch1: Normal"/>
    <w:qFormat/>
    <w:rsid w:val="00FC693F"/>
    <w:pPr>
      <w:spacing w:after="0"/>
      <w:ind w:firstLine="709"/>
      <w:jc w:val="both"/>
    </w:pPr>
    <w:rPr>
      <w:rFonts w:ascii="Times New Roman" w:eastAsia="Times New Roman" w:hAnsi="Times New Roman" w:cs="Times New Roman"/>
      <w:sz w:val="28"/>
      <w:lang w:val="ru-RU" w:eastAsia="ru-RU"/>
    </w:rPr>
  </w:style>
  <w:style w:type="paragraph" w:customStyle="1" w:styleId="ch1heading1">
    <w:name w:val="ch1: heading 1"/>
    <w:basedOn w:val="ch1Normal"/>
    <w:next w:val="ch1Normal"/>
    <w:link w:val="ch11"/>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customStyle="1" w:styleId="ch1heading2">
    <w:name w:val="ch1: heading 2"/>
    <w:basedOn w:val="ch1Normal"/>
    <w:next w:val="ch1Normal"/>
    <w:link w:val="ch1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customStyle="1" w:styleId="ch1heading3">
    <w:name w:val="ch1: heading 3"/>
    <w:basedOn w:val="ch1Normal"/>
    <w:next w:val="ch1Normal"/>
    <w:link w:val="ch13"/>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customStyle="1" w:styleId="ch1heading4">
    <w:name w:val="ch1: heading 4"/>
    <w:basedOn w:val="ch1Normal"/>
    <w:next w:val="ch1Normal"/>
    <w:link w:val="ch14"/>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customStyle="1" w:styleId="ch1heading5">
    <w:name w:val="ch1: heading 5"/>
    <w:basedOn w:val="ch1Normal"/>
    <w:next w:val="ch1Normal"/>
    <w:link w:val="ch15"/>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customStyle="1" w:styleId="ch1heading6">
    <w:name w:val="ch1: heading 6"/>
    <w:basedOn w:val="ch1Normal"/>
    <w:next w:val="ch1Normal"/>
    <w:link w:val="ch16"/>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customStyle="1" w:styleId="ch1heading7">
    <w:name w:val="ch1: heading 7"/>
    <w:basedOn w:val="ch1Normal"/>
    <w:next w:val="ch1Normal"/>
    <w:link w:val="ch17"/>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customStyle="1" w:styleId="ch1heading8">
    <w:name w:val="ch1: heading 8"/>
    <w:basedOn w:val="ch1Normal"/>
    <w:next w:val="ch1Normal"/>
    <w:link w:val="ch18"/>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customStyle="1" w:styleId="ch1heading9">
    <w:name w:val="ch1: heading 9"/>
    <w:basedOn w:val="ch1Normal"/>
    <w:next w:val="ch1Normal"/>
    <w:link w:val="ch19"/>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customStyle="1" w:styleId="ch1DefaultParagraphFont">
    <w:name w:val="ch1: Default Paragraph Font"/>
    <w:uiPriority w:val="1"/>
    <w:semiHidden/>
    <w:unhideWhenUsed/>
  </w:style>
  <w:style w:type="table" w:customStyle="1" w:styleId="ch1NormalTable">
    <w:name w:val="ch1: Normal Table"/>
    <w:uiPriority w:val="99"/>
    <w:semiHidden/>
    <w:unhideWhenUsed/>
    <w:tblPr>
      <w:tblInd w:w="0" w:type="dxa"/>
      <w:tblCellMar>
        <w:top w:w="0" w:type="dxa"/>
        <w:left w:w="108" w:type="dxa"/>
        <w:bottom w:w="0" w:type="dxa"/>
        <w:right w:w="108" w:type="dxa"/>
      </w:tblCellMar>
    </w:tblPr>
  </w:style>
  <w:style w:type="numbering" w:customStyle="1" w:styleId="ch1NoList">
    <w:name w:val="ch1: No List"/>
    <w:uiPriority w:val="99"/>
    <w:semiHidden/>
    <w:unhideWhenUsed/>
  </w:style>
  <w:style w:type="paragraph" w:customStyle="1" w:styleId="ch1header">
    <w:name w:val="ch1: header"/>
    <w:basedOn w:val="ch1Normal"/>
    <w:link w:val="ch1"/>
    <w:uiPriority w:val="99"/>
    <w:unhideWhenUsed/>
    <w:rsid w:val="00E618BF"/>
    <w:pPr>
      <w:tabs>
        <w:tab w:val="center" w:pos="4680"/>
        <w:tab w:val="right" w:pos="9360"/>
      </w:tabs>
    </w:pPr>
  </w:style>
  <w:style w:type="character" w:customStyle="1" w:styleId="ch1">
    <w:name w:val="ch1: Верхний колонтитул Знак"/>
    <w:basedOn w:val="ch1DefaultParagraphFont"/>
    <w:link w:val="ch1header"/>
    <w:uiPriority w:val="99"/>
    <w:rsid w:val="00E618BF"/>
  </w:style>
  <w:style w:type="paragraph" w:customStyle="1" w:styleId="ch1footer">
    <w:name w:val="ch1: footer"/>
    <w:basedOn w:val="ch1Normal"/>
    <w:link w:val="ch10"/>
    <w:uiPriority w:val="99"/>
    <w:unhideWhenUsed/>
    <w:rsid w:val="00E618BF"/>
    <w:pPr>
      <w:tabs>
        <w:tab w:val="center" w:pos="4680"/>
        <w:tab w:val="right" w:pos="9360"/>
      </w:tabs>
    </w:pPr>
  </w:style>
  <w:style w:type="character" w:customStyle="1" w:styleId="ch10">
    <w:name w:val="ch1: Нижний колонтитул Знак"/>
    <w:basedOn w:val="ch1DefaultParagraphFont"/>
    <w:link w:val="ch1footer"/>
    <w:uiPriority w:val="99"/>
    <w:rsid w:val="00E618BF"/>
  </w:style>
  <w:style w:type="paragraph" w:customStyle="1" w:styleId="ch1NoSpacing">
    <w:name w:val="ch1: No Spacing"/>
    <w:uiPriority w:val="1"/>
    <w:qFormat/>
    <w:rsid w:val="00FC693F"/>
    <w:pPr>
      <w:spacing w:after="0"/>
    </w:pPr>
  </w:style>
  <w:style w:type="character" w:customStyle="1" w:styleId="ch11">
    <w:name w:val="ch1: Заголовок 1 Знак"/>
    <w:basedOn w:val="ch1DefaultParagraphFont"/>
    <w:link w:val="ch1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h12">
    <w:name w:val="ch1: Заголовок 2 Знак"/>
    <w:basedOn w:val="ch1DefaultParagraphFont"/>
    <w:link w:val="ch1heading2"/>
    <w:uiPriority w:val="9"/>
    <w:rsid w:val="00FC693F"/>
    <w:rPr>
      <w:rFonts w:asciiTheme="majorHAnsi" w:eastAsiaTheme="majorEastAsia" w:hAnsiTheme="majorHAnsi" w:cstheme="majorBidi"/>
      <w:b/>
      <w:bCs/>
      <w:color w:val="4F81BD" w:themeColor="accent1"/>
      <w:sz w:val="26"/>
      <w:szCs w:val="26"/>
    </w:rPr>
  </w:style>
  <w:style w:type="character" w:customStyle="1" w:styleId="ch13">
    <w:name w:val="ch1: Заголовок 3 Знак"/>
    <w:basedOn w:val="ch1DefaultParagraphFont"/>
    <w:link w:val="ch1heading3"/>
    <w:uiPriority w:val="9"/>
    <w:rsid w:val="00FC693F"/>
    <w:rPr>
      <w:rFonts w:asciiTheme="majorHAnsi" w:eastAsiaTheme="majorEastAsia" w:hAnsiTheme="majorHAnsi" w:cstheme="majorBidi"/>
      <w:b/>
      <w:bCs/>
      <w:color w:val="4F81BD" w:themeColor="accent1"/>
    </w:rPr>
  </w:style>
  <w:style w:type="paragraph" w:customStyle="1" w:styleId="ch1Title">
    <w:name w:val="ch1: Title"/>
    <w:basedOn w:val="ch1Normal"/>
    <w:next w:val="ch1Normal"/>
    <w:link w:val="ch1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1a">
    <w:name w:val="ch1: Заголовок Знак"/>
    <w:basedOn w:val="ch1DefaultParagraphFont"/>
    <w:link w:val="ch1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customStyle="1" w:styleId="ch1Subtitle">
    <w:name w:val="ch1: Subtitle"/>
    <w:basedOn w:val="ch1Normal"/>
    <w:next w:val="ch1Normal"/>
    <w:link w:val="ch1b"/>
    <w:uiPriority w:val="11"/>
    <w:qFormat/>
    <w:rsid w:val="00FC693F"/>
    <w:pPr>
      <w:numPr>
        <w:ilvl w:val="1"/>
      </w:numPr>
      <w:ind w:firstLine="709"/>
    </w:pPr>
    <w:rPr>
      <w:rFonts w:asciiTheme="majorHAnsi" w:eastAsiaTheme="majorEastAsia" w:hAnsiTheme="majorHAnsi" w:cstheme="majorBidi"/>
      <w:i/>
      <w:iCs/>
      <w:color w:val="4F81BD" w:themeColor="accent1"/>
      <w:spacing w:val="15"/>
      <w:sz w:val="24"/>
    </w:rPr>
  </w:style>
  <w:style w:type="character" w:customStyle="1" w:styleId="ch1b">
    <w:name w:val="ch1: Подзаголовок Знак"/>
    <w:basedOn w:val="ch1DefaultParagraphFont"/>
    <w:link w:val="ch1Subtitle"/>
    <w:uiPriority w:val="11"/>
    <w:rsid w:val="00FC693F"/>
    <w:rPr>
      <w:rFonts w:asciiTheme="majorHAnsi" w:eastAsiaTheme="majorEastAsia" w:hAnsiTheme="majorHAnsi" w:cstheme="majorBidi"/>
      <w:i/>
      <w:iCs/>
      <w:color w:val="4F81BD" w:themeColor="accent1"/>
      <w:spacing w:val="15"/>
      <w:sz w:val="24"/>
      <w:szCs w:val="24"/>
    </w:rPr>
  </w:style>
  <w:style w:type="paragraph" w:customStyle="1" w:styleId="ch1ListParagraph">
    <w:name w:val="ch1: List Paragraph"/>
    <w:basedOn w:val="ch1Normal"/>
    <w:uiPriority w:val="34"/>
    <w:qFormat/>
    <w:rsid w:val="00FC693F"/>
    <w:pPr>
      <w:ind w:left="720"/>
      <w:contextualSpacing/>
    </w:pPr>
  </w:style>
  <w:style w:type="paragraph" w:customStyle="1" w:styleId="ch1BodyText">
    <w:name w:val="ch1: Body Text"/>
    <w:basedOn w:val="ch1Normal"/>
    <w:link w:val="ch1c"/>
    <w:uiPriority w:val="99"/>
    <w:unhideWhenUsed/>
    <w:rsid w:val="00AA1D8D"/>
    <w:pPr>
      <w:spacing w:after="120"/>
    </w:pPr>
  </w:style>
  <w:style w:type="character" w:customStyle="1" w:styleId="ch1c">
    <w:name w:val="ch1: Основной текст Знак"/>
    <w:basedOn w:val="ch1DefaultParagraphFont"/>
    <w:link w:val="ch1BodyText"/>
    <w:uiPriority w:val="99"/>
    <w:rsid w:val="00AA1D8D"/>
  </w:style>
  <w:style w:type="paragraph" w:customStyle="1" w:styleId="ch1BodyText2">
    <w:name w:val="ch1: Body Text 2"/>
    <w:basedOn w:val="ch1Normal"/>
    <w:link w:val="ch120"/>
    <w:uiPriority w:val="99"/>
    <w:unhideWhenUsed/>
    <w:rsid w:val="00AA1D8D"/>
    <w:pPr>
      <w:spacing w:after="120" w:line="480" w:lineRule="auto"/>
    </w:pPr>
  </w:style>
  <w:style w:type="character" w:customStyle="1" w:styleId="ch120">
    <w:name w:val="ch1: Основной текст 2 Знак"/>
    <w:basedOn w:val="ch1DefaultParagraphFont"/>
    <w:link w:val="ch1BodyText2"/>
    <w:uiPriority w:val="99"/>
    <w:rsid w:val="00AA1D8D"/>
  </w:style>
  <w:style w:type="paragraph" w:customStyle="1" w:styleId="ch1BodyText3">
    <w:name w:val="ch1: Body Text 3"/>
    <w:basedOn w:val="ch1Normal"/>
    <w:link w:val="ch130"/>
    <w:uiPriority w:val="99"/>
    <w:unhideWhenUsed/>
    <w:rsid w:val="00AA1D8D"/>
    <w:pPr>
      <w:spacing w:after="120"/>
    </w:pPr>
    <w:rPr>
      <w:sz w:val="16"/>
      <w:szCs w:val="16"/>
    </w:rPr>
  </w:style>
  <w:style w:type="character" w:customStyle="1" w:styleId="ch130">
    <w:name w:val="ch1: Основной текст 3 Знак"/>
    <w:basedOn w:val="ch1DefaultParagraphFont"/>
    <w:link w:val="ch1BodyText3"/>
    <w:uiPriority w:val="99"/>
    <w:rsid w:val="00AA1D8D"/>
    <w:rPr>
      <w:sz w:val="16"/>
      <w:szCs w:val="16"/>
    </w:rPr>
  </w:style>
  <w:style w:type="paragraph" w:customStyle="1" w:styleId="ch1List">
    <w:name w:val="ch1: List"/>
    <w:basedOn w:val="ch1Normal"/>
    <w:uiPriority w:val="99"/>
    <w:unhideWhenUsed/>
    <w:rsid w:val="00AA1D8D"/>
    <w:pPr>
      <w:ind w:left="360" w:hanging="360"/>
      <w:contextualSpacing/>
    </w:pPr>
  </w:style>
  <w:style w:type="paragraph" w:customStyle="1" w:styleId="ch1List2">
    <w:name w:val="ch1: List 2"/>
    <w:basedOn w:val="ch1Normal"/>
    <w:uiPriority w:val="99"/>
    <w:unhideWhenUsed/>
    <w:rsid w:val="00326F90"/>
    <w:pPr>
      <w:ind w:left="720" w:hanging="360"/>
      <w:contextualSpacing/>
    </w:pPr>
  </w:style>
  <w:style w:type="paragraph" w:customStyle="1" w:styleId="ch1List3">
    <w:name w:val="ch1: List 3"/>
    <w:basedOn w:val="ch1Normal"/>
    <w:uiPriority w:val="99"/>
    <w:unhideWhenUsed/>
    <w:rsid w:val="00326F90"/>
    <w:pPr>
      <w:ind w:left="1080" w:hanging="360"/>
      <w:contextualSpacing/>
    </w:pPr>
  </w:style>
  <w:style w:type="paragraph" w:customStyle="1" w:styleId="ch1ListBullet">
    <w:name w:val="ch1: List Bullet"/>
    <w:basedOn w:val="ch1Normal"/>
    <w:uiPriority w:val="99"/>
    <w:unhideWhenUsed/>
    <w:rsid w:val="00326F90"/>
    <w:pPr>
      <w:numPr>
        <w:numId w:val="1"/>
      </w:numPr>
      <w:contextualSpacing/>
    </w:pPr>
  </w:style>
  <w:style w:type="paragraph" w:customStyle="1" w:styleId="ch1ListBullet2">
    <w:name w:val="ch1: List Bullet 2"/>
    <w:basedOn w:val="ch1Normal"/>
    <w:uiPriority w:val="99"/>
    <w:unhideWhenUsed/>
    <w:rsid w:val="00326F90"/>
    <w:pPr>
      <w:numPr>
        <w:numId w:val="2"/>
      </w:numPr>
      <w:contextualSpacing/>
    </w:pPr>
  </w:style>
  <w:style w:type="paragraph" w:customStyle="1" w:styleId="ch1ListBullet3">
    <w:name w:val="ch1: List Bullet 3"/>
    <w:basedOn w:val="ch1Normal"/>
    <w:uiPriority w:val="99"/>
    <w:unhideWhenUsed/>
    <w:rsid w:val="00326F90"/>
    <w:pPr>
      <w:numPr>
        <w:numId w:val="3"/>
      </w:numPr>
      <w:contextualSpacing/>
    </w:pPr>
  </w:style>
  <w:style w:type="paragraph" w:customStyle="1" w:styleId="ch1ListNumber">
    <w:name w:val="ch1: List Number"/>
    <w:basedOn w:val="ch1Normal"/>
    <w:uiPriority w:val="99"/>
    <w:unhideWhenUsed/>
    <w:rsid w:val="00326F90"/>
    <w:pPr>
      <w:numPr>
        <w:numId w:val="5"/>
      </w:numPr>
      <w:contextualSpacing/>
    </w:pPr>
  </w:style>
  <w:style w:type="paragraph" w:customStyle="1" w:styleId="ch1ListNumber2">
    <w:name w:val="ch1: List Number 2"/>
    <w:basedOn w:val="ch1Normal"/>
    <w:uiPriority w:val="99"/>
    <w:unhideWhenUsed/>
    <w:rsid w:val="0029639D"/>
    <w:pPr>
      <w:numPr>
        <w:numId w:val="6"/>
      </w:numPr>
      <w:contextualSpacing/>
    </w:pPr>
  </w:style>
  <w:style w:type="paragraph" w:customStyle="1" w:styleId="ch1ListNumber3">
    <w:name w:val="ch1: List Number 3"/>
    <w:basedOn w:val="ch1Normal"/>
    <w:uiPriority w:val="99"/>
    <w:unhideWhenUsed/>
    <w:rsid w:val="0029639D"/>
    <w:pPr>
      <w:numPr>
        <w:numId w:val="7"/>
      </w:numPr>
      <w:contextualSpacing/>
    </w:pPr>
  </w:style>
  <w:style w:type="paragraph" w:customStyle="1" w:styleId="ch1ListContinue">
    <w:name w:val="ch1: List Continue"/>
    <w:basedOn w:val="ch1Normal"/>
    <w:uiPriority w:val="99"/>
    <w:unhideWhenUsed/>
    <w:rsid w:val="0029639D"/>
    <w:pPr>
      <w:spacing w:after="120"/>
      <w:ind w:left="360"/>
      <w:contextualSpacing/>
    </w:pPr>
  </w:style>
  <w:style w:type="paragraph" w:customStyle="1" w:styleId="ch1ListContinue2">
    <w:name w:val="ch1: List Continue 2"/>
    <w:basedOn w:val="ch1Normal"/>
    <w:uiPriority w:val="99"/>
    <w:unhideWhenUsed/>
    <w:rsid w:val="0029639D"/>
    <w:pPr>
      <w:spacing w:after="120"/>
      <w:ind w:left="720"/>
      <w:contextualSpacing/>
    </w:pPr>
  </w:style>
  <w:style w:type="paragraph" w:customStyle="1" w:styleId="ch1ListContinue3">
    <w:name w:val="ch1: List Continue 3"/>
    <w:basedOn w:val="ch1Normal"/>
    <w:uiPriority w:val="99"/>
    <w:unhideWhenUsed/>
    <w:rsid w:val="0029639D"/>
    <w:pPr>
      <w:spacing w:after="120"/>
      <w:ind w:left="1080"/>
      <w:contextualSpacing/>
    </w:pPr>
  </w:style>
  <w:style w:type="paragraph" w:customStyle="1" w:styleId="ch1macro">
    <w:name w:val="ch1: macro"/>
    <w:link w:val="ch1d"/>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1d">
    <w:name w:val="ch1: Текст макроса Знак"/>
    <w:basedOn w:val="ch1DefaultParagraphFont"/>
    <w:link w:val="ch1macro"/>
    <w:uiPriority w:val="99"/>
    <w:rsid w:val="0029639D"/>
    <w:rPr>
      <w:rFonts w:ascii="Courier" w:hAnsi="Courier"/>
      <w:sz w:val="20"/>
      <w:szCs w:val="20"/>
    </w:rPr>
  </w:style>
  <w:style w:type="paragraph" w:customStyle="1" w:styleId="ch1Quote">
    <w:name w:val="ch1: Quote"/>
    <w:basedOn w:val="ch1Normal"/>
    <w:next w:val="ch1Normal"/>
    <w:link w:val="ch121"/>
    <w:uiPriority w:val="29"/>
    <w:qFormat/>
    <w:rsid w:val="00FC693F"/>
    <w:rPr>
      <w:i/>
      <w:iCs/>
      <w:color w:val="000000" w:themeColor="text1"/>
    </w:rPr>
  </w:style>
  <w:style w:type="character" w:customStyle="1" w:styleId="ch121">
    <w:name w:val="ch1: Цитата 2 Знак"/>
    <w:basedOn w:val="ch1DefaultParagraphFont"/>
    <w:link w:val="ch1Quote"/>
    <w:uiPriority w:val="29"/>
    <w:rsid w:val="00FC693F"/>
    <w:rPr>
      <w:i/>
      <w:iCs/>
      <w:color w:val="000000" w:themeColor="text1"/>
    </w:rPr>
  </w:style>
  <w:style w:type="character" w:customStyle="1" w:styleId="ch14">
    <w:name w:val="ch1: Заголовок 4 Знак"/>
    <w:basedOn w:val="ch1DefaultParagraphFont"/>
    <w:link w:val="ch1heading4"/>
    <w:uiPriority w:val="9"/>
    <w:semiHidden/>
    <w:rsid w:val="00FC693F"/>
    <w:rPr>
      <w:rFonts w:asciiTheme="majorHAnsi" w:eastAsiaTheme="majorEastAsia" w:hAnsiTheme="majorHAnsi" w:cstheme="majorBidi"/>
      <w:b/>
      <w:bCs/>
      <w:i/>
      <w:iCs/>
      <w:color w:val="4F81BD" w:themeColor="accent1"/>
    </w:rPr>
  </w:style>
  <w:style w:type="character" w:customStyle="1" w:styleId="ch15">
    <w:name w:val="ch1: Заголовок 5 Знак"/>
    <w:basedOn w:val="ch1DefaultParagraphFont"/>
    <w:link w:val="ch1heading5"/>
    <w:uiPriority w:val="9"/>
    <w:semiHidden/>
    <w:rsid w:val="00FC693F"/>
    <w:rPr>
      <w:rFonts w:asciiTheme="majorHAnsi" w:eastAsiaTheme="majorEastAsia" w:hAnsiTheme="majorHAnsi" w:cstheme="majorBidi"/>
      <w:color w:val="243F60" w:themeColor="accent1" w:themeShade="7F"/>
    </w:rPr>
  </w:style>
  <w:style w:type="character" w:customStyle="1" w:styleId="ch16">
    <w:name w:val="ch1: Заголовок 6 Знак"/>
    <w:basedOn w:val="ch1DefaultParagraphFont"/>
    <w:link w:val="ch1heading6"/>
    <w:uiPriority w:val="9"/>
    <w:semiHidden/>
    <w:rsid w:val="00FC693F"/>
    <w:rPr>
      <w:rFonts w:asciiTheme="majorHAnsi" w:eastAsiaTheme="majorEastAsia" w:hAnsiTheme="majorHAnsi" w:cstheme="majorBidi"/>
      <w:i/>
      <w:iCs/>
      <w:color w:val="243F60" w:themeColor="accent1" w:themeShade="7F"/>
    </w:rPr>
  </w:style>
  <w:style w:type="character" w:customStyle="1" w:styleId="ch17">
    <w:name w:val="ch1: Заголовок 7 Знак"/>
    <w:basedOn w:val="ch1DefaultParagraphFont"/>
    <w:link w:val="ch1heading7"/>
    <w:uiPriority w:val="9"/>
    <w:semiHidden/>
    <w:rsid w:val="00FC693F"/>
    <w:rPr>
      <w:rFonts w:asciiTheme="majorHAnsi" w:eastAsiaTheme="majorEastAsia" w:hAnsiTheme="majorHAnsi" w:cstheme="majorBidi"/>
      <w:i/>
      <w:iCs/>
      <w:color w:val="404040" w:themeColor="text1" w:themeTint="BF"/>
    </w:rPr>
  </w:style>
  <w:style w:type="character" w:customStyle="1" w:styleId="ch18">
    <w:name w:val="ch1: Заголовок 8 Знак"/>
    <w:basedOn w:val="ch1DefaultParagraphFont"/>
    <w:link w:val="ch1heading8"/>
    <w:uiPriority w:val="9"/>
    <w:semiHidden/>
    <w:rsid w:val="00FC693F"/>
    <w:rPr>
      <w:rFonts w:asciiTheme="majorHAnsi" w:eastAsiaTheme="majorEastAsia" w:hAnsiTheme="majorHAnsi" w:cstheme="majorBidi"/>
      <w:color w:val="4F81BD" w:themeColor="accent1"/>
      <w:sz w:val="20"/>
      <w:szCs w:val="20"/>
    </w:rPr>
  </w:style>
  <w:style w:type="character" w:customStyle="1" w:styleId="ch19">
    <w:name w:val="ch1: Заголовок 9 Знак"/>
    <w:basedOn w:val="ch1DefaultParagraphFont"/>
    <w:link w:val="ch1heading9"/>
    <w:uiPriority w:val="9"/>
    <w:semiHidden/>
    <w:rsid w:val="00FC693F"/>
    <w:rPr>
      <w:rFonts w:asciiTheme="majorHAnsi" w:eastAsiaTheme="majorEastAsia" w:hAnsiTheme="majorHAnsi" w:cstheme="majorBidi"/>
      <w:i/>
      <w:iCs/>
      <w:color w:val="404040" w:themeColor="text1" w:themeTint="BF"/>
      <w:sz w:val="20"/>
      <w:szCs w:val="20"/>
    </w:rPr>
  </w:style>
  <w:style w:type="paragraph" w:customStyle="1" w:styleId="ch1caption">
    <w:name w:val="ch1: caption"/>
    <w:basedOn w:val="ch1Normal"/>
    <w:next w:val="ch1Normal"/>
    <w:uiPriority w:val="35"/>
    <w:semiHidden/>
    <w:unhideWhenUsed/>
    <w:qFormat/>
    <w:rsid w:val="00FC693F"/>
    <w:rPr>
      <w:b/>
      <w:bCs/>
      <w:color w:val="4F81BD" w:themeColor="accent1"/>
      <w:sz w:val="18"/>
      <w:szCs w:val="18"/>
    </w:rPr>
  </w:style>
  <w:style w:type="character" w:customStyle="1" w:styleId="ch1Strong">
    <w:name w:val="ch1: Strong"/>
    <w:basedOn w:val="ch1DefaultParagraphFont"/>
    <w:uiPriority w:val="22"/>
    <w:qFormat/>
    <w:rsid w:val="00FC693F"/>
    <w:rPr>
      <w:b/>
      <w:bCs/>
    </w:rPr>
  </w:style>
  <w:style w:type="character" w:customStyle="1" w:styleId="ch1Emphasis">
    <w:name w:val="ch1: Emphasis"/>
    <w:basedOn w:val="ch1DefaultParagraphFont"/>
    <w:uiPriority w:val="20"/>
    <w:qFormat/>
    <w:rsid w:val="00FC693F"/>
    <w:rPr>
      <w:i/>
      <w:iCs/>
    </w:rPr>
  </w:style>
  <w:style w:type="paragraph" w:customStyle="1" w:styleId="ch1IntenseQuote">
    <w:name w:val="ch1: Intense Quote"/>
    <w:basedOn w:val="ch1Normal"/>
    <w:next w:val="ch1Normal"/>
    <w:link w:val="ch1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1e">
    <w:name w:val="ch1: Выделенная цитата Знак"/>
    <w:basedOn w:val="ch1DefaultParagraphFont"/>
    <w:link w:val="ch1IntenseQuote"/>
    <w:uiPriority w:val="30"/>
    <w:rsid w:val="00FC693F"/>
    <w:rPr>
      <w:b/>
      <w:bCs/>
      <w:i/>
      <w:iCs/>
      <w:color w:val="4F81BD" w:themeColor="accent1"/>
    </w:rPr>
  </w:style>
  <w:style w:type="character" w:customStyle="1" w:styleId="ch1SubtleEmphasis">
    <w:name w:val="ch1: Subtle Emphasis"/>
    <w:basedOn w:val="ch1DefaultParagraphFont"/>
    <w:uiPriority w:val="19"/>
    <w:qFormat/>
    <w:rsid w:val="00FC693F"/>
    <w:rPr>
      <w:i/>
      <w:iCs/>
      <w:color w:val="808080" w:themeColor="text1" w:themeTint="7F"/>
    </w:rPr>
  </w:style>
  <w:style w:type="character" w:customStyle="1" w:styleId="ch1IntenseEmphasis">
    <w:name w:val="ch1: Intense Emphasis"/>
    <w:basedOn w:val="ch1DefaultParagraphFont"/>
    <w:uiPriority w:val="21"/>
    <w:qFormat/>
    <w:rsid w:val="00FC693F"/>
    <w:rPr>
      <w:b/>
      <w:bCs/>
      <w:i/>
      <w:iCs/>
      <w:color w:val="4F81BD" w:themeColor="accent1"/>
    </w:rPr>
  </w:style>
  <w:style w:type="character" w:customStyle="1" w:styleId="ch1SubtleReference">
    <w:name w:val="ch1: Subtle Reference"/>
    <w:basedOn w:val="ch1DefaultParagraphFont"/>
    <w:uiPriority w:val="31"/>
    <w:qFormat/>
    <w:rsid w:val="00FC693F"/>
    <w:rPr>
      <w:smallCaps/>
      <w:color w:val="C0504D" w:themeColor="accent2"/>
      <w:u w:val="single"/>
    </w:rPr>
  </w:style>
  <w:style w:type="character" w:customStyle="1" w:styleId="ch1IntenseReference">
    <w:name w:val="ch1: Intense Reference"/>
    <w:basedOn w:val="ch1DefaultParagraphFont"/>
    <w:uiPriority w:val="32"/>
    <w:qFormat/>
    <w:rsid w:val="00FC693F"/>
    <w:rPr>
      <w:b/>
      <w:bCs/>
      <w:smallCaps/>
      <w:color w:val="C0504D" w:themeColor="accent2"/>
      <w:spacing w:val="5"/>
      <w:u w:val="single"/>
    </w:rPr>
  </w:style>
  <w:style w:type="character" w:customStyle="1" w:styleId="ch1BookTitle">
    <w:name w:val="ch1: Book Title"/>
    <w:basedOn w:val="ch1DefaultParagraphFont"/>
    <w:uiPriority w:val="33"/>
    <w:qFormat/>
    <w:rsid w:val="00FC693F"/>
    <w:rPr>
      <w:b/>
      <w:bCs/>
      <w:smallCaps/>
      <w:spacing w:val="5"/>
    </w:rPr>
  </w:style>
  <w:style w:type="paragraph" w:customStyle="1" w:styleId="ch1TOCHeading">
    <w:name w:val="ch1: TOC Heading"/>
    <w:basedOn w:val="ch1heading1"/>
    <w:next w:val="ch1Normal"/>
    <w:uiPriority w:val="39"/>
    <w:semiHidden/>
    <w:unhideWhenUsed/>
    <w:qFormat/>
    <w:rsid w:val="00FC693F"/>
    <w:pPr>
      <w:outlineLvl w:val="9"/>
    </w:pPr>
  </w:style>
  <w:style w:type="table" w:customStyle="1" w:styleId="ch1TableGrid">
    <w:name w:val="ch1: Table Grid"/>
    <w:basedOn w:val="ch1NormalTable"/>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h1LightShading">
    <w:name w:val="ch1: Light Shading"/>
    <w:basedOn w:val="ch1NormalTable"/>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ch1LightShadingAccent1">
    <w:name w:val="ch1: Light Shading Accent 1"/>
    <w:basedOn w:val="ch1NormalTable"/>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ch1LightShadingAccent2">
    <w:name w:val="ch1: Light Shading Accent 2"/>
    <w:basedOn w:val="ch1NormalTable"/>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ch1LightShadingAccent3">
    <w:name w:val="ch1: Light Shading Accent 3"/>
    <w:basedOn w:val="ch1NormalTable"/>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ch1LightShadingAccent4">
    <w:name w:val="ch1: Light Shading Accent 4"/>
    <w:basedOn w:val="ch1NormalTable"/>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ch1LightShadingAccent5">
    <w:name w:val="ch1: Light Shading Accent 5"/>
    <w:basedOn w:val="ch1NormalTable"/>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ch1LightShadingAccent6">
    <w:name w:val="ch1: Light Shading Accent 6"/>
    <w:basedOn w:val="ch1NormalTable"/>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ch1LightList">
    <w:name w:val="ch1: Light List"/>
    <w:basedOn w:val="ch1NormalTable"/>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ch1LightListAccent1">
    <w:name w:val="ch1: Light List Accent 1"/>
    <w:basedOn w:val="ch1NormalTable"/>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ch1LightListAccent2">
    <w:name w:val="ch1: Light List Accent 2"/>
    <w:basedOn w:val="ch1NormalTable"/>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ch1LightListAccent3">
    <w:name w:val="ch1: Light List Accent 3"/>
    <w:basedOn w:val="ch1NormalTable"/>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ch1LightListAccent4">
    <w:name w:val="ch1: Light List Accent 4"/>
    <w:basedOn w:val="ch1NormalTable"/>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ch1LightListAccent5">
    <w:name w:val="ch1: Light List Accent 5"/>
    <w:basedOn w:val="ch1NormalTable"/>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ch1LightListAccent6">
    <w:name w:val="ch1: Light List Accent 6"/>
    <w:basedOn w:val="ch1NormalTable"/>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ch1LightGrid">
    <w:name w:val="ch1: Light Grid"/>
    <w:basedOn w:val="ch1NormalTable"/>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h1LightGridAccent1">
    <w:name w:val="ch1: Light Grid Accent 1"/>
    <w:basedOn w:val="ch1NormalTable"/>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ch1LightGridAccent2">
    <w:name w:val="ch1: Light Grid Accent 2"/>
    <w:basedOn w:val="ch1NormalTable"/>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ch1LightGridAccent3">
    <w:name w:val="ch1: Light Grid Accent 3"/>
    <w:basedOn w:val="ch1NormalTable"/>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ch1LightGridAccent4">
    <w:name w:val="ch1: Light Grid Accent 4"/>
    <w:basedOn w:val="ch1NormalTable"/>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ch1LightGridAccent5">
    <w:name w:val="ch1: Light Grid Accent 5"/>
    <w:basedOn w:val="ch1NormalTable"/>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ch1LightGridAccent6">
    <w:name w:val="ch1: Light Grid Accent 6"/>
    <w:basedOn w:val="ch1NormalTable"/>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ch1MediumShading1">
    <w:name w:val="ch1: Medium Shading 1"/>
    <w:basedOn w:val="ch1NormalTable"/>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ch1MediumShading1Accent1">
    <w:name w:val="ch1: Medium Shading 1 Accent 1"/>
    <w:basedOn w:val="ch1NormalTable"/>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ch1MediumShading1Accent2">
    <w:name w:val="ch1: Medium Shading 1 Accent 2"/>
    <w:basedOn w:val="ch1NormalTable"/>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ch1MediumShading1Accent3">
    <w:name w:val="ch1: Medium Shading 1 Accent 3"/>
    <w:basedOn w:val="ch1NormalTable"/>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ch1MediumShading1Accent4">
    <w:name w:val="ch1: Medium Shading 1 Accent 4"/>
    <w:basedOn w:val="ch1NormalTable"/>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ch1MediumShading1Accent5">
    <w:name w:val="ch1: Medium Shading 1 Accent 5"/>
    <w:basedOn w:val="ch1NormalTable"/>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ch1MediumShading1Accent6">
    <w:name w:val="ch1: Medium Shading 1 Accent 6"/>
    <w:basedOn w:val="ch1NormalTable"/>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ch1MediumShading2">
    <w:name w:val="ch1: Medium Shading 2"/>
    <w:basedOn w:val="ch1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1MediumShading2Accent1">
    <w:name w:val="ch1: Medium Shading 2 Accent 1"/>
    <w:basedOn w:val="ch1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1MediumShading2Accent2">
    <w:name w:val="ch1: Medium Shading 2 Accent 2"/>
    <w:basedOn w:val="ch1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1MediumShading2Accent3">
    <w:name w:val="ch1: Medium Shading 2 Accent 3"/>
    <w:basedOn w:val="ch1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1MediumShading2Accent4">
    <w:name w:val="ch1: Medium Shading 2 Accent 4"/>
    <w:basedOn w:val="ch1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1MediumShading2Accent5">
    <w:name w:val="ch1: Medium Shading 2 Accent 5"/>
    <w:basedOn w:val="ch1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1MediumShading2Accent6">
    <w:name w:val="ch1: Medium Shading 2 Accent 6"/>
    <w:basedOn w:val="ch1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1MediumList1">
    <w:name w:val="ch1: Medium List 1"/>
    <w:basedOn w:val="ch1NormalTable"/>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ch1MediumList1Accent1">
    <w:name w:val="ch1: Medium List 1 Accent 1"/>
    <w:basedOn w:val="ch1NormalTable"/>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ch1MediumList1Accent2">
    <w:name w:val="ch1: Medium List 1 Accent 2"/>
    <w:basedOn w:val="ch1NormalTable"/>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ch1MediumList1Accent3">
    <w:name w:val="ch1: Medium List 1 Accent 3"/>
    <w:basedOn w:val="ch1NormalTable"/>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ch1MediumList1Accent4">
    <w:name w:val="ch1: Medium List 1 Accent 4"/>
    <w:basedOn w:val="ch1NormalTable"/>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ch1MediumList1Accent5">
    <w:name w:val="ch1: Medium List 1 Accent 5"/>
    <w:basedOn w:val="ch1NormalTable"/>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ch1MediumList1Accent6">
    <w:name w:val="ch1: Medium List 1 Accent 6"/>
    <w:basedOn w:val="ch1NormalTable"/>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ch1MediumList2">
    <w:name w:val="ch1: Medium List 2"/>
    <w:basedOn w:val="ch1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1MediumList2Accent1">
    <w:name w:val="ch1: Medium List 2 Accent 1"/>
    <w:basedOn w:val="ch1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1MediumList2Accent2">
    <w:name w:val="ch1: Medium List 2 Accent 2"/>
    <w:basedOn w:val="ch1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1MediumList2Accent3">
    <w:name w:val="ch1: Medium List 2 Accent 3"/>
    <w:basedOn w:val="ch1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1MediumList2Accent4">
    <w:name w:val="ch1: Medium List 2 Accent 4"/>
    <w:basedOn w:val="ch1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1MediumList2Accent5">
    <w:name w:val="ch1: Medium List 2 Accent 5"/>
    <w:basedOn w:val="ch1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1MediumList2Accent6">
    <w:name w:val="ch1: Medium List 2 Accent 6"/>
    <w:basedOn w:val="ch1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1MediumGrid1">
    <w:name w:val="ch1: Medium Grid 1"/>
    <w:basedOn w:val="ch1NormalTable"/>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h1MediumGrid1Accent1">
    <w:name w:val="ch1: Medium Grid 1 Accent 1"/>
    <w:basedOn w:val="ch1NormalTable"/>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h1MediumGrid1Accent2">
    <w:name w:val="ch1: Medium Grid 1 Accent 2"/>
    <w:basedOn w:val="ch1NormalTable"/>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h1MediumGrid1Accent3">
    <w:name w:val="ch1: Medium Grid 1 Accent 3"/>
    <w:basedOn w:val="ch1NormalTable"/>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h1MediumGrid1Accent4">
    <w:name w:val="ch1: Medium Grid 1 Accent 4"/>
    <w:basedOn w:val="ch1NormalTable"/>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h1MediumGrid1Accent5">
    <w:name w:val="ch1: Medium Grid 1 Accent 5"/>
    <w:basedOn w:val="ch1NormalTable"/>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h1MediumGrid1Accent6">
    <w:name w:val="ch1: Medium Grid 1 Accent 6"/>
    <w:basedOn w:val="ch1NormalTable"/>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h1MediumGrid2">
    <w:name w:val="ch1: Medium Grid 2"/>
    <w:basedOn w:val="ch1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ch1MediumGrid2Accent1">
    <w:name w:val="ch1: Medium Grid 2 Accent 1"/>
    <w:basedOn w:val="ch1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ch1MediumGrid2Accent2">
    <w:name w:val="ch1: Medium Grid 2 Accent 2"/>
    <w:basedOn w:val="ch1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ch1MediumGrid2Accent3">
    <w:name w:val="ch1: Medium Grid 2 Accent 3"/>
    <w:basedOn w:val="ch1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ch1MediumGrid2Accent4">
    <w:name w:val="ch1: Medium Grid 2 Accent 4"/>
    <w:basedOn w:val="ch1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ch1MediumGrid2Accent5">
    <w:name w:val="ch1: Medium Grid 2 Accent 5"/>
    <w:basedOn w:val="ch1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ch1MediumGrid2Accent6">
    <w:name w:val="ch1: Medium Grid 2 Accent 6"/>
    <w:basedOn w:val="ch1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h1MediumGrid3">
    <w:name w:val="ch1: Medium Grid 3"/>
    <w:basedOn w:val="ch1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ch1MediumGrid3Accent1">
    <w:name w:val="ch1: Medium Grid 3 Accent 1"/>
    <w:basedOn w:val="ch1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ch1MediumGrid3Accent2">
    <w:name w:val="ch1: Medium Grid 3 Accent 2"/>
    <w:basedOn w:val="ch1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ch1MediumGrid3Accent3">
    <w:name w:val="ch1: Medium Grid 3 Accent 3"/>
    <w:basedOn w:val="ch1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ch1MediumGrid3Accent4">
    <w:name w:val="ch1: Medium Grid 3 Accent 4"/>
    <w:basedOn w:val="ch1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ch1MediumGrid3Accent5">
    <w:name w:val="ch1: Medium Grid 3 Accent 5"/>
    <w:basedOn w:val="ch1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ch1MediumGrid3Accent6">
    <w:name w:val="ch1: Medium Grid 3 Accent 6"/>
    <w:basedOn w:val="ch1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ch1DarkList">
    <w:name w:val="ch1: Dark List"/>
    <w:basedOn w:val="ch1NormalTable"/>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ch1DarkListAccent1">
    <w:name w:val="ch1: Dark List Accent 1"/>
    <w:basedOn w:val="ch1NormalTable"/>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ch1DarkListAccent2">
    <w:name w:val="ch1: Dark List Accent 2"/>
    <w:basedOn w:val="ch1NormalTable"/>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ch1DarkListAccent3">
    <w:name w:val="ch1: Dark List Accent 3"/>
    <w:basedOn w:val="ch1NormalTable"/>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ch1DarkListAccent4">
    <w:name w:val="ch1: Dark List Accent 4"/>
    <w:basedOn w:val="ch1NormalTable"/>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ch1DarkListAccent5">
    <w:name w:val="ch1: Dark List Accent 5"/>
    <w:basedOn w:val="ch1NormalTable"/>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ch1DarkListAccent6">
    <w:name w:val="ch1: Dark List Accent 6"/>
    <w:basedOn w:val="ch1NormalTable"/>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h1ColorfulShading">
    <w:name w:val="ch1: Colorful Shading"/>
    <w:basedOn w:val="ch1NormalTable"/>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h1ColorfulShadingAccent1">
    <w:name w:val="ch1: Colorful Shading Accent 1"/>
    <w:basedOn w:val="ch1NormalTable"/>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h1ColorfulShadingAccent2">
    <w:name w:val="ch1: Colorful Shading Accent 2"/>
    <w:basedOn w:val="ch1NormalTable"/>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h1ColorfulShadingAccent3">
    <w:name w:val="ch1: Colorful Shading Accent 3"/>
    <w:basedOn w:val="ch1NormalTable"/>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h1ColorfulShadingAccent4">
    <w:name w:val="ch1: Colorful Shading Accent 4"/>
    <w:basedOn w:val="ch1NormalTable"/>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h1ColorfulShadingAccent5">
    <w:name w:val="ch1: Colorful Shading Accent 5"/>
    <w:basedOn w:val="ch1NormalTable"/>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h1ColorfulShadingAccent6">
    <w:name w:val="ch1: Colorful Shading Accent 6"/>
    <w:basedOn w:val="ch1NormalTable"/>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h1ColorfulList">
    <w:name w:val="ch1: Colorful List"/>
    <w:basedOn w:val="ch1NormalTable"/>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h1ColorfulListAccent1">
    <w:name w:val="ch1: Colorful List Accent 1"/>
    <w:basedOn w:val="ch1NormalTable"/>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h1ColorfulListAccent2">
    <w:name w:val="ch1: Colorful List Accent 2"/>
    <w:basedOn w:val="ch1NormalTable"/>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h1ColorfulListAccent3">
    <w:name w:val="ch1: Colorful List Accent 3"/>
    <w:basedOn w:val="ch1NormalTable"/>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h1ColorfulListAccent4">
    <w:name w:val="ch1: Colorful List Accent 4"/>
    <w:basedOn w:val="ch1NormalTable"/>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h1ColorfulListAccent5">
    <w:name w:val="ch1: Colorful List Accent 5"/>
    <w:basedOn w:val="ch1NormalTable"/>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h1ColorfulListAccent6">
    <w:name w:val="ch1: Colorful List Accent 6"/>
    <w:basedOn w:val="ch1NormalTable"/>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h1ColorfulGrid">
    <w:name w:val="ch1: Colorful Grid"/>
    <w:basedOn w:val="ch1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h1ColorfulGridAccent1">
    <w:name w:val="ch1: Colorful Grid Accent 1"/>
    <w:basedOn w:val="ch1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h1ColorfulGridAccent2">
    <w:name w:val="ch1: Colorful Grid Accent 2"/>
    <w:basedOn w:val="ch1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h1ColorfulGridAccent3">
    <w:name w:val="ch1: Colorful Grid Accent 3"/>
    <w:basedOn w:val="ch1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h1ColorfulGridAccent4">
    <w:name w:val="ch1: Colorful Grid Accent 4"/>
    <w:basedOn w:val="ch1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h1ColorfulGridAccent5">
    <w:name w:val="ch1: Colorful Grid Accent 5"/>
    <w:basedOn w:val="ch1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h1ColorfulGridAccent6">
    <w:name w:val="ch1: Colorful Grid Accent 6"/>
    <w:basedOn w:val="ch1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1KazNUBody">
    <w:name w:val="ch1: KazNU Body"/>
    <w:basedOn w:val="ch1Normal"/>
  </w:style>
  <w:style w:type="paragraph" w:customStyle="1" w:styleId="ch1KazNUChapterHeading">
    <w:name w:val="ch1: KazNU Chapter Heading"/>
    <w:basedOn w:val="ch1Normal"/>
    <w:pPr>
      <w:keepNext/>
      <w:keepLines/>
      <w:pageBreakBefore/>
      <w:spacing w:after="240"/>
      <w:ind w:firstLine="0"/>
      <w:jc w:val="left"/>
    </w:pPr>
    <w:rPr>
      <w:b/>
    </w:rPr>
  </w:style>
  <w:style w:type="paragraph" w:customStyle="1" w:styleId="ch1KazNUSubsectionHeading">
    <w:name w:val="ch1: KazNU Subsection Heading"/>
    <w:basedOn w:val="ch1Normal"/>
    <w:pPr>
      <w:keepNext/>
      <w:keepLines/>
      <w:spacing w:before="240"/>
      <w:jc w:val="left"/>
    </w:pPr>
    <w:rPr>
      <w:b/>
    </w:rPr>
  </w:style>
  <w:style w:type="paragraph" w:customStyle="1" w:styleId="ch1KazNUInternalHeading">
    <w:name w:val="ch1: KazNU Internal Heading"/>
    <w:basedOn w:val="ch1Normal"/>
    <w:pPr>
      <w:keepNext/>
      <w:keepLines/>
      <w:spacing w:before="240"/>
      <w:jc w:val="left"/>
    </w:pPr>
    <w:rPr>
      <w:b/>
    </w:rPr>
  </w:style>
  <w:style w:type="paragraph" w:customStyle="1" w:styleId="ch1KazNUFigureCaption">
    <w:name w:val="ch1: KazNU Figure Caption"/>
    <w:basedOn w:val="ch1Normal"/>
    <w:pPr>
      <w:keepLines/>
      <w:ind w:firstLine="0"/>
      <w:jc w:val="center"/>
    </w:pPr>
  </w:style>
  <w:style w:type="paragraph" w:customStyle="1" w:styleId="ch1KazNUTableCaption">
    <w:name w:val="ch1: KazNU Table Caption"/>
    <w:basedOn w:val="ch1Normal"/>
    <w:pPr>
      <w:keepNext/>
      <w:keepLines/>
      <w:spacing w:before="240"/>
      <w:ind w:firstLine="0"/>
      <w:jc w:val="left"/>
    </w:pPr>
  </w:style>
  <w:style w:type="paragraph" w:customStyle="1" w:styleId="ch1KazNUTableContinuation">
    <w:name w:val="ch1: KazNU Table Continuation"/>
    <w:basedOn w:val="ch1Normal"/>
    <w:pPr>
      <w:keepNext/>
      <w:keepLines/>
      <w:pageBreakBefore/>
      <w:ind w:firstLine="0"/>
      <w:jc w:val="left"/>
    </w:pPr>
  </w:style>
  <w:style w:type="paragraph" w:customStyle="1" w:styleId="ch1KazNUStructuralHeading">
    <w:name w:val="ch1: KazNU Structural Heading"/>
    <w:basedOn w:val="ch1Normal"/>
    <w:pPr>
      <w:keepNext/>
      <w:keepLines/>
      <w:pageBreakBefore/>
      <w:spacing w:after="240"/>
      <w:ind w:firstLine="0"/>
      <w:jc w:val="center"/>
    </w:pPr>
    <w:rPr>
      <w:b/>
    </w:rPr>
  </w:style>
  <w:style w:type="paragraph" w:customStyle="1" w:styleId="ch1KazNUBibliography">
    <w:name w:val="ch1: KazNU Bibliography"/>
    <w:basedOn w:val="ch1Normal"/>
  </w:style>
  <w:style w:type="paragraph" w:customStyle="1" w:styleId="ch1KazNUTableText">
    <w:name w:val="ch1: KazNU Table Text"/>
    <w:basedOn w:val="ch1Normal"/>
    <w:pPr>
      <w:ind w:firstLine="0"/>
      <w:jc w:val="left"/>
    </w:pPr>
    <w:rPr>
      <w:szCs w:val="28"/>
    </w:rPr>
  </w:style>
  <w:style w:type="paragraph" w:customStyle="1" w:styleId="ch1KazNUImage">
    <w:name w:val="ch1: KazNU Image"/>
    <w:basedOn w:val="ch1Normal"/>
    <w:pPr>
      <w:keepNext/>
      <w:keepLines/>
      <w:ind w:firstLine="0"/>
      <w:jc w:val="center"/>
    </w:pPr>
  </w:style>
  <w:style w:type="paragraph" w:customStyle="1" w:styleId="ch1NormalWeb">
    <w:name w:val="ch1: Normal (Web)"/>
    <w:basedOn w:val="ch1Normal"/>
    <w:uiPriority w:val="99"/>
    <w:semiHidden/>
    <w:unhideWhenUsed/>
    <w:rsid w:val="000309FD"/>
    <w:rPr>
      <w:sz w:val="24"/>
    </w:rPr>
  </w:style>
  <w:style w:type="paragraph" w:customStyle="1" w:styleId="ch2Normal">
    <w:name w:val="ch2: Normal"/>
    <w:qFormat/>
    <w:rsid w:val="00FC693F"/>
    <w:pPr>
      <w:spacing w:after="0"/>
      <w:ind w:firstLine="709"/>
      <w:jc w:val="both"/>
    </w:pPr>
    <w:rPr>
      <w:rFonts w:ascii="Times New Roman" w:eastAsia="Times New Roman" w:hAnsi="Times New Roman" w:cs="Times New Roman"/>
      <w:sz w:val="28"/>
    </w:rPr>
  </w:style>
  <w:style w:type="paragraph" w:customStyle="1" w:styleId="ch2heading1">
    <w:name w:val="ch2: heading 1"/>
    <w:basedOn w:val="ch2Normal"/>
    <w:next w:val="ch2Normal"/>
    <w:link w:val="ch21"/>
    <w:uiPriority w:val="9"/>
    <w:qFormat/>
    <w:rsid w:val="00FC693F"/>
    <w:pPr>
      <w:keepNext/>
      <w:keepLines/>
      <w:ind w:firstLine="0"/>
      <w:jc w:val="left"/>
      <w:outlineLvl w:val="0"/>
    </w:pPr>
    <w:rPr>
      <w:rFonts w:asciiTheme="majorHAnsi" w:eastAsiaTheme="majorEastAsia" w:hAnsiTheme="majorHAnsi" w:cstheme="majorBidi"/>
      <w:b/>
      <w:bCs/>
      <w:szCs w:val="28"/>
    </w:rPr>
  </w:style>
  <w:style w:type="paragraph" w:customStyle="1" w:styleId="ch2heading2">
    <w:name w:val="ch2: heading 2"/>
    <w:basedOn w:val="ch2Normal"/>
    <w:next w:val="ch2Normal"/>
    <w:link w:val="ch22"/>
    <w:uiPriority w:val="9"/>
    <w:unhideWhenUsed/>
    <w:qFormat/>
    <w:rsid w:val="00FC693F"/>
    <w:pPr>
      <w:keepNext/>
      <w:keepLines/>
      <w:ind w:firstLine="0"/>
      <w:jc w:val="left"/>
      <w:outlineLvl w:val="1"/>
    </w:pPr>
    <w:rPr>
      <w:rFonts w:asciiTheme="majorHAnsi" w:eastAsiaTheme="majorEastAsia" w:hAnsiTheme="majorHAnsi" w:cstheme="majorBidi"/>
      <w:b/>
      <w:bCs/>
      <w:szCs w:val="26"/>
    </w:rPr>
  </w:style>
  <w:style w:type="paragraph" w:customStyle="1" w:styleId="ch2heading3">
    <w:name w:val="ch2: heading 3"/>
    <w:basedOn w:val="ch2Normal"/>
    <w:next w:val="ch2Normal"/>
    <w:link w:val="ch23"/>
    <w:uiPriority w:val="9"/>
    <w:unhideWhenUsed/>
    <w:qFormat/>
    <w:rsid w:val="00FC693F"/>
    <w:pPr>
      <w:keepNext/>
      <w:keepLines/>
      <w:ind w:firstLine="0"/>
      <w:jc w:val="left"/>
      <w:outlineLvl w:val="2"/>
    </w:pPr>
    <w:rPr>
      <w:rFonts w:asciiTheme="majorHAnsi" w:eastAsiaTheme="majorEastAsia" w:hAnsiTheme="majorHAnsi" w:cstheme="majorBidi"/>
      <w:b/>
      <w:bCs/>
    </w:rPr>
  </w:style>
  <w:style w:type="paragraph" w:customStyle="1" w:styleId="ch2heading4">
    <w:name w:val="ch2: heading 4"/>
    <w:basedOn w:val="ch2Normal"/>
    <w:next w:val="ch2Normal"/>
    <w:link w:val="ch24"/>
    <w:uiPriority w:val="9"/>
    <w:semiHidden/>
    <w:unhideWhenUsed/>
    <w:qFormat/>
    <w:rsid w:val="00FC693F"/>
    <w:pPr>
      <w:keepNext/>
      <w:keepLines/>
      <w:spacing w:before="200"/>
      <w:outlineLvl w:val="3"/>
    </w:pPr>
    <w:rPr>
      <w:rFonts w:asciiTheme="majorHAnsi" w:eastAsiaTheme="majorEastAsia" w:hAnsiTheme="majorHAnsi" w:cstheme="majorBidi"/>
      <w:b/>
      <w:bCs/>
      <w:i/>
      <w:iCs/>
    </w:rPr>
  </w:style>
  <w:style w:type="paragraph" w:customStyle="1" w:styleId="ch2heading5">
    <w:name w:val="ch2: heading 5"/>
    <w:basedOn w:val="ch2Normal"/>
    <w:next w:val="ch2Normal"/>
    <w:link w:val="ch25"/>
    <w:uiPriority w:val="9"/>
    <w:semiHidden/>
    <w:unhideWhenUsed/>
    <w:qFormat/>
    <w:rsid w:val="00FC693F"/>
    <w:pPr>
      <w:keepNext/>
      <w:keepLines/>
      <w:spacing w:before="200"/>
      <w:outlineLvl w:val="4"/>
    </w:pPr>
    <w:rPr>
      <w:rFonts w:asciiTheme="majorHAnsi" w:eastAsiaTheme="majorEastAsia" w:hAnsiTheme="majorHAnsi" w:cstheme="majorBidi"/>
    </w:rPr>
  </w:style>
  <w:style w:type="paragraph" w:customStyle="1" w:styleId="ch2heading6">
    <w:name w:val="ch2: heading 6"/>
    <w:basedOn w:val="ch2Normal"/>
    <w:next w:val="ch2Normal"/>
    <w:link w:val="ch26"/>
    <w:uiPriority w:val="9"/>
    <w:semiHidden/>
    <w:unhideWhenUsed/>
    <w:qFormat/>
    <w:rsid w:val="00FC693F"/>
    <w:pPr>
      <w:keepNext/>
      <w:keepLines/>
      <w:spacing w:before="200"/>
      <w:outlineLvl w:val="5"/>
    </w:pPr>
    <w:rPr>
      <w:rFonts w:asciiTheme="majorHAnsi" w:eastAsiaTheme="majorEastAsia" w:hAnsiTheme="majorHAnsi" w:cstheme="majorBidi"/>
      <w:i/>
      <w:iCs/>
    </w:rPr>
  </w:style>
  <w:style w:type="paragraph" w:customStyle="1" w:styleId="ch2heading7">
    <w:name w:val="ch2: heading 7"/>
    <w:basedOn w:val="ch2Normal"/>
    <w:next w:val="ch2Normal"/>
    <w:link w:val="ch27"/>
    <w:uiPriority w:val="9"/>
    <w:semiHidden/>
    <w:unhideWhenUsed/>
    <w:qFormat/>
    <w:rsid w:val="00FC693F"/>
    <w:pPr>
      <w:keepNext/>
      <w:keepLines/>
      <w:spacing w:before="200"/>
      <w:outlineLvl w:val="6"/>
    </w:pPr>
    <w:rPr>
      <w:rFonts w:asciiTheme="majorHAnsi" w:eastAsiaTheme="majorEastAsia" w:hAnsiTheme="majorHAnsi" w:cstheme="majorBidi"/>
      <w:i/>
      <w:iCs/>
    </w:rPr>
  </w:style>
  <w:style w:type="paragraph" w:customStyle="1" w:styleId="ch2heading8">
    <w:name w:val="ch2: heading 8"/>
    <w:basedOn w:val="ch2Normal"/>
    <w:next w:val="ch2Normal"/>
    <w:link w:val="ch28"/>
    <w:uiPriority w:val="9"/>
    <w:semiHidden/>
    <w:unhideWhenUsed/>
    <w:qFormat/>
    <w:rsid w:val="00FC693F"/>
    <w:pPr>
      <w:keepNext/>
      <w:keepLines/>
      <w:spacing w:before="200"/>
      <w:outlineLvl w:val="7"/>
    </w:pPr>
    <w:rPr>
      <w:rFonts w:asciiTheme="majorHAnsi" w:eastAsiaTheme="majorEastAsia" w:hAnsiTheme="majorHAnsi" w:cstheme="majorBidi"/>
      <w:sz w:val="20"/>
      <w:szCs w:val="20"/>
    </w:rPr>
  </w:style>
  <w:style w:type="paragraph" w:customStyle="1" w:styleId="ch2heading9">
    <w:name w:val="ch2: heading 9"/>
    <w:basedOn w:val="ch2Normal"/>
    <w:next w:val="ch2Normal"/>
    <w:link w:val="ch29"/>
    <w:uiPriority w:val="9"/>
    <w:semiHidden/>
    <w:unhideWhenUsed/>
    <w:qFormat/>
    <w:rsid w:val="00FC693F"/>
    <w:pPr>
      <w:keepNext/>
      <w:keepLines/>
      <w:spacing w:before="200"/>
      <w:outlineLvl w:val="8"/>
    </w:pPr>
    <w:rPr>
      <w:rFonts w:asciiTheme="majorHAnsi" w:eastAsiaTheme="majorEastAsia" w:hAnsiTheme="majorHAnsi" w:cstheme="majorBidi"/>
      <w:i/>
      <w:iCs/>
      <w:sz w:val="20"/>
      <w:szCs w:val="20"/>
    </w:rPr>
  </w:style>
  <w:style w:type="character" w:customStyle="1" w:styleId="ch2DefaultParagraphFont">
    <w:name w:val="ch2: Default Paragraph Font"/>
    <w:uiPriority w:val="1"/>
    <w:semiHidden/>
    <w:unhideWhenUsed/>
  </w:style>
  <w:style w:type="table" w:customStyle="1" w:styleId="ch2NormalTable">
    <w:name w:val="ch2: Normal Table"/>
    <w:uiPriority w:val="99"/>
    <w:semiHidden/>
    <w:unhideWhenUsed/>
    <w:tblPr>
      <w:tblInd w:w="0" w:type="dxa"/>
      <w:tblCellMar>
        <w:top w:w="0" w:type="dxa"/>
        <w:left w:w="108" w:type="dxa"/>
        <w:bottom w:w="0" w:type="dxa"/>
        <w:right w:w="108" w:type="dxa"/>
      </w:tblCellMar>
    </w:tblPr>
  </w:style>
  <w:style w:type="numbering" w:customStyle="1" w:styleId="ch2NoList">
    <w:name w:val="ch2: No List"/>
    <w:uiPriority w:val="99"/>
    <w:semiHidden/>
    <w:unhideWhenUsed/>
  </w:style>
  <w:style w:type="paragraph" w:customStyle="1" w:styleId="ch2header">
    <w:name w:val="ch2: header"/>
    <w:basedOn w:val="ch2Normal"/>
    <w:link w:val="ch2"/>
    <w:uiPriority w:val="99"/>
    <w:unhideWhenUsed/>
    <w:rsid w:val="00E618BF"/>
    <w:pPr>
      <w:tabs>
        <w:tab w:val="center" w:pos="4680"/>
        <w:tab w:val="right" w:pos="9360"/>
      </w:tabs>
    </w:pPr>
  </w:style>
  <w:style w:type="character" w:customStyle="1" w:styleId="ch2">
    <w:name w:val="ch2: Верхний колонтитул Знак"/>
    <w:basedOn w:val="ch2DefaultParagraphFont"/>
    <w:link w:val="ch2header"/>
    <w:uiPriority w:val="99"/>
    <w:rsid w:val="00E618BF"/>
  </w:style>
  <w:style w:type="paragraph" w:customStyle="1" w:styleId="ch2footer">
    <w:name w:val="ch2: footer"/>
    <w:basedOn w:val="ch2Normal"/>
    <w:link w:val="ch20"/>
    <w:uiPriority w:val="99"/>
    <w:unhideWhenUsed/>
    <w:rsid w:val="00E618BF"/>
    <w:pPr>
      <w:tabs>
        <w:tab w:val="center" w:pos="4680"/>
        <w:tab w:val="right" w:pos="9360"/>
      </w:tabs>
    </w:pPr>
  </w:style>
  <w:style w:type="character" w:customStyle="1" w:styleId="ch20">
    <w:name w:val="ch2: Нижний колонтитул Знак"/>
    <w:basedOn w:val="ch2DefaultParagraphFont"/>
    <w:link w:val="ch2footer"/>
    <w:uiPriority w:val="99"/>
    <w:rsid w:val="00E618BF"/>
  </w:style>
  <w:style w:type="paragraph" w:customStyle="1" w:styleId="ch2NoSpacing">
    <w:name w:val="ch2: No Spacing"/>
    <w:uiPriority w:val="1"/>
    <w:qFormat/>
    <w:rsid w:val="00FC693F"/>
    <w:pPr>
      <w:spacing w:after="0"/>
      <w:ind w:firstLine="709"/>
      <w:jc w:val="both"/>
    </w:pPr>
    <w:rPr>
      <w:rFonts w:ascii="Times New Roman" w:eastAsia="Times New Roman" w:hAnsi="Times New Roman" w:cs="Times New Roman"/>
      <w:sz w:val="28"/>
    </w:rPr>
  </w:style>
  <w:style w:type="character" w:customStyle="1" w:styleId="ch21">
    <w:name w:val="ch2: Заголовок 1 Знак"/>
    <w:basedOn w:val="ch2DefaultParagraphFont"/>
    <w:link w:val="ch2heading1"/>
    <w:uiPriority w:val="9"/>
    <w:rsid w:val="00FC693F"/>
    <w:rPr>
      <w:rFonts w:asciiTheme="majorHAnsi" w:eastAsiaTheme="majorEastAsia" w:hAnsiTheme="majorHAnsi" w:cstheme="majorBidi"/>
      <w:b/>
      <w:bCs/>
      <w:sz w:val="28"/>
      <w:szCs w:val="28"/>
    </w:rPr>
  </w:style>
  <w:style w:type="character" w:customStyle="1" w:styleId="ch22">
    <w:name w:val="ch2: Заголовок 2 Знак"/>
    <w:basedOn w:val="ch2DefaultParagraphFont"/>
    <w:link w:val="ch2heading2"/>
    <w:uiPriority w:val="9"/>
    <w:rsid w:val="00FC693F"/>
    <w:rPr>
      <w:rFonts w:asciiTheme="majorHAnsi" w:eastAsiaTheme="majorEastAsia" w:hAnsiTheme="majorHAnsi" w:cstheme="majorBidi"/>
      <w:b/>
      <w:bCs/>
      <w:sz w:val="26"/>
      <w:szCs w:val="26"/>
    </w:rPr>
  </w:style>
  <w:style w:type="character" w:customStyle="1" w:styleId="ch23">
    <w:name w:val="ch2: Заголовок 3 Знак"/>
    <w:basedOn w:val="ch2DefaultParagraphFont"/>
    <w:link w:val="ch2heading3"/>
    <w:uiPriority w:val="9"/>
    <w:rsid w:val="00FC693F"/>
    <w:rPr>
      <w:rFonts w:asciiTheme="majorHAnsi" w:eastAsiaTheme="majorEastAsia" w:hAnsiTheme="majorHAnsi" w:cstheme="majorBidi"/>
      <w:b/>
      <w:bCs/>
    </w:rPr>
  </w:style>
  <w:style w:type="paragraph" w:customStyle="1" w:styleId="ch2Title">
    <w:name w:val="ch2: Title"/>
    <w:basedOn w:val="ch2Normal"/>
    <w:next w:val="ch2Normal"/>
    <w:link w:val="ch2a"/>
    <w:uiPriority w:val="10"/>
    <w:qFormat/>
    <w:rsid w:val="00FC693F"/>
    <w:pPr>
      <w:pBdr>
        <w:bottom w:val="single" w:sz="8" w:space="4" w:color="4F81BD" w:themeColor="accent1"/>
      </w:pBdr>
      <w:spacing w:before="120" w:after="120"/>
      <w:ind w:firstLine="0"/>
      <w:contextualSpacing/>
      <w:jc w:val="left"/>
    </w:pPr>
    <w:rPr>
      <w:rFonts w:asciiTheme="majorHAnsi" w:eastAsiaTheme="majorEastAsia" w:hAnsiTheme="majorHAnsi" w:cstheme="majorBidi"/>
      <w:b/>
      <w:spacing w:val="5"/>
      <w:kern w:val="28"/>
      <w:sz w:val="32"/>
      <w:szCs w:val="52"/>
    </w:rPr>
  </w:style>
  <w:style w:type="character" w:customStyle="1" w:styleId="ch2a">
    <w:name w:val="ch2: Заголовок Знак"/>
    <w:basedOn w:val="ch2DefaultParagraphFont"/>
    <w:link w:val="ch2Title"/>
    <w:uiPriority w:val="10"/>
    <w:rsid w:val="00FC693F"/>
    <w:rPr>
      <w:rFonts w:asciiTheme="majorHAnsi" w:eastAsiaTheme="majorEastAsia" w:hAnsiTheme="majorHAnsi" w:cstheme="majorBidi"/>
      <w:spacing w:val="5"/>
      <w:kern w:val="28"/>
      <w:sz w:val="52"/>
      <w:szCs w:val="52"/>
    </w:rPr>
  </w:style>
  <w:style w:type="paragraph" w:customStyle="1" w:styleId="ch2Subtitle">
    <w:name w:val="ch2: Subtitle"/>
    <w:basedOn w:val="ch2Normal"/>
    <w:next w:val="ch2Normal"/>
    <w:link w:val="ch2b"/>
    <w:uiPriority w:val="11"/>
    <w:qFormat/>
    <w:rsid w:val="00FC693F"/>
    <w:pPr>
      <w:numPr>
        <w:ilvl w:val="1"/>
      </w:numPr>
      <w:ind w:firstLine="709"/>
    </w:pPr>
    <w:rPr>
      <w:rFonts w:asciiTheme="majorHAnsi" w:eastAsiaTheme="majorEastAsia" w:hAnsiTheme="majorHAnsi" w:cstheme="majorBidi"/>
      <w:i/>
      <w:iCs/>
      <w:spacing w:val="15"/>
      <w:sz w:val="24"/>
    </w:rPr>
  </w:style>
  <w:style w:type="character" w:customStyle="1" w:styleId="ch2b">
    <w:name w:val="ch2: Подзаголовок Знак"/>
    <w:basedOn w:val="ch2DefaultParagraphFont"/>
    <w:link w:val="ch2Subtitle"/>
    <w:uiPriority w:val="11"/>
    <w:rsid w:val="00FC693F"/>
    <w:rPr>
      <w:rFonts w:asciiTheme="majorHAnsi" w:eastAsiaTheme="majorEastAsia" w:hAnsiTheme="majorHAnsi" w:cstheme="majorBidi"/>
      <w:i/>
      <w:iCs/>
      <w:spacing w:val="15"/>
      <w:sz w:val="24"/>
      <w:szCs w:val="24"/>
    </w:rPr>
  </w:style>
  <w:style w:type="paragraph" w:customStyle="1" w:styleId="ch2ListParagraph">
    <w:name w:val="ch2: List Paragraph"/>
    <w:basedOn w:val="ch2Normal"/>
    <w:uiPriority w:val="34"/>
    <w:qFormat/>
    <w:rsid w:val="00FC693F"/>
    <w:pPr>
      <w:ind w:left="720"/>
      <w:contextualSpacing/>
    </w:pPr>
  </w:style>
  <w:style w:type="paragraph" w:customStyle="1" w:styleId="ch2BodyText">
    <w:name w:val="ch2: Body Text"/>
    <w:basedOn w:val="ch2Normal"/>
    <w:link w:val="ch2c"/>
    <w:uiPriority w:val="99"/>
    <w:unhideWhenUsed/>
    <w:rsid w:val="00AA1D8D"/>
  </w:style>
  <w:style w:type="character" w:customStyle="1" w:styleId="ch2c">
    <w:name w:val="ch2: Основной текст Знак"/>
    <w:basedOn w:val="ch2DefaultParagraphFont"/>
    <w:link w:val="ch2BodyText"/>
    <w:uiPriority w:val="99"/>
    <w:rsid w:val="00AA1D8D"/>
  </w:style>
  <w:style w:type="paragraph" w:customStyle="1" w:styleId="ch2BodyText2">
    <w:name w:val="ch2: Body Text 2"/>
    <w:basedOn w:val="ch2Normal"/>
    <w:link w:val="ch220"/>
    <w:uiPriority w:val="99"/>
    <w:unhideWhenUsed/>
    <w:rsid w:val="00AA1D8D"/>
    <w:pPr>
      <w:spacing w:after="120" w:line="480" w:lineRule="auto"/>
    </w:pPr>
  </w:style>
  <w:style w:type="character" w:customStyle="1" w:styleId="ch220">
    <w:name w:val="ch2: Основной текст 2 Знак"/>
    <w:basedOn w:val="ch2DefaultParagraphFont"/>
    <w:link w:val="ch2BodyText2"/>
    <w:uiPriority w:val="99"/>
    <w:rsid w:val="00AA1D8D"/>
  </w:style>
  <w:style w:type="paragraph" w:customStyle="1" w:styleId="ch2BodyText3">
    <w:name w:val="ch2: Body Text 3"/>
    <w:basedOn w:val="ch2Normal"/>
    <w:link w:val="ch230"/>
    <w:uiPriority w:val="99"/>
    <w:unhideWhenUsed/>
    <w:rsid w:val="00AA1D8D"/>
    <w:pPr>
      <w:spacing w:after="120"/>
    </w:pPr>
    <w:rPr>
      <w:sz w:val="16"/>
      <w:szCs w:val="16"/>
    </w:rPr>
  </w:style>
  <w:style w:type="character" w:customStyle="1" w:styleId="ch230">
    <w:name w:val="ch2: Основной текст 3 Знак"/>
    <w:basedOn w:val="ch2DefaultParagraphFont"/>
    <w:link w:val="ch2BodyText3"/>
    <w:uiPriority w:val="99"/>
    <w:rsid w:val="00AA1D8D"/>
    <w:rPr>
      <w:sz w:val="16"/>
      <w:szCs w:val="16"/>
    </w:rPr>
  </w:style>
  <w:style w:type="paragraph" w:customStyle="1" w:styleId="ch2List">
    <w:name w:val="ch2: List"/>
    <w:basedOn w:val="ch2Normal"/>
    <w:uiPriority w:val="99"/>
    <w:unhideWhenUsed/>
    <w:rsid w:val="00AA1D8D"/>
    <w:pPr>
      <w:ind w:left="360" w:hanging="360"/>
      <w:contextualSpacing/>
    </w:pPr>
  </w:style>
  <w:style w:type="paragraph" w:customStyle="1" w:styleId="ch2List2">
    <w:name w:val="ch2: List 2"/>
    <w:basedOn w:val="ch2Normal"/>
    <w:uiPriority w:val="99"/>
    <w:unhideWhenUsed/>
    <w:rsid w:val="00326F90"/>
    <w:pPr>
      <w:ind w:left="720" w:hanging="360"/>
      <w:contextualSpacing/>
    </w:pPr>
  </w:style>
  <w:style w:type="paragraph" w:customStyle="1" w:styleId="ch2List3">
    <w:name w:val="ch2: List 3"/>
    <w:basedOn w:val="ch2Normal"/>
    <w:uiPriority w:val="99"/>
    <w:unhideWhenUsed/>
    <w:rsid w:val="00326F90"/>
    <w:pPr>
      <w:ind w:left="1080" w:hanging="360"/>
      <w:contextualSpacing/>
    </w:pPr>
  </w:style>
  <w:style w:type="paragraph" w:customStyle="1" w:styleId="ch2ListBullet">
    <w:name w:val="ch2: List Bullet"/>
    <w:basedOn w:val="ch2Normal"/>
    <w:uiPriority w:val="99"/>
    <w:unhideWhenUsed/>
    <w:rsid w:val="00326F90"/>
    <w:pPr>
      <w:tabs>
        <w:tab w:val="num" w:pos="360"/>
      </w:tabs>
      <w:ind w:left="360" w:hanging="360"/>
      <w:contextualSpacing/>
    </w:pPr>
  </w:style>
  <w:style w:type="paragraph" w:customStyle="1" w:styleId="ch2ListBullet2">
    <w:name w:val="ch2: List Bullet 2"/>
    <w:basedOn w:val="ch2Normal"/>
    <w:uiPriority w:val="99"/>
    <w:unhideWhenUsed/>
    <w:rsid w:val="00326F90"/>
    <w:pPr>
      <w:tabs>
        <w:tab w:val="num" w:pos="720"/>
      </w:tabs>
      <w:ind w:left="720" w:hanging="360"/>
      <w:contextualSpacing/>
    </w:pPr>
  </w:style>
  <w:style w:type="paragraph" w:customStyle="1" w:styleId="ch2ListBullet3">
    <w:name w:val="ch2: List Bullet 3"/>
    <w:basedOn w:val="ch2Normal"/>
    <w:uiPriority w:val="99"/>
    <w:unhideWhenUsed/>
    <w:rsid w:val="00326F90"/>
    <w:pPr>
      <w:tabs>
        <w:tab w:val="num" w:pos="1080"/>
      </w:tabs>
      <w:ind w:left="1080" w:hanging="360"/>
      <w:contextualSpacing/>
    </w:pPr>
  </w:style>
  <w:style w:type="paragraph" w:customStyle="1" w:styleId="ch2ListNumber">
    <w:name w:val="ch2: List Number"/>
    <w:basedOn w:val="ch2Normal"/>
    <w:uiPriority w:val="99"/>
    <w:unhideWhenUsed/>
    <w:rsid w:val="00326F90"/>
    <w:pPr>
      <w:tabs>
        <w:tab w:val="num" w:pos="360"/>
      </w:tabs>
      <w:ind w:left="360" w:hanging="360"/>
      <w:contextualSpacing/>
    </w:pPr>
  </w:style>
  <w:style w:type="paragraph" w:customStyle="1" w:styleId="ch2ListNumber2">
    <w:name w:val="ch2: List Number 2"/>
    <w:basedOn w:val="ch2Normal"/>
    <w:uiPriority w:val="99"/>
    <w:unhideWhenUsed/>
    <w:rsid w:val="0029639D"/>
    <w:pPr>
      <w:tabs>
        <w:tab w:val="num" w:pos="720"/>
      </w:tabs>
      <w:ind w:left="720" w:hanging="360"/>
      <w:contextualSpacing/>
    </w:pPr>
  </w:style>
  <w:style w:type="paragraph" w:customStyle="1" w:styleId="ch2ListNumber3">
    <w:name w:val="ch2: List Number 3"/>
    <w:basedOn w:val="ch2Normal"/>
    <w:uiPriority w:val="99"/>
    <w:unhideWhenUsed/>
    <w:rsid w:val="0029639D"/>
    <w:pPr>
      <w:tabs>
        <w:tab w:val="num" w:pos="1080"/>
      </w:tabs>
      <w:ind w:left="1080" w:hanging="360"/>
      <w:contextualSpacing/>
    </w:pPr>
  </w:style>
  <w:style w:type="paragraph" w:customStyle="1" w:styleId="ch2ListContinue">
    <w:name w:val="ch2: List Continue"/>
    <w:basedOn w:val="ch2Normal"/>
    <w:uiPriority w:val="99"/>
    <w:unhideWhenUsed/>
    <w:rsid w:val="0029639D"/>
    <w:pPr>
      <w:spacing w:after="120"/>
      <w:ind w:left="360"/>
      <w:contextualSpacing/>
    </w:pPr>
  </w:style>
  <w:style w:type="paragraph" w:customStyle="1" w:styleId="ch2ListContinue2">
    <w:name w:val="ch2: List Continue 2"/>
    <w:basedOn w:val="ch2Normal"/>
    <w:uiPriority w:val="99"/>
    <w:unhideWhenUsed/>
    <w:rsid w:val="0029639D"/>
    <w:pPr>
      <w:spacing w:after="120"/>
      <w:ind w:left="720"/>
      <w:contextualSpacing/>
    </w:pPr>
  </w:style>
  <w:style w:type="paragraph" w:customStyle="1" w:styleId="ch2ListContinue3">
    <w:name w:val="ch2: List Continue 3"/>
    <w:basedOn w:val="ch2Normal"/>
    <w:uiPriority w:val="99"/>
    <w:unhideWhenUsed/>
    <w:rsid w:val="0029639D"/>
    <w:pPr>
      <w:spacing w:after="120"/>
      <w:ind w:left="1080"/>
      <w:contextualSpacing/>
    </w:pPr>
  </w:style>
  <w:style w:type="paragraph" w:customStyle="1" w:styleId="ch2macro">
    <w:name w:val="ch2: macro"/>
    <w:link w:val="ch2d"/>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2d">
    <w:name w:val="ch2: Текст макроса Знак"/>
    <w:basedOn w:val="ch2DefaultParagraphFont"/>
    <w:link w:val="ch2macro"/>
    <w:uiPriority w:val="99"/>
    <w:rsid w:val="0029639D"/>
    <w:rPr>
      <w:rFonts w:ascii="Courier" w:hAnsi="Courier"/>
      <w:sz w:val="20"/>
      <w:szCs w:val="20"/>
    </w:rPr>
  </w:style>
  <w:style w:type="paragraph" w:customStyle="1" w:styleId="ch2Quote">
    <w:name w:val="ch2: Quote"/>
    <w:basedOn w:val="ch2Normal"/>
    <w:next w:val="ch2Normal"/>
    <w:link w:val="ch221"/>
    <w:uiPriority w:val="29"/>
    <w:qFormat/>
    <w:rsid w:val="00FC693F"/>
    <w:rPr>
      <w:i/>
      <w:iCs/>
    </w:rPr>
  </w:style>
  <w:style w:type="character" w:customStyle="1" w:styleId="ch221">
    <w:name w:val="ch2: Цитата 2 Знак"/>
    <w:basedOn w:val="ch2DefaultParagraphFont"/>
    <w:link w:val="ch2Quote"/>
    <w:uiPriority w:val="29"/>
    <w:rsid w:val="00FC693F"/>
    <w:rPr>
      <w:i/>
      <w:iCs/>
    </w:rPr>
  </w:style>
  <w:style w:type="character" w:customStyle="1" w:styleId="ch24">
    <w:name w:val="ch2: Заголовок 4 Знак"/>
    <w:basedOn w:val="ch2DefaultParagraphFont"/>
    <w:link w:val="ch2heading4"/>
    <w:uiPriority w:val="9"/>
    <w:semiHidden/>
    <w:rsid w:val="00FC693F"/>
    <w:rPr>
      <w:rFonts w:asciiTheme="majorHAnsi" w:eastAsiaTheme="majorEastAsia" w:hAnsiTheme="majorHAnsi" w:cstheme="majorBidi"/>
      <w:b/>
      <w:bCs/>
      <w:i/>
      <w:iCs/>
    </w:rPr>
  </w:style>
  <w:style w:type="character" w:customStyle="1" w:styleId="ch25">
    <w:name w:val="ch2: Заголовок 5 Знак"/>
    <w:basedOn w:val="ch2DefaultParagraphFont"/>
    <w:link w:val="ch2heading5"/>
    <w:uiPriority w:val="9"/>
    <w:semiHidden/>
    <w:rsid w:val="00FC693F"/>
    <w:rPr>
      <w:rFonts w:asciiTheme="majorHAnsi" w:eastAsiaTheme="majorEastAsia" w:hAnsiTheme="majorHAnsi" w:cstheme="majorBidi"/>
    </w:rPr>
  </w:style>
  <w:style w:type="character" w:customStyle="1" w:styleId="ch26">
    <w:name w:val="ch2: Заголовок 6 Знак"/>
    <w:basedOn w:val="ch2DefaultParagraphFont"/>
    <w:link w:val="ch2heading6"/>
    <w:uiPriority w:val="9"/>
    <w:semiHidden/>
    <w:rsid w:val="00FC693F"/>
    <w:rPr>
      <w:rFonts w:asciiTheme="majorHAnsi" w:eastAsiaTheme="majorEastAsia" w:hAnsiTheme="majorHAnsi" w:cstheme="majorBidi"/>
      <w:i/>
      <w:iCs/>
    </w:rPr>
  </w:style>
  <w:style w:type="character" w:customStyle="1" w:styleId="ch27">
    <w:name w:val="ch2: Заголовок 7 Знак"/>
    <w:basedOn w:val="ch2DefaultParagraphFont"/>
    <w:link w:val="ch2heading7"/>
    <w:uiPriority w:val="9"/>
    <w:semiHidden/>
    <w:rsid w:val="00FC693F"/>
    <w:rPr>
      <w:rFonts w:asciiTheme="majorHAnsi" w:eastAsiaTheme="majorEastAsia" w:hAnsiTheme="majorHAnsi" w:cstheme="majorBidi"/>
      <w:i/>
      <w:iCs/>
    </w:rPr>
  </w:style>
  <w:style w:type="character" w:customStyle="1" w:styleId="ch28">
    <w:name w:val="ch2: Заголовок 8 Знак"/>
    <w:basedOn w:val="ch2DefaultParagraphFont"/>
    <w:link w:val="ch2heading8"/>
    <w:uiPriority w:val="9"/>
    <w:semiHidden/>
    <w:rsid w:val="00FC693F"/>
    <w:rPr>
      <w:rFonts w:asciiTheme="majorHAnsi" w:eastAsiaTheme="majorEastAsia" w:hAnsiTheme="majorHAnsi" w:cstheme="majorBidi"/>
      <w:sz w:val="20"/>
      <w:szCs w:val="20"/>
    </w:rPr>
  </w:style>
  <w:style w:type="character" w:customStyle="1" w:styleId="ch29">
    <w:name w:val="ch2: Заголовок 9 Знак"/>
    <w:basedOn w:val="ch2DefaultParagraphFont"/>
    <w:link w:val="ch2heading9"/>
    <w:uiPriority w:val="9"/>
    <w:semiHidden/>
    <w:rsid w:val="00FC693F"/>
    <w:rPr>
      <w:rFonts w:asciiTheme="majorHAnsi" w:eastAsiaTheme="majorEastAsia" w:hAnsiTheme="majorHAnsi" w:cstheme="majorBidi"/>
      <w:i/>
      <w:iCs/>
      <w:sz w:val="20"/>
      <w:szCs w:val="20"/>
    </w:rPr>
  </w:style>
  <w:style w:type="paragraph" w:customStyle="1" w:styleId="ch2caption">
    <w:name w:val="ch2: caption"/>
    <w:basedOn w:val="ch2Normal"/>
    <w:next w:val="ch2Normal"/>
    <w:uiPriority w:val="35"/>
    <w:semiHidden/>
    <w:unhideWhenUsed/>
    <w:qFormat/>
    <w:rsid w:val="00FC693F"/>
    <w:rPr>
      <w:b/>
      <w:bCs/>
      <w:sz w:val="18"/>
      <w:szCs w:val="18"/>
    </w:rPr>
  </w:style>
  <w:style w:type="character" w:customStyle="1" w:styleId="ch2Strong">
    <w:name w:val="ch2: Strong"/>
    <w:basedOn w:val="ch2DefaultParagraphFont"/>
    <w:uiPriority w:val="22"/>
    <w:qFormat/>
    <w:rsid w:val="00FC693F"/>
    <w:rPr>
      <w:b/>
      <w:bCs/>
    </w:rPr>
  </w:style>
  <w:style w:type="character" w:customStyle="1" w:styleId="ch2Emphasis">
    <w:name w:val="ch2: Emphasis"/>
    <w:basedOn w:val="ch2DefaultParagraphFont"/>
    <w:uiPriority w:val="20"/>
    <w:qFormat/>
    <w:rsid w:val="00FC693F"/>
    <w:rPr>
      <w:i/>
      <w:iCs/>
    </w:rPr>
  </w:style>
  <w:style w:type="paragraph" w:customStyle="1" w:styleId="ch2IntenseQuote">
    <w:name w:val="ch2: Intense Quote"/>
    <w:basedOn w:val="ch2Normal"/>
    <w:next w:val="ch2Normal"/>
    <w:link w:val="ch2e"/>
    <w:uiPriority w:val="30"/>
    <w:qFormat/>
    <w:rsid w:val="00FC693F"/>
    <w:pPr>
      <w:pBdr>
        <w:bottom w:val="single" w:sz="4" w:space="4" w:color="4F81BD" w:themeColor="accent1"/>
      </w:pBdr>
      <w:spacing w:before="200" w:after="280"/>
      <w:ind w:left="936" w:right="936"/>
    </w:pPr>
    <w:rPr>
      <w:b/>
      <w:bCs/>
      <w:i/>
      <w:iCs/>
    </w:rPr>
  </w:style>
  <w:style w:type="character" w:customStyle="1" w:styleId="ch2e">
    <w:name w:val="ch2: Выделенная цитата Знак"/>
    <w:basedOn w:val="ch2DefaultParagraphFont"/>
    <w:link w:val="ch2IntenseQuote"/>
    <w:uiPriority w:val="30"/>
    <w:rsid w:val="00FC693F"/>
    <w:rPr>
      <w:b/>
      <w:bCs/>
      <w:i/>
      <w:iCs/>
    </w:rPr>
  </w:style>
  <w:style w:type="character" w:customStyle="1" w:styleId="ch2SubtleEmphasis">
    <w:name w:val="ch2: Subtle Emphasis"/>
    <w:basedOn w:val="ch2DefaultParagraphFont"/>
    <w:uiPriority w:val="19"/>
    <w:qFormat/>
    <w:rsid w:val="00FC693F"/>
    <w:rPr>
      <w:i/>
      <w:iCs/>
    </w:rPr>
  </w:style>
  <w:style w:type="character" w:customStyle="1" w:styleId="ch2IntenseEmphasis">
    <w:name w:val="ch2: Intense Emphasis"/>
    <w:basedOn w:val="ch2DefaultParagraphFont"/>
    <w:uiPriority w:val="21"/>
    <w:qFormat/>
    <w:rsid w:val="00FC693F"/>
    <w:rPr>
      <w:b/>
      <w:bCs/>
      <w:i/>
      <w:iCs/>
    </w:rPr>
  </w:style>
  <w:style w:type="character" w:customStyle="1" w:styleId="ch2SubtleReference">
    <w:name w:val="ch2: Subtle Reference"/>
    <w:basedOn w:val="ch2DefaultParagraphFont"/>
    <w:uiPriority w:val="31"/>
    <w:qFormat/>
    <w:rsid w:val="00FC693F"/>
    <w:rPr>
      <w:smallCaps/>
      <w:u w:val="single"/>
    </w:rPr>
  </w:style>
  <w:style w:type="character" w:customStyle="1" w:styleId="ch2IntenseReference">
    <w:name w:val="ch2: Intense Reference"/>
    <w:basedOn w:val="ch2DefaultParagraphFont"/>
    <w:uiPriority w:val="32"/>
    <w:qFormat/>
    <w:rsid w:val="00FC693F"/>
    <w:rPr>
      <w:b/>
      <w:bCs/>
      <w:smallCaps/>
      <w:spacing w:val="5"/>
      <w:u w:val="single"/>
    </w:rPr>
  </w:style>
  <w:style w:type="character" w:customStyle="1" w:styleId="ch2BookTitle">
    <w:name w:val="ch2: Book Title"/>
    <w:basedOn w:val="ch2DefaultParagraphFont"/>
    <w:uiPriority w:val="33"/>
    <w:qFormat/>
    <w:rsid w:val="00FC693F"/>
    <w:rPr>
      <w:b/>
      <w:bCs/>
      <w:smallCaps/>
      <w:spacing w:val="5"/>
    </w:rPr>
  </w:style>
  <w:style w:type="paragraph" w:customStyle="1" w:styleId="ch2TOCHeading">
    <w:name w:val="ch2: TOC Heading"/>
    <w:basedOn w:val="ch2heading1"/>
    <w:next w:val="ch2Normal"/>
    <w:uiPriority w:val="39"/>
    <w:semiHidden/>
    <w:unhideWhenUsed/>
    <w:qFormat/>
    <w:rsid w:val="00FC693F"/>
    <w:pPr>
      <w:outlineLvl w:val="9"/>
    </w:pPr>
  </w:style>
  <w:style w:type="table" w:customStyle="1" w:styleId="ch2TableGrid">
    <w:name w:val="ch2: Table Grid"/>
    <w:basedOn w:val="ch2NormalTable"/>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h2LightShading">
    <w:name w:val="ch2: Light Shading"/>
    <w:basedOn w:val="ch2NormalTable"/>
    <w:uiPriority w:val="60"/>
    <w:rsid w:val="00FC693F"/>
    <w:pPr>
      <w:spacing w:after="0"/>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customStyle="1" w:styleId="ch2LightShadingAccent1">
    <w:name w:val="ch2: Light Shading Accent 1"/>
    <w:basedOn w:val="ch2NormalTable"/>
    <w:uiPriority w:val="60"/>
    <w:rsid w:val="00FC693F"/>
    <w:pPr>
      <w:spacing w:after="0"/>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customStyle="1" w:styleId="ch2LightShadingAccent2">
    <w:name w:val="ch2: Light Shading Accent 2"/>
    <w:basedOn w:val="ch2NormalTable"/>
    <w:uiPriority w:val="60"/>
    <w:rsid w:val="00FC693F"/>
    <w:pPr>
      <w:spacing w:after="0"/>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customStyle="1" w:styleId="ch2LightShadingAccent3">
    <w:name w:val="ch2: Light Shading Accent 3"/>
    <w:basedOn w:val="ch2NormalTable"/>
    <w:uiPriority w:val="60"/>
    <w:rsid w:val="00FC693F"/>
    <w:pPr>
      <w:spacing w:after="0"/>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customStyle="1" w:styleId="ch2LightShadingAccent4">
    <w:name w:val="ch2: Light Shading Accent 4"/>
    <w:basedOn w:val="ch2NormalTable"/>
    <w:uiPriority w:val="60"/>
    <w:rsid w:val="00FC693F"/>
    <w:pPr>
      <w:spacing w:after="0"/>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customStyle="1" w:styleId="ch2LightShadingAccent5">
    <w:name w:val="ch2: Light Shading Accent 5"/>
    <w:basedOn w:val="ch2NormalTable"/>
    <w:uiPriority w:val="60"/>
    <w:rsid w:val="00FC693F"/>
    <w:pPr>
      <w:spacing w:after="0"/>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customStyle="1" w:styleId="ch2LightShadingAccent6">
    <w:name w:val="ch2: Light Shading Accent 6"/>
    <w:basedOn w:val="ch2NormalTable"/>
    <w:uiPriority w:val="60"/>
    <w:rsid w:val="00FC693F"/>
    <w:pPr>
      <w:spacing w:after="0"/>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customStyle="1" w:styleId="ch2LightList">
    <w:name w:val="ch2: Light List"/>
    <w:basedOn w:val="ch2NormalTable"/>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ch2LightListAccent1">
    <w:name w:val="ch2: Light List Accent 1"/>
    <w:basedOn w:val="ch2NormalTable"/>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ch2LightListAccent2">
    <w:name w:val="ch2: Light List Accent 2"/>
    <w:basedOn w:val="ch2NormalTable"/>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ch2LightListAccent3">
    <w:name w:val="ch2: Light List Accent 3"/>
    <w:basedOn w:val="ch2NormalTable"/>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ch2LightListAccent4">
    <w:name w:val="ch2: Light List Accent 4"/>
    <w:basedOn w:val="ch2NormalTable"/>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ch2LightListAccent5">
    <w:name w:val="ch2: Light List Accent 5"/>
    <w:basedOn w:val="ch2NormalTable"/>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ch2LightListAccent6">
    <w:name w:val="ch2: Light List Accent 6"/>
    <w:basedOn w:val="ch2NormalTable"/>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ch2LightGrid">
    <w:name w:val="ch2: Light Grid"/>
    <w:basedOn w:val="ch2NormalTable"/>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h2LightGridAccent1">
    <w:name w:val="ch2: Light Grid Accent 1"/>
    <w:basedOn w:val="ch2NormalTable"/>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ch2LightGridAccent2">
    <w:name w:val="ch2: Light Grid Accent 2"/>
    <w:basedOn w:val="ch2NormalTable"/>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ch2LightGridAccent3">
    <w:name w:val="ch2: Light Grid Accent 3"/>
    <w:basedOn w:val="ch2NormalTable"/>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ch2LightGridAccent4">
    <w:name w:val="ch2: Light Grid Accent 4"/>
    <w:basedOn w:val="ch2NormalTable"/>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ch2LightGridAccent5">
    <w:name w:val="ch2: Light Grid Accent 5"/>
    <w:basedOn w:val="ch2NormalTable"/>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ch2LightGridAccent6">
    <w:name w:val="ch2: Light Grid Accent 6"/>
    <w:basedOn w:val="ch2NormalTable"/>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ch2MediumShading1">
    <w:name w:val="ch2: Medium Shading 1"/>
    <w:basedOn w:val="ch2NormalTable"/>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customStyle="1" w:styleId="ch2MediumShading1Accent1">
    <w:name w:val="ch2: Medium Shading 1 Accent 1"/>
    <w:basedOn w:val="ch2NormalTable"/>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customStyle="1" w:styleId="ch2MediumShading1Accent2">
    <w:name w:val="ch2: Medium Shading 1 Accent 2"/>
    <w:basedOn w:val="ch2NormalTable"/>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customStyle="1" w:styleId="ch2MediumShading1Accent3">
    <w:name w:val="ch2: Medium Shading 1 Accent 3"/>
    <w:basedOn w:val="ch2NormalTable"/>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customStyle="1" w:styleId="ch2MediumShading1Accent4">
    <w:name w:val="ch2: Medium Shading 1 Accent 4"/>
    <w:basedOn w:val="ch2NormalTable"/>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customStyle="1" w:styleId="ch2MediumShading1Accent5">
    <w:name w:val="ch2: Medium Shading 1 Accent 5"/>
    <w:basedOn w:val="ch2NormalTable"/>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customStyle="1" w:styleId="ch2MediumShading1Accent6">
    <w:name w:val="ch2: Medium Shading 1 Accent 6"/>
    <w:basedOn w:val="ch2NormalTable"/>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customStyle="1" w:styleId="ch2MediumShading2">
    <w:name w:val="ch2: Medium Shading 2"/>
    <w:basedOn w:val="ch2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tcPr>
    </w:tblStylePr>
    <w:tblStylePr w:type="firstCol">
      <w:rPr>
        <w:b/>
        <w:bCs/>
      </w:rPr>
      <w:tblPr/>
      <w:tcPr>
        <w:tcBorders>
          <w:top w:val="nil"/>
          <w:left w:val="nil"/>
          <w:bottom w:val="single" w:sz="18" w:space="0" w:color="auto"/>
          <w:right w:val="nil"/>
          <w:insideH w:val="nil"/>
          <w:insideV w:val="nil"/>
        </w:tcBorders>
      </w:tcPr>
    </w:tblStylePr>
    <w:tblStylePr w:type="lastCol">
      <w:rPr>
        <w:b/>
        <w:bCs/>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ch2MediumShading2Accent1">
    <w:name w:val="ch2: Medium Shading 2 Accent 1"/>
    <w:basedOn w:val="ch2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tcPr>
    </w:tblStylePr>
    <w:tblStylePr w:type="firstCol">
      <w:rPr>
        <w:b/>
        <w:bCs/>
      </w:rPr>
      <w:tblPr/>
      <w:tcPr>
        <w:tcBorders>
          <w:top w:val="nil"/>
          <w:left w:val="nil"/>
          <w:bottom w:val="single" w:sz="18" w:space="0" w:color="auto"/>
          <w:right w:val="nil"/>
          <w:insideH w:val="nil"/>
          <w:insideV w:val="nil"/>
        </w:tcBorders>
      </w:tcPr>
    </w:tblStylePr>
    <w:tblStylePr w:type="lastCol">
      <w:rPr>
        <w:b/>
        <w:bCs/>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ch2MediumShading2Accent2">
    <w:name w:val="ch2: Medium Shading 2 Accent 2"/>
    <w:basedOn w:val="ch2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tcPr>
    </w:tblStylePr>
    <w:tblStylePr w:type="firstCol">
      <w:rPr>
        <w:b/>
        <w:bCs/>
      </w:rPr>
      <w:tblPr/>
      <w:tcPr>
        <w:tcBorders>
          <w:top w:val="nil"/>
          <w:left w:val="nil"/>
          <w:bottom w:val="single" w:sz="18" w:space="0" w:color="auto"/>
          <w:right w:val="nil"/>
          <w:insideH w:val="nil"/>
          <w:insideV w:val="nil"/>
        </w:tcBorders>
      </w:tcPr>
    </w:tblStylePr>
    <w:tblStylePr w:type="lastCol">
      <w:rPr>
        <w:b/>
        <w:bCs/>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ch2MediumShading2Accent3">
    <w:name w:val="ch2: Medium Shading 2 Accent 3"/>
    <w:basedOn w:val="ch2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tcPr>
    </w:tblStylePr>
    <w:tblStylePr w:type="firstCol">
      <w:rPr>
        <w:b/>
        <w:bCs/>
      </w:rPr>
      <w:tblPr/>
      <w:tcPr>
        <w:tcBorders>
          <w:top w:val="nil"/>
          <w:left w:val="nil"/>
          <w:bottom w:val="single" w:sz="18" w:space="0" w:color="auto"/>
          <w:right w:val="nil"/>
          <w:insideH w:val="nil"/>
          <w:insideV w:val="nil"/>
        </w:tcBorders>
      </w:tcPr>
    </w:tblStylePr>
    <w:tblStylePr w:type="lastCol">
      <w:rPr>
        <w:b/>
        <w:bCs/>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ch2MediumShading2Accent4">
    <w:name w:val="ch2: Medium Shading 2 Accent 4"/>
    <w:basedOn w:val="ch2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tcPr>
    </w:tblStylePr>
    <w:tblStylePr w:type="firstCol">
      <w:rPr>
        <w:b/>
        <w:bCs/>
      </w:rPr>
      <w:tblPr/>
      <w:tcPr>
        <w:tcBorders>
          <w:top w:val="nil"/>
          <w:left w:val="nil"/>
          <w:bottom w:val="single" w:sz="18" w:space="0" w:color="auto"/>
          <w:right w:val="nil"/>
          <w:insideH w:val="nil"/>
          <w:insideV w:val="nil"/>
        </w:tcBorders>
      </w:tcPr>
    </w:tblStylePr>
    <w:tblStylePr w:type="lastCol">
      <w:rPr>
        <w:b/>
        <w:bCs/>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ch2MediumShading2Accent5">
    <w:name w:val="ch2: Medium Shading 2 Accent 5"/>
    <w:basedOn w:val="ch2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tcPr>
    </w:tblStylePr>
    <w:tblStylePr w:type="firstCol">
      <w:rPr>
        <w:b/>
        <w:bCs/>
      </w:rPr>
      <w:tblPr/>
      <w:tcPr>
        <w:tcBorders>
          <w:top w:val="nil"/>
          <w:left w:val="nil"/>
          <w:bottom w:val="single" w:sz="18" w:space="0" w:color="auto"/>
          <w:right w:val="nil"/>
          <w:insideH w:val="nil"/>
          <w:insideV w:val="nil"/>
        </w:tcBorders>
      </w:tcPr>
    </w:tblStylePr>
    <w:tblStylePr w:type="lastCol">
      <w:rPr>
        <w:b/>
        <w:bCs/>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ch2MediumShading2Accent6">
    <w:name w:val="ch2: Medium Shading 2 Accent 6"/>
    <w:basedOn w:val="ch2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tcPr>
    </w:tblStylePr>
    <w:tblStylePr w:type="firstCol">
      <w:rPr>
        <w:b/>
        <w:bCs/>
      </w:rPr>
      <w:tblPr/>
      <w:tcPr>
        <w:tcBorders>
          <w:top w:val="nil"/>
          <w:left w:val="nil"/>
          <w:bottom w:val="single" w:sz="18" w:space="0" w:color="auto"/>
          <w:right w:val="nil"/>
          <w:insideH w:val="nil"/>
          <w:insideV w:val="nil"/>
        </w:tcBorders>
      </w:tcPr>
    </w:tblStylePr>
    <w:tblStylePr w:type="lastCol">
      <w:rPr>
        <w:b/>
        <w:bCs/>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ch2MediumList1">
    <w:name w:val="ch2: Medium List 1"/>
    <w:basedOn w:val="ch2NormalTable"/>
    <w:uiPriority w:val="65"/>
    <w:rsid w:val="00CB0664"/>
    <w:pPr>
      <w:spacing w:after="0"/>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customStyle="1" w:styleId="ch2MediumList1Accent1">
    <w:name w:val="ch2: Medium List 1 Accent 1"/>
    <w:basedOn w:val="ch2NormalTable"/>
    <w:uiPriority w:val="65"/>
    <w:rsid w:val="00CB0664"/>
    <w:pPr>
      <w:spacing w:after="0"/>
    </w:p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customStyle="1" w:styleId="ch2MediumList1Accent2">
    <w:name w:val="ch2: Medium List 1 Accent 2"/>
    <w:basedOn w:val="ch2NormalTable"/>
    <w:uiPriority w:val="65"/>
    <w:rsid w:val="00CB0664"/>
    <w:pPr>
      <w:spacing w:after="0"/>
    </w:p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customStyle="1" w:styleId="ch2MediumList1Accent3">
    <w:name w:val="ch2: Medium List 1 Accent 3"/>
    <w:basedOn w:val="ch2NormalTable"/>
    <w:uiPriority w:val="65"/>
    <w:rsid w:val="00CB0664"/>
    <w:pPr>
      <w:spacing w:after="0"/>
    </w:p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customStyle="1" w:styleId="ch2MediumList1Accent4">
    <w:name w:val="ch2: Medium List 1 Accent 4"/>
    <w:basedOn w:val="ch2NormalTable"/>
    <w:uiPriority w:val="65"/>
    <w:rsid w:val="00CB0664"/>
    <w:pPr>
      <w:spacing w:after="0"/>
    </w:p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customStyle="1" w:styleId="ch2MediumList1Accent5">
    <w:name w:val="ch2: Medium List 1 Accent 5"/>
    <w:basedOn w:val="ch2NormalTable"/>
    <w:uiPriority w:val="65"/>
    <w:rsid w:val="00CB0664"/>
    <w:pPr>
      <w:spacing w:after="0"/>
    </w:p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customStyle="1" w:styleId="ch2MediumList1Accent6">
    <w:name w:val="ch2: Medium List 1 Accent 6"/>
    <w:basedOn w:val="ch2NormalTable"/>
    <w:uiPriority w:val="65"/>
    <w:rsid w:val="00CB0664"/>
    <w:pPr>
      <w:spacing w:after="0"/>
    </w:p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customStyle="1" w:styleId="ch2MediumList2">
    <w:name w:val="ch2: Medium List 2"/>
    <w:basedOn w:val="ch2NormalTable"/>
    <w:uiPriority w:val="66"/>
    <w:rsid w:val="00CB0664"/>
    <w:pPr>
      <w:spacing w:after="0"/>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customStyle="1" w:styleId="ch2MediumList2Accent1">
    <w:name w:val="ch2: Medium List 2 Accent 1"/>
    <w:basedOn w:val="ch2NormalTable"/>
    <w:uiPriority w:val="66"/>
    <w:rsid w:val="00CB0664"/>
    <w:pPr>
      <w:spacing w:after="0"/>
    </w:pPr>
    <w:rPr>
      <w:rFonts w:asciiTheme="majorHAnsi" w:eastAsiaTheme="majorEastAsia" w:hAnsiTheme="majorHAnsi" w:cstheme="majorBid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customStyle="1" w:styleId="ch2MediumList2Accent2">
    <w:name w:val="ch2: Medium List 2 Accent 2"/>
    <w:basedOn w:val="ch2NormalTable"/>
    <w:uiPriority w:val="66"/>
    <w:rsid w:val="00CB0664"/>
    <w:pPr>
      <w:spacing w:after="0"/>
    </w:pPr>
    <w:rPr>
      <w:rFonts w:asciiTheme="majorHAnsi" w:eastAsiaTheme="majorEastAsia" w:hAnsiTheme="majorHAnsi" w:cstheme="majorBid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customStyle="1" w:styleId="ch2MediumList2Accent3">
    <w:name w:val="ch2: Medium List 2 Accent 3"/>
    <w:basedOn w:val="ch2NormalTable"/>
    <w:uiPriority w:val="66"/>
    <w:rsid w:val="00CB0664"/>
    <w:pPr>
      <w:spacing w:after="0"/>
    </w:pPr>
    <w:rPr>
      <w:rFonts w:asciiTheme="majorHAnsi" w:eastAsiaTheme="majorEastAsia" w:hAnsiTheme="majorHAnsi" w:cstheme="majorBid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customStyle="1" w:styleId="ch2MediumList2Accent4">
    <w:name w:val="ch2: Medium List 2 Accent 4"/>
    <w:basedOn w:val="ch2NormalTable"/>
    <w:uiPriority w:val="66"/>
    <w:rsid w:val="00CB0664"/>
    <w:pPr>
      <w:spacing w:after="0"/>
    </w:pPr>
    <w:rPr>
      <w:rFonts w:asciiTheme="majorHAnsi" w:eastAsiaTheme="majorEastAsia" w:hAnsiTheme="majorHAnsi" w:cstheme="majorBid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customStyle="1" w:styleId="ch2MediumList2Accent5">
    <w:name w:val="ch2: Medium List 2 Accent 5"/>
    <w:basedOn w:val="ch2NormalTable"/>
    <w:uiPriority w:val="66"/>
    <w:rsid w:val="00CB0664"/>
    <w:pPr>
      <w:spacing w:after="0"/>
    </w:pPr>
    <w:rPr>
      <w:rFonts w:asciiTheme="majorHAnsi" w:eastAsiaTheme="majorEastAsia" w:hAnsiTheme="majorHAnsi" w:cstheme="majorBid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customStyle="1" w:styleId="ch2MediumList2Accent6">
    <w:name w:val="ch2: Medium List 2 Accent 6"/>
    <w:basedOn w:val="ch2NormalTable"/>
    <w:uiPriority w:val="66"/>
    <w:rsid w:val="00CB0664"/>
    <w:pPr>
      <w:spacing w:after="0"/>
    </w:pPr>
    <w:rPr>
      <w:rFonts w:asciiTheme="majorHAnsi" w:eastAsiaTheme="majorEastAsia" w:hAnsiTheme="majorHAnsi" w:cstheme="maj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customStyle="1" w:styleId="ch2MediumGrid1">
    <w:name w:val="ch2: Medium Grid 1"/>
    <w:basedOn w:val="ch2NormalTable"/>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customStyle="1" w:styleId="ch2MediumGrid1Accent1">
    <w:name w:val="ch2: Medium Grid 1 Accent 1"/>
    <w:basedOn w:val="ch2NormalTable"/>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customStyle="1" w:styleId="ch2MediumGrid1Accent2">
    <w:name w:val="ch2: Medium Grid 1 Accent 2"/>
    <w:basedOn w:val="ch2NormalTable"/>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customStyle="1" w:styleId="ch2MediumGrid1Accent3">
    <w:name w:val="ch2: Medium Grid 1 Accent 3"/>
    <w:basedOn w:val="ch2NormalTable"/>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customStyle="1" w:styleId="ch2MediumGrid1Accent4">
    <w:name w:val="ch2: Medium Grid 1 Accent 4"/>
    <w:basedOn w:val="ch2NormalTable"/>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customStyle="1" w:styleId="ch2MediumGrid1Accent5">
    <w:name w:val="ch2: Medium Grid 1 Accent 5"/>
    <w:basedOn w:val="ch2NormalTable"/>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customStyle="1" w:styleId="ch2MediumGrid1Accent6">
    <w:name w:val="ch2: Medium Grid 1 Accent 6"/>
    <w:basedOn w:val="ch2NormalTable"/>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customStyle="1" w:styleId="ch2MediumGrid2">
    <w:name w:val="ch2: Medium Grid 2"/>
    <w:basedOn w:val="ch2NormalTable"/>
    <w:uiPriority w:val="68"/>
    <w:rsid w:val="00CB0664"/>
    <w:pPr>
      <w:spacing w:after="0"/>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rPr>
    </w:tblStylePr>
    <w:tblStylePr w:type="lastRow">
      <w:rPr>
        <w:b/>
        <w:bCs/>
      </w:rPr>
      <w:tblPr/>
      <w:tcPr>
        <w:tcBorders>
          <w:top w:val="single" w:sz="12" w:space="0" w:color="000000" w:themeColor="text1"/>
          <w:left w:val="nil"/>
          <w:bottom w:val="nil"/>
          <w:right w:val="nil"/>
          <w:insideH w:val="nil"/>
          <w:insideV w:val="nil"/>
        </w:tcBorders>
      </w:tcPr>
    </w:tblStylePr>
    <w:tblStylePr w:type="firstCol">
      <w:rPr>
        <w:b/>
        <w:bCs/>
      </w:rPr>
      <w:tblPr/>
      <w:tcPr>
        <w:tcBorders>
          <w:top w:val="nil"/>
          <w:left w:val="nil"/>
          <w:bottom w:val="nil"/>
          <w:right w:val="nil"/>
          <w:insideH w:val="nil"/>
          <w:insideV w:val="nil"/>
        </w:tcBorders>
      </w:tcPr>
    </w:tblStylePr>
    <w:tblStylePr w:type="lastCol">
      <w:rPr>
        <w:b w:val="0"/>
        <w:bCs w:val="0"/>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customStyle="1" w:styleId="ch2MediumGrid2Accent1">
    <w:name w:val="ch2: Medium Grid 2 Accent 1"/>
    <w:basedOn w:val="ch2NormalTable"/>
    <w:uiPriority w:val="68"/>
    <w:rsid w:val="00CB0664"/>
    <w:pPr>
      <w:spacing w:after="0"/>
    </w:pPr>
    <w:rPr>
      <w:rFonts w:asciiTheme="majorHAnsi" w:eastAsiaTheme="majorEastAsia" w:hAnsiTheme="majorHAnsi" w:cstheme="majorBid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rPr>
    </w:tblStylePr>
    <w:tblStylePr w:type="lastRow">
      <w:rPr>
        <w:b/>
        <w:bCs/>
      </w:rPr>
      <w:tblPr/>
      <w:tcPr>
        <w:tcBorders>
          <w:top w:val="single" w:sz="12" w:space="0" w:color="000000" w:themeColor="text1"/>
          <w:left w:val="nil"/>
          <w:bottom w:val="nil"/>
          <w:right w:val="nil"/>
          <w:insideH w:val="nil"/>
          <w:insideV w:val="nil"/>
        </w:tcBorders>
      </w:tcPr>
    </w:tblStylePr>
    <w:tblStylePr w:type="firstCol">
      <w:rPr>
        <w:b/>
        <w:bCs/>
      </w:rPr>
      <w:tblPr/>
      <w:tcPr>
        <w:tcBorders>
          <w:top w:val="nil"/>
          <w:left w:val="nil"/>
          <w:bottom w:val="nil"/>
          <w:right w:val="nil"/>
          <w:insideH w:val="nil"/>
          <w:insideV w:val="nil"/>
        </w:tcBorders>
      </w:tcPr>
    </w:tblStylePr>
    <w:tblStylePr w:type="lastCol">
      <w:rPr>
        <w:b w:val="0"/>
        <w:bCs w:val="0"/>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customStyle="1" w:styleId="ch2MediumGrid2Accent2">
    <w:name w:val="ch2: Medium Grid 2 Accent 2"/>
    <w:basedOn w:val="ch2NormalTable"/>
    <w:uiPriority w:val="68"/>
    <w:rsid w:val="00CB0664"/>
    <w:pPr>
      <w:spacing w:after="0"/>
    </w:pPr>
    <w:rPr>
      <w:rFonts w:asciiTheme="majorHAnsi" w:eastAsiaTheme="majorEastAsia" w:hAnsiTheme="majorHAnsi" w:cstheme="majorBid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rPr>
    </w:tblStylePr>
    <w:tblStylePr w:type="lastRow">
      <w:rPr>
        <w:b/>
        <w:bCs/>
      </w:rPr>
      <w:tblPr/>
      <w:tcPr>
        <w:tcBorders>
          <w:top w:val="single" w:sz="12" w:space="0" w:color="000000" w:themeColor="text1"/>
          <w:left w:val="nil"/>
          <w:bottom w:val="nil"/>
          <w:right w:val="nil"/>
          <w:insideH w:val="nil"/>
          <w:insideV w:val="nil"/>
        </w:tcBorders>
      </w:tcPr>
    </w:tblStylePr>
    <w:tblStylePr w:type="firstCol">
      <w:rPr>
        <w:b/>
        <w:bCs/>
      </w:rPr>
      <w:tblPr/>
      <w:tcPr>
        <w:tcBorders>
          <w:top w:val="nil"/>
          <w:left w:val="nil"/>
          <w:bottom w:val="nil"/>
          <w:right w:val="nil"/>
          <w:insideH w:val="nil"/>
          <w:insideV w:val="nil"/>
        </w:tcBorders>
      </w:tcPr>
    </w:tblStylePr>
    <w:tblStylePr w:type="lastCol">
      <w:rPr>
        <w:b w:val="0"/>
        <w:bCs w:val="0"/>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customStyle="1" w:styleId="ch2MediumGrid2Accent3">
    <w:name w:val="ch2: Medium Grid 2 Accent 3"/>
    <w:basedOn w:val="ch2NormalTable"/>
    <w:uiPriority w:val="68"/>
    <w:rsid w:val="00CB0664"/>
    <w:pPr>
      <w:spacing w:after="0"/>
    </w:pPr>
    <w:rPr>
      <w:rFonts w:asciiTheme="majorHAnsi" w:eastAsiaTheme="majorEastAsia" w:hAnsiTheme="majorHAnsi" w:cstheme="majorBid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rPr>
    </w:tblStylePr>
    <w:tblStylePr w:type="lastRow">
      <w:rPr>
        <w:b/>
        <w:bCs/>
      </w:rPr>
      <w:tblPr/>
      <w:tcPr>
        <w:tcBorders>
          <w:top w:val="single" w:sz="12" w:space="0" w:color="000000" w:themeColor="text1"/>
          <w:left w:val="nil"/>
          <w:bottom w:val="nil"/>
          <w:right w:val="nil"/>
          <w:insideH w:val="nil"/>
          <w:insideV w:val="nil"/>
        </w:tcBorders>
      </w:tcPr>
    </w:tblStylePr>
    <w:tblStylePr w:type="firstCol">
      <w:rPr>
        <w:b/>
        <w:bCs/>
      </w:rPr>
      <w:tblPr/>
      <w:tcPr>
        <w:tcBorders>
          <w:top w:val="nil"/>
          <w:left w:val="nil"/>
          <w:bottom w:val="nil"/>
          <w:right w:val="nil"/>
          <w:insideH w:val="nil"/>
          <w:insideV w:val="nil"/>
        </w:tcBorders>
      </w:tcPr>
    </w:tblStylePr>
    <w:tblStylePr w:type="lastCol">
      <w:rPr>
        <w:b w:val="0"/>
        <w:bCs w:val="0"/>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customStyle="1" w:styleId="ch2MediumGrid2Accent4">
    <w:name w:val="ch2: Medium Grid 2 Accent 4"/>
    <w:basedOn w:val="ch2NormalTable"/>
    <w:uiPriority w:val="68"/>
    <w:rsid w:val="00CB0664"/>
    <w:pPr>
      <w:spacing w:after="0"/>
    </w:pPr>
    <w:rPr>
      <w:rFonts w:asciiTheme="majorHAnsi" w:eastAsiaTheme="majorEastAsia" w:hAnsiTheme="majorHAnsi" w:cstheme="majorBid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rPr>
    </w:tblStylePr>
    <w:tblStylePr w:type="lastRow">
      <w:rPr>
        <w:b/>
        <w:bCs/>
      </w:rPr>
      <w:tblPr/>
      <w:tcPr>
        <w:tcBorders>
          <w:top w:val="single" w:sz="12" w:space="0" w:color="000000" w:themeColor="text1"/>
          <w:left w:val="nil"/>
          <w:bottom w:val="nil"/>
          <w:right w:val="nil"/>
          <w:insideH w:val="nil"/>
          <w:insideV w:val="nil"/>
        </w:tcBorders>
      </w:tcPr>
    </w:tblStylePr>
    <w:tblStylePr w:type="firstCol">
      <w:rPr>
        <w:b/>
        <w:bCs/>
      </w:rPr>
      <w:tblPr/>
      <w:tcPr>
        <w:tcBorders>
          <w:top w:val="nil"/>
          <w:left w:val="nil"/>
          <w:bottom w:val="nil"/>
          <w:right w:val="nil"/>
          <w:insideH w:val="nil"/>
          <w:insideV w:val="nil"/>
        </w:tcBorders>
      </w:tcPr>
    </w:tblStylePr>
    <w:tblStylePr w:type="lastCol">
      <w:rPr>
        <w:b w:val="0"/>
        <w:bCs w:val="0"/>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customStyle="1" w:styleId="ch2MediumGrid2Accent5">
    <w:name w:val="ch2: Medium Grid 2 Accent 5"/>
    <w:basedOn w:val="ch2NormalTable"/>
    <w:uiPriority w:val="68"/>
    <w:rsid w:val="00CB0664"/>
    <w:pPr>
      <w:spacing w:after="0"/>
    </w:pPr>
    <w:rPr>
      <w:rFonts w:asciiTheme="majorHAnsi" w:eastAsiaTheme="majorEastAsia" w:hAnsiTheme="majorHAnsi" w:cstheme="majorBid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rPr>
    </w:tblStylePr>
    <w:tblStylePr w:type="lastRow">
      <w:rPr>
        <w:b/>
        <w:bCs/>
      </w:rPr>
      <w:tblPr/>
      <w:tcPr>
        <w:tcBorders>
          <w:top w:val="single" w:sz="12" w:space="0" w:color="000000" w:themeColor="text1"/>
          <w:left w:val="nil"/>
          <w:bottom w:val="nil"/>
          <w:right w:val="nil"/>
          <w:insideH w:val="nil"/>
          <w:insideV w:val="nil"/>
        </w:tcBorders>
      </w:tcPr>
    </w:tblStylePr>
    <w:tblStylePr w:type="firstCol">
      <w:rPr>
        <w:b/>
        <w:bCs/>
      </w:rPr>
      <w:tblPr/>
      <w:tcPr>
        <w:tcBorders>
          <w:top w:val="nil"/>
          <w:left w:val="nil"/>
          <w:bottom w:val="nil"/>
          <w:right w:val="nil"/>
          <w:insideH w:val="nil"/>
          <w:insideV w:val="nil"/>
        </w:tcBorders>
      </w:tcPr>
    </w:tblStylePr>
    <w:tblStylePr w:type="lastCol">
      <w:rPr>
        <w:b w:val="0"/>
        <w:bCs w:val="0"/>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customStyle="1" w:styleId="ch2MediumGrid2Accent6">
    <w:name w:val="ch2: Medium Grid 2 Accent 6"/>
    <w:basedOn w:val="ch2NormalTable"/>
    <w:uiPriority w:val="68"/>
    <w:rsid w:val="00CB0664"/>
    <w:pPr>
      <w:spacing w:after="0"/>
    </w:pPr>
    <w:rPr>
      <w:rFonts w:asciiTheme="majorHAnsi" w:eastAsiaTheme="majorEastAsia" w:hAnsiTheme="majorHAnsi" w:cstheme="maj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rPr>
    </w:tblStylePr>
    <w:tblStylePr w:type="lastRow">
      <w:rPr>
        <w:b/>
        <w:bCs/>
      </w:rPr>
      <w:tblPr/>
      <w:tcPr>
        <w:tcBorders>
          <w:top w:val="single" w:sz="12" w:space="0" w:color="000000" w:themeColor="text1"/>
          <w:left w:val="nil"/>
          <w:bottom w:val="nil"/>
          <w:right w:val="nil"/>
          <w:insideH w:val="nil"/>
          <w:insideV w:val="nil"/>
        </w:tcBorders>
      </w:tcPr>
    </w:tblStylePr>
    <w:tblStylePr w:type="firstCol">
      <w:rPr>
        <w:b/>
        <w:bCs/>
      </w:rPr>
      <w:tblPr/>
      <w:tcPr>
        <w:tcBorders>
          <w:top w:val="nil"/>
          <w:left w:val="nil"/>
          <w:bottom w:val="nil"/>
          <w:right w:val="nil"/>
          <w:insideH w:val="nil"/>
          <w:insideV w:val="nil"/>
        </w:tcBorders>
      </w:tcPr>
    </w:tblStylePr>
    <w:tblStylePr w:type="lastCol">
      <w:rPr>
        <w:b w:val="0"/>
        <w:bCs w:val="0"/>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customStyle="1" w:styleId="ch2MediumGrid3">
    <w:name w:val="ch2: Medium Grid 3"/>
    <w:basedOn w:val="ch2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customStyle="1" w:styleId="ch2MediumGrid3Accent1">
    <w:name w:val="ch2: Medium Grid 3 Accent 1"/>
    <w:basedOn w:val="ch2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customStyle="1" w:styleId="ch2MediumGrid3Accent2">
    <w:name w:val="ch2: Medium Grid 3 Accent 2"/>
    <w:basedOn w:val="ch2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customStyle="1" w:styleId="ch2MediumGrid3Accent3">
    <w:name w:val="ch2: Medium Grid 3 Accent 3"/>
    <w:basedOn w:val="ch2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customStyle="1" w:styleId="ch2MediumGrid3Accent4">
    <w:name w:val="ch2: Medium Grid 3 Accent 4"/>
    <w:basedOn w:val="ch2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customStyle="1" w:styleId="ch2MediumGrid3Accent5">
    <w:name w:val="ch2: Medium Grid 3 Accent 5"/>
    <w:basedOn w:val="ch2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customStyle="1" w:styleId="ch2MediumGrid3Accent6">
    <w:name w:val="ch2: Medium Grid 3 Accent 6"/>
    <w:basedOn w:val="ch2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customStyle="1" w:styleId="ch2DarkList">
    <w:name w:val="ch2: Dark List"/>
    <w:basedOn w:val="ch2NormalTable"/>
    <w:uiPriority w:val="70"/>
    <w:rsid w:val="00CB0664"/>
    <w:pPr>
      <w:spacing w:after="0"/>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customStyle="1" w:styleId="ch2DarkListAccent1">
    <w:name w:val="ch2: Dark List Accent 1"/>
    <w:basedOn w:val="ch2NormalTable"/>
    <w:uiPriority w:val="70"/>
    <w:rsid w:val="00CB0664"/>
    <w:pPr>
      <w:spacing w:after="0"/>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customStyle="1" w:styleId="ch2DarkListAccent2">
    <w:name w:val="ch2: Dark List Accent 2"/>
    <w:basedOn w:val="ch2NormalTable"/>
    <w:uiPriority w:val="70"/>
    <w:rsid w:val="00CB0664"/>
    <w:pPr>
      <w:spacing w:after="0"/>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customStyle="1" w:styleId="ch2DarkListAccent3">
    <w:name w:val="ch2: Dark List Accent 3"/>
    <w:basedOn w:val="ch2NormalTable"/>
    <w:uiPriority w:val="70"/>
    <w:rsid w:val="00CB0664"/>
    <w:pPr>
      <w:spacing w:after="0"/>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customStyle="1" w:styleId="ch2DarkListAccent4">
    <w:name w:val="ch2: Dark List Accent 4"/>
    <w:basedOn w:val="ch2NormalTable"/>
    <w:uiPriority w:val="70"/>
    <w:rsid w:val="00CB0664"/>
    <w:pPr>
      <w:spacing w:after="0"/>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customStyle="1" w:styleId="ch2DarkListAccent5">
    <w:name w:val="ch2: Dark List Accent 5"/>
    <w:basedOn w:val="ch2NormalTable"/>
    <w:uiPriority w:val="70"/>
    <w:rsid w:val="00CB0664"/>
    <w:pPr>
      <w:spacing w:after="0"/>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customStyle="1" w:styleId="ch2DarkListAccent6">
    <w:name w:val="ch2: Dark List Accent 6"/>
    <w:basedOn w:val="ch2NormalTable"/>
    <w:uiPriority w:val="70"/>
    <w:rsid w:val="00CB0664"/>
    <w:pPr>
      <w:spacing w:after="0"/>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customStyle="1" w:styleId="ch2ColorfulShading">
    <w:name w:val="ch2: Colorful Shading"/>
    <w:basedOn w:val="ch2NormalTable"/>
    <w:uiPriority w:val="71"/>
    <w:rsid w:val="00CB0664"/>
    <w:pPr>
      <w:spacing w:after="0"/>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rPr>
      <w:tblPr/>
      <w:tcPr>
        <w:tcBorders>
          <w:top w:val="single" w:sz="6" w:space="0" w:color="FFFFFF" w:themeColor="background1"/>
        </w:tcBorders>
      </w:tcPr>
    </w:tblStylePr>
    <w:tblStylePr w:type="firstCol">
      <w:tblPr/>
      <w:tcPr>
        <w:tcBorders>
          <w:top w:val="nil"/>
          <w:left w:val="nil"/>
          <w:bottom w:val="nil"/>
          <w:right w:val="nil"/>
          <w:insideH w:val="single" w:sz="4" w:space="0" w:color="000000" w:themeColor="text1" w:themeShade="99"/>
          <w:insideV w:val="nil"/>
        </w:tcBorders>
      </w:tcPr>
    </w:tblStylePr>
    <w:tblStylePr w:type="lastCol">
      <w:tblPr/>
      <w:tcPr>
        <w:tcBorders>
          <w:top w:val="nil"/>
          <w:left w:val="nil"/>
          <w:bottom w:val="nil"/>
          <w:right w:val="nil"/>
          <w:insideH w:val="nil"/>
          <w:insideV w:val="nil"/>
        </w:tcBorders>
      </w:tcPr>
    </w:tblStylePr>
  </w:style>
  <w:style w:type="table" w:customStyle="1" w:styleId="ch2ColorfulShadingAccent1">
    <w:name w:val="ch2: Colorful Shading Accent 1"/>
    <w:basedOn w:val="ch2NormalTable"/>
    <w:uiPriority w:val="71"/>
    <w:rsid w:val="00CB0664"/>
    <w:pPr>
      <w:spacing w:after="0"/>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rPr>
      <w:tblPr/>
      <w:tcPr>
        <w:tcBorders>
          <w:top w:val="single" w:sz="6" w:space="0" w:color="FFFFFF" w:themeColor="background1"/>
        </w:tcBorders>
      </w:tcPr>
    </w:tblStylePr>
    <w:tblStylePr w:type="firstCol">
      <w:tblPr/>
      <w:tcPr>
        <w:tcBorders>
          <w:top w:val="nil"/>
          <w:left w:val="nil"/>
          <w:bottom w:val="nil"/>
          <w:right w:val="nil"/>
          <w:insideH w:val="single" w:sz="4" w:space="0" w:color="2C4C74" w:themeColor="accent1" w:themeShade="99"/>
          <w:insideV w:val="nil"/>
        </w:tcBorders>
      </w:tcPr>
    </w:tblStylePr>
    <w:tblStylePr w:type="lastCol">
      <w:tblPr/>
      <w:tcPr>
        <w:tcBorders>
          <w:top w:val="nil"/>
          <w:left w:val="nil"/>
          <w:bottom w:val="nil"/>
          <w:right w:val="nil"/>
          <w:insideH w:val="nil"/>
          <w:insideV w:val="nil"/>
        </w:tcBorders>
      </w:tcPr>
    </w:tblStylePr>
  </w:style>
  <w:style w:type="table" w:customStyle="1" w:styleId="ch2ColorfulShadingAccent2">
    <w:name w:val="ch2: Colorful Shading Accent 2"/>
    <w:basedOn w:val="ch2NormalTable"/>
    <w:uiPriority w:val="71"/>
    <w:rsid w:val="00CB0664"/>
    <w:pPr>
      <w:spacing w:after="0"/>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rPr>
      <w:tblPr/>
      <w:tcPr>
        <w:tcBorders>
          <w:top w:val="single" w:sz="6" w:space="0" w:color="FFFFFF" w:themeColor="background1"/>
        </w:tcBorders>
      </w:tcPr>
    </w:tblStylePr>
    <w:tblStylePr w:type="firstCol">
      <w:tblPr/>
      <w:tcPr>
        <w:tcBorders>
          <w:top w:val="nil"/>
          <w:left w:val="nil"/>
          <w:bottom w:val="nil"/>
          <w:right w:val="nil"/>
          <w:insideH w:val="single" w:sz="4" w:space="0" w:color="772C2A" w:themeColor="accent2" w:themeShade="99"/>
          <w:insideV w:val="nil"/>
        </w:tcBorders>
      </w:tcPr>
    </w:tblStylePr>
    <w:tblStylePr w:type="lastCol">
      <w:tblPr/>
      <w:tcPr>
        <w:tcBorders>
          <w:top w:val="nil"/>
          <w:left w:val="nil"/>
          <w:bottom w:val="nil"/>
          <w:right w:val="nil"/>
          <w:insideH w:val="nil"/>
          <w:insideV w:val="nil"/>
        </w:tcBorders>
      </w:tcPr>
    </w:tblStylePr>
  </w:style>
  <w:style w:type="table" w:customStyle="1" w:styleId="ch2ColorfulShadingAccent3">
    <w:name w:val="ch2: Colorful Shading Accent 3"/>
    <w:basedOn w:val="ch2NormalTable"/>
    <w:uiPriority w:val="71"/>
    <w:rsid w:val="00CB0664"/>
    <w:pPr>
      <w:spacing w:after="0"/>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rPr>
      <w:tblPr/>
      <w:tcPr>
        <w:tcBorders>
          <w:top w:val="single" w:sz="6" w:space="0" w:color="FFFFFF" w:themeColor="background1"/>
        </w:tcBorders>
      </w:tcPr>
    </w:tblStylePr>
    <w:tblStylePr w:type="firstCol">
      <w:tblPr/>
      <w:tcPr>
        <w:tcBorders>
          <w:top w:val="nil"/>
          <w:left w:val="nil"/>
          <w:bottom w:val="nil"/>
          <w:right w:val="nil"/>
          <w:insideH w:val="single" w:sz="4" w:space="0" w:color="5E7530" w:themeColor="accent3" w:themeShade="99"/>
          <w:insideV w:val="nil"/>
        </w:tcBorders>
      </w:tcPr>
    </w:tblStylePr>
    <w:tblStylePr w:type="lastCol">
      <w:tblPr/>
      <w:tcPr>
        <w:tcBorders>
          <w:top w:val="nil"/>
          <w:left w:val="nil"/>
          <w:bottom w:val="nil"/>
          <w:right w:val="nil"/>
          <w:insideH w:val="nil"/>
          <w:insideV w:val="nil"/>
        </w:tcBorders>
      </w:tcPr>
    </w:tblStylePr>
  </w:style>
  <w:style w:type="table" w:customStyle="1" w:styleId="ch2ColorfulShadingAccent4">
    <w:name w:val="ch2: Colorful Shading Accent 4"/>
    <w:basedOn w:val="ch2NormalTable"/>
    <w:uiPriority w:val="71"/>
    <w:rsid w:val="00CB0664"/>
    <w:pPr>
      <w:spacing w:after="0"/>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rPr>
      <w:tblPr/>
      <w:tcPr>
        <w:tcBorders>
          <w:top w:val="single" w:sz="6" w:space="0" w:color="FFFFFF" w:themeColor="background1"/>
        </w:tcBorders>
      </w:tcPr>
    </w:tblStylePr>
    <w:tblStylePr w:type="firstCol">
      <w:tblPr/>
      <w:tcPr>
        <w:tcBorders>
          <w:top w:val="nil"/>
          <w:left w:val="nil"/>
          <w:bottom w:val="nil"/>
          <w:right w:val="nil"/>
          <w:insideH w:val="single" w:sz="4" w:space="0" w:color="4C3B62" w:themeColor="accent4" w:themeShade="99"/>
          <w:insideV w:val="nil"/>
        </w:tcBorders>
      </w:tcPr>
    </w:tblStylePr>
    <w:tblStylePr w:type="lastCol">
      <w:tblPr/>
      <w:tcPr>
        <w:tcBorders>
          <w:top w:val="nil"/>
          <w:left w:val="nil"/>
          <w:bottom w:val="nil"/>
          <w:right w:val="nil"/>
          <w:insideH w:val="nil"/>
          <w:insideV w:val="nil"/>
        </w:tcBorders>
      </w:tcPr>
    </w:tblStylePr>
  </w:style>
  <w:style w:type="table" w:customStyle="1" w:styleId="ch2ColorfulShadingAccent5">
    <w:name w:val="ch2: Colorful Shading Accent 5"/>
    <w:basedOn w:val="ch2NormalTable"/>
    <w:uiPriority w:val="71"/>
    <w:rsid w:val="00CB0664"/>
    <w:pPr>
      <w:spacing w:after="0"/>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rPr>
      <w:tblPr/>
      <w:tcPr>
        <w:tcBorders>
          <w:top w:val="single" w:sz="6" w:space="0" w:color="FFFFFF" w:themeColor="background1"/>
        </w:tcBorders>
      </w:tcPr>
    </w:tblStylePr>
    <w:tblStylePr w:type="firstCol">
      <w:tblPr/>
      <w:tcPr>
        <w:tcBorders>
          <w:top w:val="nil"/>
          <w:left w:val="nil"/>
          <w:bottom w:val="nil"/>
          <w:right w:val="nil"/>
          <w:insideH w:val="single" w:sz="4" w:space="0" w:color="276A7C" w:themeColor="accent5" w:themeShade="99"/>
          <w:insideV w:val="nil"/>
        </w:tcBorders>
      </w:tcPr>
    </w:tblStylePr>
    <w:tblStylePr w:type="lastCol">
      <w:tblPr/>
      <w:tcPr>
        <w:tcBorders>
          <w:top w:val="nil"/>
          <w:left w:val="nil"/>
          <w:bottom w:val="nil"/>
          <w:right w:val="nil"/>
          <w:insideH w:val="nil"/>
          <w:insideV w:val="nil"/>
        </w:tcBorders>
      </w:tcPr>
    </w:tblStylePr>
  </w:style>
  <w:style w:type="table" w:customStyle="1" w:styleId="ch2ColorfulShadingAccent6">
    <w:name w:val="ch2: Colorful Shading Accent 6"/>
    <w:basedOn w:val="ch2NormalTable"/>
    <w:uiPriority w:val="71"/>
    <w:rsid w:val="00CB0664"/>
    <w:pPr>
      <w:spacing w:after="0"/>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rPr>
      <w:tblPr/>
      <w:tcPr>
        <w:tcBorders>
          <w:top w:val="single" w:sz="6" w:space="0" w:color="FFFFFF" w:themeColor="background1"/>
        </w:tcBorders>
      </w:tcPr>
    </w:tblStylePr>
    <w:tblStylePr w:type="firstCol">
      <w:tblPr/>
      <w:tcPr>
        <w:tcBorders>
          <w:top w:val="nil"/>
          <w:left w:val="nil"/>
          <w:bottom w:val="nil"/>
          <w:right w:val="nil"/>
          <w:insideH w:val="single" w:sz="4" w:space="0" w:color="B65608" w:themeColor="accent6" w:themeShade="99"/>
          <w:insideV w:val="nil"/>
        </w:tcBorders>
      </w:tcPr>
    </w:tblStylePr>
    <w:tblStylePr w:type="lastCol">
      <w:tblPr/>
      <w:tcPr>
        <w:tcBorders>
          <w:top w:val="nil"/>
          <w:left w:val="nil"/>
          <w:bottom w:val="nil"/>
          <w:right w:val="nil"/>
          <w:insideH w:val="nil"/>
          <w:insideV w:val="nil"/>
        </w:tcBorders>
      </w:tcPr>
    </w:tblStylePr>
  </w:style>
  <w:style w:type="table" w:customStyle="1" w:styleId="ch2ColorfulList">
    <w:name w:val="ch2: Colorful List"/>
    <w:basedOn w:val="ch2NormalTable"/>
    <w:uiPriority w:val="72"/>
    <w:rsid w:val="00CB0664"/>
    <w:pPr>
      <w:spacing w:after="0"/>
    </w:pPr>
    <w:tblPr>
      <w:tblStyleRowBandSize w:val="1"/>
      <w:tblStyleColBandSize w:val="1"/>
    </w:tblPr>
    <w:tblStylePr w:type="firstRow">
      <w:rPr>
        <w:b/>
        <w:bCs/>
      </w:rPr>
      <w:tblPr/>
      <w:tcPr>
        <w:tcBorders>
          <w:bottom w:val="single" w:sz="12" w:space="0" w:color="FFFFFF" w:themeColor="background1"/>
        </w:tcBorders>
      </w:tcPr>
    </w:tblStylePr>
    <w:tblStylePr w:type="lastRow">
      <w:rPr>
        <w:b/>
        <w:bCs/>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customStyle="1" w:styleId="ch2ColorfulListAccent1">
    <w:name w:val="ch2: Colorful List Accent 1"/>
    <w:basedOn w:val="ch2NormalTable"/>
    <w:uiPriority w:val="72"/>
    <w:rsid w:val="00CB0664"/>
    <w:pPr>
      <w:spacing w:after="0"/>
    </w:pPr>
    <w:tblPr>
      <w:tblStyleRowBandSize w:val="1"/>
      <w:tblStyleColBandSize w:val="1"/>
    </w:tblPr>
    <w:tblStylePr w:type="firstRow">
      <w:rPr>
        <w:b/>
        <w:bCs/>
      </w:rPr>
      <w:tblPr/>
      <w:tcPr>
        <w:tcBorders>
          <w:bottom w:val="single" w:sz="12" w:space="0" w:color="FFFFFF" w:themeColor="background1"/>
        </w:tcBorders>
      </w:tcPr>
    </w:tblStylePr>
    <w:tblStylePr w:type="lastRow">
      <w:rPr>
        <w:b/>
        <w:bCs/>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customStyle="1" w:styleId="ch2ColorfulListAccent2">
    <w:name w:val="ch2: Colorful List Accent 2"/>
    <w:basedOn w:val="ch2NormalTable"/>
    <w:uiPriority w:val="72"/>
    <w:rsid w:val="00CB0664"/>
    <w:pPr>
      <w:spacing w:after="0"/>
    </w:pPr>
    <w:tblPr>
      <w:tblStyleRowBandSize w:val="1"/>
      <w:tblStyleColBandSize w:val="1"/>
    </w:tblPr>
    <w:tblStylePr w:type="firstRow">
      <w:rPr>
        <w:b/>
        <w:bCs/>
      </w:rPr>
      <w:tblPr/>
      <w:tcPr>
        <w:tcBorders>
          <w:bottom w:val="single" w:sz="12" w:space="0" w:color="FFFFFF" w:themeColor="background1"/>
        </w:tcBorders>
      </w:tcPr>
    </w:tblStylePr>
    <w:tblStylePr w:type="lastRow">
      <w:rPr>
        <w:b/>
        <w:bCs/>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customStyle="1" w:styleId="ch2ColorfulListAccent3">
    <w:name w:val="ch2: Colorful List Accent 3"/>
    <w:basedOn w:val="ch2NormalTable"/>
    <w:uiPriority w:val="72"/>
    <w:rsid w:val="00CB0664"/>
    <w:pPr>
      <w:spacing w:after="0"/>
    </w:pPr>
    <w:tblPr>
      <w:tblStyleRowBandSize w:val="1"/>
      <w:tblStyleColBandSize w:val="1"/>
    </w:tblPr>
    <w:tblStylePr w:type="firstRow">
      <w:rPr>
        <w:b/>
        <w:bCs/>
      </w:rPr>
      <w:tblPr/>
      <w:tcPr>
        <w:tcBorders>
          <w:bottom w:val="single" w:sz="12" w:space="0" w:color="FFFFFF" w:themeColor="background1"/>
        </w:tcBorders>
      </w:tcPr>
    </w:tblStylePr>
    <w:tblStylePr w:type="lastRow">
      <w:rPr>
        <w:b/>
        <w:bCs/>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customStyle="1" w:styleId="ch2ColorfulListAccent4">
    <w:name w:val="ch2: Colorful List Accent 4"/>
    <w:basedOn w:val="ch2NormalTable"/>
    <w:uiPriority w:val="72"/>
    <w:rsid w:val="00CB0664"/>
    <w:pPr>
      <w:spacing w:after="0"/>
    </w:pPr>
    <w:tblPr>
      <w:tblStyleRowBandSize w:val="1"/>
      <w:tblStyleColBandSize w:val="1"/>
    </w:tblPr>
    <w:tblStylePr w:type="firstRow">
      <w:rPr>
        <w:b/>
        <w:bCs/>
      </w:rPr>
      <w:tblPr/>
      <w:tcPr>
        <w:tcBorders>
          <w:bottom w:val="single" w:sz="12" w:space="0" w:color="FFFFFF" w:themeColor="background1"/>
        </w:tcBorders>
      </w:tcPr>
    </w:tblStylePr>
    <w:tblStylePr w:type="lastRow">
      <w:rPr>
        <w:b/>
        <w:bCs/>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customStyle="1" w:styleId="ch2ColorfulListAccent5">
    <w:name w:val="ch2: Colorful List Accent 5"/>
    <w:basedOn w:val="ch2NormalTable"/>
    <w:uiPriority w:val="72"/>
    <w:rsid w:val="00CB0664"/>
    <w:pPr>
      <w:spacing w:after="0"/>
    </w:pPr>
    <w:tblPr>
      <w:tblStyleRowBandSize w:val="1"/>
      <w:tblStyleColBandSize w:val="1"/>
    </w:tblPr>
    <w:tblStylePr w:type="firstRow">
      <w:rPr>
        <w:b/>
        <w:bCs/>
      </w:rPr>
      <w:tblPr/>
      <w:tcPr>
        <w:tcBorders>
          <w:bottom w:val="single" w:sz="12" w:space="0" w:color="FFFFFF" w:themeColor="background1"/>
        </w:tcBorders>
      </w:tcPr>
    </w:tblStylePr>
    <w:tblStylePr w:type="lastRow">
      <w:rPr>
        <w:b/>
        <w:bCs/>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customStyle="1" w:styleId="ch2ColorfulListAccent6">
    <w:name w:val="ch2: Colorful List Accent 6"/>
    <w:basedOn w:val="ch2NormalTable"/>
    <w:uiPriority w:val="72"/>
    <w:rsid w:val="00CB0664"/>
    <w:pPr>
      <w:spacing w:after="0"/>
    </w:pPr>
    <w:tblPr>
      <w:tblStyleRowBandSize w:val="1"/>
      <w:tblStyleColBandSize w:val="1"/>
    </w:tblPr>
    <w:tblStylePr w:type="firstRow">
      <w:rPr>
        <w:b/>
        <w:bCs/>
      </w:rPr>
      <w:tblPr/>
      <w:tcPr>
        <w:tcBorders>
          <w:bottom w:val="single" w:sz="12" w:space="0" w:color="FFFFFF" w:themeColor="background1"/>
        </w:tcBorders>
      </w:tcPr>
    </w:tblStylePr>
    <w:tblStylePr w:type="lastRow">
      <w:rPr>
        <w:b/>
        <w:bCs/>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customStyle="1" w:styleId="ch2ColorfulGrid">
    <w:name w:val="ch2: Colorful Grid"/>
    <w:basedOn w:val="ch2NormalTable"/>
    <w:uiPriority w:val="73"/>
    <w:rsid w:val="00CB0664"/>
    <w:pPr>
      <w:spacing w:after="0"/>
    </w:pPr>
    <w:tblPr>
      <w:tblStyleRowBandSize w:val="1"/>
      <w:tblStyleColBandSize w:val="1"/>
      <w:tblBorders>
        <w:insideH w:val="single" w:sz="4" w:space="0" w:color="FFFFFF" w:themeColor="background1"/>
      </w:tblBorders>
    </w:tblPr>
    <w:tblStylePr w:type="firstRow">
      <w:rPr>
        <w:b/>
        <w:bCs/>
      </w:rPr>
    </w:tblStylePr>
    <w:tblStylePr w:type="lastRow">
      <w:rPr>
        <w:b/>
        <w:bCs/>
      </w:rPr>
    </w:tblStylePr>
  </w:style>
  <w:style w:type="table" w:customStyle="1" w:styleId="ch2ColorfulGridAccent1">
    <w:name w:val="ch2: Colorful Grid Accent 1"/>
    <w:basedOn w:val="ch2NormalTable"/>
    <w:uiPriority w:val="73"/>
    <w:rsid w:val="00CB0664"/>
    <w:pPr>
      <w:spacing w:after="0"/>
    </w:pPr>
    <w:tblPr>
      <w:tblStyleRowBandSize w:val="1"/>
      <w:tblStyleColBandSize w:val="1"/>
      <w:tblBorders>
        <w:insideH w:val="single" w:sz="4" w:space="0" w:color="FFFFFF" w:themeColor="background1"/>
      </w:tblBorders>
    </w:tblPr>
    <w:tblStylePr w:type="firstRow">
      <w:rPr>
        <w:b/>
        <w:bCs/>
      </w:rPr>
    </w:tblStylePr>
    <w:tblStylePr w:type="lastRow">
      <w:rPr>
        <w:b/>
        <w:bCs/>
      </w:rPr>
    </w:tblStylePr>
  </w:style>
  <w:style w:type="table" w:customStyle="1" w:styleId="ch2ColorfulGridAccent2">
    <w:name w:val="ch2: Colorful Grid Accent 2"/>
    <w:basedOn w:val="ch2NormalTable"/>
    <w:uiPriority w:val="73"/>
    <w:rsid w:val="00CB0664"/>
    <w:pPr>
      <w:spacing w:after="0"/>
    </w:pPr>
    <w:tblPr>
      <w:tblStyleRowBandSize w:val="1"/>
      <w:tblStyleColBandSize w:val="1"/>
      <w:tblBorders>
        <w:insideH w:val="single" w:sz="4" w:space="0" w:color="FFFFFF" w:themeColor="background1"/>
      </w:tblBorders>
    </w:tblPr>
    <w:tblStylePr w:type="firstRow">
      <w:rPr>
        <w:b/>
        <w:bCs/>
      </w:rPr>
    </w:tblStylePr>
    <w:tblStylePr w:type="lastRow">
      <w:rPr>
        <w:b/>
        <w:bCs/>
      </w:rPr>
    </w:tblStylePr>
  </w:style>
  <w:style w:type="table" w:customStyle="1" w:styleId="ch2ColorfulGridAccent3">
    <w:name w:val="ch2: Colorful Grid Accent 3"/>
    <w:basedOn w:val="ch2NormalTable"/>
    <w:uiPriority w:val="73"/>
    <w:rsid w:val="00CB0664"/>
    <w:pPr>
      <w:spacing w:after="0"/>
    </w:pPr>
    <w:tblPr>
      <w:tblStyleRowBandSize w:val="1"/>
      <w:tblStyleColBandSize w:val="1"/>
      <w:tblBorders>
        <w:insideH w:val="single" w:sz="4" w:space="0" w:color="FFFFFF" w:themeColor="background1"/>
      </w:tblBorders>
    </w:tblPr>
    <w:tblStylePr w:type="firstRow">
      <w:rPr>
        <w:b/>
        <w:bCs/>
      </w:rPr>
    </w:tblStylePr>
    <w:tblStylePr w:type="lastRow">
      <w:rPr>
        <w:b/>
        <w:bCs/>
      </w:rPr>
    </w:tblStylePr>
  </w:style>
  <w:style w:type="table" w:customStyle="1" w:styleId="ch2ColorfulGridAccent4">
    <w:name w:val="ch2: Colorful Grid Accent 4"/>
    <w:basedOn w:val="ch2NormalTable"/>
    <w:uiPriority w:val="73"/>
    <w:rsid w:val="00CB0664"/>
    <w:pPr>
      <w:spacing w:after="0"/>
    </w:pPr>
    <w:tblPr>
      <w:tblStyleRowBandSize w:val="1"/>
      <w:tblStyleColBandSize w:val="1"/>
      <w:tblBorders>
        <w:insideH w:val="single" w:sz="4" w:space="0" w:color="FFFFFF" w:themeColor="background1"/>
      </w:tblBorders>
    </w:tblPr>
    <w:tblStylePr w:type="firstRow">
      <w:rPr>
        <w:b/>
        <w:bCs/>
      </w:rPr>
    </w:tblStylePr>
    <w:tblStylePr w:type="lastRow">
      <w:rPr>
        <w:b/>
        <w:bCs/>
      </w:rPr>
    </w:tblStylePr>
  </w:style>
  <w:style w:type="table" w:customStyle="1" w:styleId="ch2ColorfulGridAccent5">
    <w:name w:val="ch2: Colorful Grid Accent 5"/>
    <w:basedOn w:val="ch2NormalTable"/>
    <w:uiPriority w:val="73"/>
    <w:rsid w:val="00CB0664"/>
    <w:pPr>
      <w:spacing w:after="0"/>
    </w:pPr>
    <w:tblPr>
      <w:tblStyleRowBandSize w:val="1"/>
      <w:tblStyleColBandSize w:val="1"/>
      <w:tblBorders>
        <w:insideH w:val="single" w:sz="4" w:space="0" w:color="FFFFFF" w:themeColor="background1"/>
      </w:tblBorders>
    </w:tblPr>
    <w:tblStylePr w:type="firstRow">
      <w:rPr>
        <w:b/>
        <w:bCs/>
      </w:rPr>
    </w:tblStylePr>
    <w:tblStylePr w:type="lastRow">
      <w:rPr>
        <w:b/>
        <w:bCs/>
      </w:rPr>
    </w:tblStylePr>
  </w:style>
  <w:style w:type="table" w:customStyle="1" w:styleId="ch2ColorfulGridAccent6">
    <w:name w:val="ch2: Colorful Grid Accent 6"/>
    <w:basedOn w:val="ch2NormalTable"/>
    <w:uiPriority w:val="73"/>
    <w:rsid w:val="00CB0664"/>
    <w:pPr>
      <w:spacing w:after="0"/>
    </w:pPr>
    <w:tblPr>
      <w:tblStyleRowBandSize w:val="1"/>
      <w:tblStyleColBandSize w:val="1"/>
      <w:tblBorders>
        <w:insideH w:val="single" w:sz="4" w:space="0" w:color="FFFFFF" w:themeColor="background1"/>
      </w:tblBorders>
    </w:tblPr>
    <w:tblStylePr w:type="firstRow">
      <w:rPr>
        <w:b/>
        <w:bCs/>
      </w:rPr>
    </w:tblStylePr>
    <w:tblStylePr w:type="lastRow">
      <w:rPr>
        <w:b/>
        <w:bCs/>
      </w:rPr>
    </w:tblStylePr>
  </w:style>
  <w:style w:type="paragraph" w:customStyle="1" w:styleId="ch2FirstParagraph">
    <w:name w:val="ch2: First Paragraph"/>
    <w:basedOn w:val="ch2BodyText"/>
    <w:next w:val="ch2BodyText"/>
    <w:qFormat/>
    <w:rsid w:val="005F6B56"/>
    <w:rPr>
      <w:rFonts w:cstheme="minorBidi"/>
    </w:rPr>
  </w:style>
  <w:style w:type="paragraph" w:customStyle="1" w:styleId="ch2Compact">
    <w:name w:val="ch2: Compact"/>
    <w:basedOn w:val="ch2BodyText"/>
    <w:qFormat/>
    <w:rsid w:val="005F6B56"/>
    <w:rPr>
      <w:rFonts w:cstheme="minorBidi"/>
    </w:rPr>
  </w:style>
  <w:style w:type="table" w:customStyle="1" w:styleId="ch2Table">
    <w:name w:val="ch2: Table"/>
    <w:semiHidden/>
    <w:unhideWhenUsed/>
    <w:qFormat/>
    <w:rsid w:val="005F6B56"/>
    <w:rPr>
      <w:sz w:val="20"/>
      <w:szCs w:val="20"/>
      <w:lang w:val="ru-KZ" w:eastAsia="ru-KZ"/>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ch2Hyperlink">
    <w:name w:val="ch2: Hyperlink"/>
    <w:basedOn w:val="ch2DefaultParagraphFont"/>
    <w:uiPriority w:val="99"/>
    <w:unhideWhenUsed/>
    <w:rsid w:val="001D34D8"/>
    <w:rPr>
      <w:color w:val="0000FF" w:themeColor="hyperlink"/>
      <w:u w:val="single"/>
    </w:rPr>
  </w:style>
  <w:style w:type="character" w:customStyle="1" w:styleId="ch2UnresolvedMention">
    <w:name w:val="ch2: Unresolved Mention"/>
    <w:basedOn w:val="ch2DefaultParagraphFont"/>
    <w:uiPriority w:val="99"/>
    <w:semiHidden/>
    <w:unhideWhenUsed/>
    <w:rsid w:val="001D34D8"/>
    <w:rPr>
      <w:color w:val="605E5C"/>
      <w:shd w:val="clear" w:color="auto" w:fill="E1DFDD"/>
    </w:rPr>
  </w:style>
  <w:style w:type="paragraph" w:customStyle="1" w:styleId="ch2NormalWeb">
    <w:name w:val="ch2: Normal (Web)"/>
    <w:basedOn w:val="ch2Normal"/>
    <w:uiPriority w:val="99"/>
    <w:semiHidden/>
    <w:unhideWhenUsed/>
    <w:rsid w:val="005D6577"/>
    <w:rPr>
      <w:sz w:val="24"/>
    </w:rPr>
  </w:style>
  <w:style w:type="character" w:customStyle="1" w:styleId="ch2PlaceholderText">
    <w:name w:val="ch2: Placeholder Text"/>
    <w:basedOn w:val="ch2DefaultParagraphFont"/>
    <w:uiPriority w:val="99"/>
    <w:semiHidden/>
    <w:rsid w:val="00974390"/>
    <w:rPr>
      <w:color w:val="666666"/>
    </w:rPr>
  </w:style>
  <w:style w:type="paragraph" w:customStyle="1" w:styleId="ch2KazNUBody">
    <w:name w:val="ch2: KazNU Body"/>
    <w:basedOn w:val="ch2Normal"/>
  </w:style>
  <w:style w:type="paragraph" w:customStyle="1" w:styleId="ch2KazNUChapterHeading">
    <w:name w:val="ch2: KazNU Chapter Heading"/>
    <w:basedOn w:val="ch2Normal"/>
    <w:pPr>
      <w:keepNext/>
      <w:keepLines/>
      <w:pageBreakBefore/>
      <w:spacing w:after="240"/>
      <w:ind w:firstLine="0"/>
      <w:jc w:val="left"/>
    </w:pPr>
    <w:rPr>
      <w:b/>
    </w:rPr>
  </w:style>
  <w:style w:type="paragraph" w:customStyle="1" w:styleId="ch2KazNUSubsectionHeading">
    <w:name w:val="ch2: KazNU Subsection Heading"/>
    <w:basedOn w:val="ch2Normal"/>
    <w:pPr>
      <w:keepNext/>
      <w:keepLines/>
      <w:spacing w:before="240"/>
      <w:jc w:val="left"/>
    </w:pPr>
    <w:rPr>
      <w:b/>
    </w:rPr>
  </w:style>
  <w:style w:type="paragraph" w:customStyle="1" w:styleId="ch2KazNUInternalHeading">
    <w:name w:val="ch2: KazNU Internal Heading"/>
    <w:basedOn w:val="ch2Normal"/>
    <w:pPr>
      <w:keepNext/>
      <w:keepLines/>
      <w:spacing w:before="240"/>
      <w:jc w:val="left"/>
    </w:pPr>
    <w:rPr>
      <w:b/>
    </w:rPr>
  </w:style>
  <w:style w:type="paragraph" w:customStyle="1" w:styleId="ch2KazNUStructuralHeading">
    <w:name w:val="ch2: KazNU Structural Heading"/>
    <w:basedOn w:val="ch2Normal"/>
    <w:pPr>
      <w:keepNext/>
      <w:keepLines/>
      <w:pageBreakBefore/>
      <w:spacing w:after="240"/>
      <w:ind w:firstLine="0"/>
      <w:jc w:val="center"/>
    </w:pPr>
    <w:rPr>
      <w:b/>
    </w:rPr>
  </w:style>
  <w:style w:type="paragraph" w:customStyle="1" w:styleId="ch2KazNUFigureCaption">
    <w:name w:val="ch2: KazNU Figure Caption"/>
    <w:basedOn w:val="ch2Normal"/>
    <w:pPr>
      <w:keepLines/>
      <w:ind w:firstLine="0"/>
      <w:jc w:val="center"/>
    </w:pPr>
  </w:style>
  <w:style w:type="paragraph" w:customStyle="1" w:styleId="ch2KazNUTableCaption">
    <w:name w:val="ch2: KazNU Table Caption"/>
    <w:basedOn w:val="ch2Normal"/>
    <w:pPr>
      <w:keepNext/>
      <w:keepLines/>
      <w:spacing w:before="240"/>
      <w:ind w:firstLine="0"/>
      <w:jc w:val="left"/>
    </w:pPr>
  </w:style>
  <w:style w:type="paragraph" w:customStyle="1" w:styleId="ch2KazNUTableContinuation">
    <w:name w:val="ch2: KazNU Table Continuation"/>
    <w:basedOn w:val="ch2Normal"/>
    <w:pPr>
      <w:keepNext/>
      <w:keepLines/>
      <w:ind w:firstLine="0"/>
      <w:jc w:val="left"/>
    </w:pPr>
  </w:style>
  <w:style w:type="paragraph" w:customStyle="1" w:styleId="ch2KazNUBibliography">
    <w:name w:val="ch2: KazNU Bibliography"/>
    <w:basedOn w:val="ch2Normal"/>
  </w:style>
  <w:style w:type="paragraph" w:customStyle="1" w:styleId="ch2KazNUTableText">
    <w:name w:val="ch2: KazNU Table Text"/>
    <w:basedOn w:val="ch2Normal"/>
    <w:pPr>
      <w:ind w:firstLine="0"/>
      <w:jc w:val="left"/>
    </w:pPr>
    <w:rPr>
      <w:sz w:val="24"/>
    </w:rPr>
  </w:style>
  <w:style w:type="paragraph" w:customStyle="1" w:styleId="ch3Normal">
    <w:name w:val="ch3: Normal"/>
    <w:qFormat/>
    <w:pPr>
      <w:spacing w:after="0"/>
      <w:ind w:firstLine="709"/>
      <w:jc w:val="both"/>
    </w:pPr>
    <w:rPr>
      <w:rFonts w:ascii="Times New Roman" w:eastAsia="Times New Roman" w:hAnsi="Times New Roman" w:cs="Times New Roman"/>
      <w:color w:val="000000"/>
      <w:sz w:val="28"/>
    </w:rPr>
  </w:style>
  <w:style w:type="paragraph" w:customStyle="1" w:styleId="ch3heading1">
    <w:name w:val="ch3: heading 1"/>
    <w:basedOn w:val="ch3Normal"/>
    <w:next w:val="ch3BodyText"/>
    <w:link w:val="ch31"/>
    <w:uiPriority w:val="9"/>
    <w:qFormat/>
    <w:pPr>
      <w:keepNext/>
      <w:keepLines/>
      <w:spacing w:before="240"/>
      <w:ind w:firstLine="0"/>
      <w:outlineLvl w:val="0"/>
    </w:pPr>
    <w:rPr>
      <w:rFonts w:asciiTheme="majorHAnsi" w:eastAsiaTheme="majorEastAsia" w:hAnsiTheme="majorHAnsi" w:cstheme="majorBidi"/>
      <w:b/>
      <w:bCs/>
      <w:szCs w:val="32"/>
    </w:rPr>
  </w:style>
  <w:style w:type="paragraph" w:customStyle="1" w:styleId="ch3heading2">
    <w:name w:val="ch3: heading 2"/>
    <w:basedOn w:val="ch3Normal"/>
    <w:next w:val="ch3BodyText"/>
    <w:link w:val="ch32"/>
    <w:uiPriority w:val="9"/>
    <w:unhideWhenUsed/>
    <w:qFormat/>
    <w:pPr>
      <w:keepNext/>
      <w:keepLines/>
      <w:spacing w:before="240"/>
      <w:ind w:firstLine="0"/>
      <w:outlineLvl w:val="1"/>
    </w:pPr>
    <w:rPr>
      <w:rFonts w:asciiTheme="majorHAnsi" w:eastAsiaTheme="majorEastAsia" w:hAnsiTheme="majorHAnsi" w:cstheme="majorBidi"/>
      <w:b/>
      <w:bCs/>
      <w:szCs w:val="28"/>
    </w:rPr>
  </w:style>
  <w:style w:type="paragraph" w:customStyle="1" w:styleId="ch3heading3">
    <w:name w:val="ch3: heading 3"/>
    <w:basedOn w:val="ch3Normal"/>
    <w:next w:val="ch3BodyText"/>
    <w:link w:val="ch33"/>
    <w:uiPriority w:val="9"/>
    <w:unhideWhenUsed/>
    <w:qFormat/>
    <w:pPr>
      <w:keepNext/>
      <w:keepLines/>
      <w:spacing w:before="240"/>
      <w:ind w:firstLine="0"/>
      <w:outlineLvl w:val="2"/>
    </w:pPr>
    <w:rPr>
      <w:rFonts w:asciiTheme="majorHAnsi" w:eastAsiaTheme="majorEastAsia" w:hAnsiTheme="majorHAnsi" w:cstheme="majorBidi"/>
      <w:b/>
      <w:bCs/>
    </w:rPr>
  </w:style>
  <w:style w:type="paragraph" w:customStyle="1" w:styleId="ch3heading4">
    <w:name w:val="ch3: heading 4"/>
    <w:basedOn w:val="ch3Normal"/>
    <w:next w:val="ch3BodyText"/>
    <w:link w:val="ch34"/>
    <w:uiPriority w:val="9"/>
    <w:unhideWhenUsed/>
    <w:qFormat/>
    <w:pPr>
      <w:keepNext/>
      <w:keepLines/>
      <w:spacing w:before="200"/>
      <w:outlineLvl w:val="3"/>
    </w:pPr>
    <w:rPr>
      <w:rFonts w:asciiTheme="majorHAnsi" w:eastAsiaTheme="majorEastAsia" w:hAnsiTheme="majorHAnsi" w:cstheme="majorBidi"/>
      <w:bCs/>
      <w:i/>
      <w:sz w:val="24"/>
    </w:rPr>
  </w:style>
  <w:style w:type="paragraph" w:customStyle="1" w:styleId="ch3heading5">
    <w:name w:val="ch3: heading 5"/>
    <w:basedOn w:val="ch3Normal"/>
    <w:next w:val="ch3BodyText"/>
    <w:link w:val="ch35"/>
    <w:uiPriority w:val="9"/>
    <w:unhideWhenUsed/>
    <w:qFormat/>
    <w:pPr>
      <w:keepNext/>
      <w:keepLines/>
      <w:spacing w:before="200"/>
      <w:outlineLvl w:val="4"/>
    </w:pPr>
    <w:rPr>
      <w:rFonts w:asciiTheme="majorHAnsi" w:eastAsiaTheme="majorEastAsia" w:hAnsiTheme="majorHAnsi" w:cstheme="majorBidi"/>
      <w:iCs/>
      <w:sz w:val="24"/>
    </w:rPr>
  </w:style>
  <w:style w:type="paragraph" w:customStyle="1" w:styleId="ch3heading6">
    <w:name w:val="ch3: heading 6"/>
    <w:basedOn w:val="ch3Normal"/>
    <w:next w:val="ch3BodyText"/>
    <w:link w:val="ch36"/>
    <w:uiPriority w:val="9"/>
    <w:unhideWhenUsed/>
    <w:qFormat/>
    <w:pPr>
      <w:keepNext/>
      <w:keepLines/>
      <w:spacing w:before="200"/>
      <w:outlineLvl w:val="5"/>
    </w:pPr>
    <w:rPr>
      <w:rFonts w:asciiTheme="majorHAnsi" w:eastAsiaTheme="majorEastAsia" w:hAnsiTheme="majorHAnsi" w:cstheme="majorBidi"/>
      <w:sz w:val="24"/>
    </w:rPr>
  </w:style>
  <w:style w:type="paragraph" w:customStyle="1" w:styleId="ch3heading7">
    <w:name w:val="ch3: heading 7"/>
    <w:basedOn w:val="ch3Normal"/>
    <w:next w:val="ch3BodyText"/>
    <w:link w:val="ch37"/>
    <w:uiPriority w:val="9"/>
    <w:unhideWhenUsed/>
    <w:qFormat/>
    <w:pPr>
      <w:keepNext/>
      <w:keepLines/>
      <w:spacing w:before="200"/>
      <w:outlineLvl w:val="6"/>
    </w:pPr>
    <w:rPr>
      <w:rFonts w:asciiTheme="majorHAnsi" w:eastAsiaTheme="majorEastAsia" w:hAnsiTheme="majorHAnsi" w:cstheme="majorBidi"/>
      <w:sz w:val="24"/>
    </w:rPr>
  </w:style>
  <w:style w:type="paragraph" w:customStyle="1" w:styleId="ch3heading8">
    <w:name w:val="ch3: heading 8"/>
    <w:basedOn w:val="ch3Normal"/>
    <w:next w:val="ch3BodyText"/>
    <w:link w:val="ch38"/>
    <w:uiPriority w:val="9"/>
    <w:unhideWhenUsed/>
    <w:qFormat/>
    <w:pPr>
      <w:keepNext/>
      <w:keepLines/>
      <w:spacing w:before="200"/>
      <w:outlineLvl w:val="7"/>
    </w:pPr>
    <w:rPr>
      <w:rFonts w:asciiTheme="majorHAnsi" w:eastAsiaTheme="majorEastAsia" w:hAnsiTheme="majorHAnsi" w:cstheme="majorBidi"/>
      <w:sz w:val="24"/>
    </w:rPr>
  </w:style>
  <w:style w:type="paragraph" w:customStyle="1" w:styleId="ch3heading9">
    <w:name w:val="ch3: heading 9"/>
    <w:basedOn w:val="ch3Normal"/>
    <w:next w:val="ch3BodyText"/>
    <w:link w:val="ch39"/>
    <w:uiPriority w:val="9"/>
    <w:unhideWhenUsed/>
    <w:qFormat/>
    <w:pPr>
      <w:keepNext/>
      <w:keepLines/>
      <w:spacing w:before="200"/>
      <w:outlineLvl w:val="8"/>
    </w:pPr>
    <w:rPr>
      <w:rFonts w:asciiTheme="majorHAnsi" w:eastAsiaTheme="majorEastAsia" w:hAnsiTheme="majorHAnsi" w:cstheme="majorBidi"/>
      <w:sz w:val="24"/>
    </w:rPr>
  </w:style>
  <w:style w:type="character" w:customStyle="1" w:styleId="ch3DefaultParagraphFont">
    <w:name w:val="ch3: Default Paragraph Font"/>
    <w:uiPriority w:val="1"/>
    <w:unhideWhenUsed/>
  </w:style>
  <w:style w:type="table" w:customStyle="1" w:styleId="ch3NormalTable">
    <w:name w:val="ch3: Normal Table"/>
    <w:uiPriority w:val="99"/>
    <w:semiHidden/>
    <w:unhideWhenUsed/>
    <w:tblPr>
      <w:tblInd w:w="0" w:type="dxa"/>
      <w:tblCellMar>
        <w:top w:w="0" w:type="dxa"/>
        <w:left w:w="108" w:type="dxa"/>
        <w:bottom w:w="0" w:type="dxa"/>
        <w:right w:w="108" w:type="dxa"/>
      </w:tblCellMar>
    </w:tblPr>
  </w:style>
  <w:style w:type="numbering" w:customStyle="1" w:styleId="ch3NoList">
    <w:name w:val="ch3: No List"/>
    <w:uiPriority w:val="99"/>
    <w:semiHidden/>
    <w:unhideWhenUsed/>
  </w:style>
  <w:style w:type="paragraph" w:customStyle="1" w:styleId="ch3BodyText">
    <w:name w:val="ch3: Body Text"/>
    <w:basedOn w:val="ch3Normal"/>
    <w:link w:val="ch3"/>
    <w:qFormat/>
  </w:style>
  <w:style w:type="paragraph" w:customStyle="1" w:styleId="ch3FirstParagraph">
    <w:name w:val="ch3: First Paragraph"/>
    <w:basedOn w:val="ch3BodyText"/>
    <w:next w:val="ch3BodyText"/>
    <w:qFormat/>
  </w:style>
  <w:style w:type="paragraph" w:customStyle="1" w:styleId="ch3Compact">
    <w:name w:val="ch3: Compact"/>
    <w:basedOn w:val="ch3BodyText"/>
    <w:qFormat/>
    <w:pPr>
      <w:spacing w:before="36" w:after="36"/>
    </w:pPr>
  </w:style>
  <w:style w:type="paragraph" w:customStyle="1" w:styleId="ch3Title">
    <w:name w:val="ch3: Title"/>
    <w:basedOn w:val="ch3Normal"/>
    <w:next w:val="ch3BodyText"/>
    <w:link w:val="ch30"/>
    <w:qFormat/>
    <w:pPr>
      <w:keepNext/>
      <w:keepLines/>
      <w:spacing w:before="480" w:after="240"/>
      <w:jc w:val="center"/>
    </w:pPr>
    <w:rPr>
      <w:rFonts w:asciiTheme="majorHAnsi" w:eastAsiaTheme="majorEastAsia" w:hAnsiTheme="majorHAnsi" w:cstheme="majorBidi"/>
      <w:b/>
      <w:bCs/>
      <w:sz w:val="36"/>
      <w:szCs w:val="36"/>
    </w:rPr>
  </w:style>
  <w:style w:type="paragraph" w:customStyle="1" w:styleId="ch3Subtitle">
    <w:name w:val="ch3: Subtitle"/>
    <w:basedOn w:val="ch3Title"/>
    <w:next w:val="ch3BodyText"/>
    <w:link w:val="ch3a"/>
    <w:qFormat/>
    <w:pPr>
      <w:spacing w:before="240"/>
    </w:pPr>
    <w:rPr>
      <w:sz w:val="30"/>
      <w:szCs w:val="30"/>
    </w:rPr>
  </w:style>
  <w:style w:type="paragraph" w:customStyle="1" w:styleId="ch3Author">
    <w:name w:val="ch3: Author"/>
    <w:next w:val="ch3BodyText"/>
    <w:qFormat/>
    <w:pPr>
      <w:keepNext/>
      <w:keepLines/>
      <w:jc w:val="center"/>
    </w:pPr>
    <w:rPr>
      <w:color w:val="000000"/>
    </w:rPr>
  </w:style>
  <w:style w:type="paragraph" w:customStyle="1" w:styleId="ch3Date">
    <w:name w:val="ch3: Date"/>
    <w:next w:val="ch3BodyText"/>
    <w:link w:val="ch3b"/>
    <w:qFormat/>
    <w:pPr>
      <w:keepNext/>
      <w:keepLines/>
      <w:jc w:val="center"/>
    </w:pPr>
    <w:rPr>
      <w:color w:val="000000"/>
    </w:rPr>
  </w:style>
  <w:style w:type="paragraph" w:customStyle="1" w:styleId="ch3AbstractTitle">
    <w:name w:val="ch3: Abstract Title"/>
    <w:basedOn w:val="ch3Normal"/>
    <w:next w:val="ch3Abstract"/>
    <w:qFormat/>
    <w:pPr>
      <w:keepNext/>
      <w:keepLines/>
      <w:spacing w:before="300"/>
      <w:jc w:val="center"/>
    </w:pPr>
    <w:rPr>
      <w:b/>
      <w:sz w:val="20"/>
      <w:szCs w:val="20"/>
    </w:rPr>
  </w:style>
  <w:style w:type="paragraph" w:customStyle="1" w:styleId="ch3Abstract">
    <w:name w:val="ch3: Abstract"/>
    <w:basedOn w:val="ch3Normal"/>
    <w:next w:val="ch3BodyText"/>
    <w:qFormat/>
    <w:pPr>
      <w:keepNext/>
      <w:keepLines/>
      <w:spacing w:before="100" w:after="300"/>
    </w:pPr>
    <w:rPr>
      <w:sz w:val="20"/>
      <w:szCs w:val="20"/>
    </w:rPr>
  </w:style>
  <w:style w:type="paragraph" w:customStyle="1" w:styleId="ch3Bibliography">
    <w:name w:val="ch3: Bibliography"/>
    <w:basedOn w:val="ch3Normal"/>
    <w:qFormat/>
  </w:style>
  <w:style w:type="paragraph" w:customStyle="1" w:styleId="ch3BlockText">
    <w:name w:val="ch3: Block Text"/>
    <w:basedOn w:val="ch3BodyText"/>
    <w:next w:val="ch3BodyText"/>
    <w:uiPriority w:val="9"/>
    <w:unhideWhenUsed/>
    <w:qFormat/>
    <w:pPr>
      <w:spacing w:before="100" w:after="100"/>
      <w:ind w:left="480" w:right="480" w:firstLine="0"/>
    </w:pPr>
  </w:style>
  <w:style w:type="paragraph" w:customStyle="1" w:styleId="ch3footnotetext">
    <w:name w:val="ch3: footnote text"/>
    <w:basedOn w:val="ch3Normal"/>
    <w:link w:val="ch3c"/>
    <w:uiPriority w:val="9"/>
    <w:unhideWhenUsed/>
    <w:qFormat/>
  </w:style>
  <w:style w:type="paragraph" w:customStyle="1" w:styleId="ch3FootnoteBlockText">
    <w:name w:val="ch3: Footnote Block Text"/>
    <w:uiPriority w:val="9"/>
    <w:unhideWhenUsed/>
    <w:qFormat/>
    <w:pPr>
      <w:spacing w:before="100" w:after="100"/>
      <w:ind w:left="480" w:right="480"/>
    </w:pPr>
    <w:rPr>
      <w:color w:val="000000"/>
    </w:rPr>
  </w:style>
  <w:style w:type="table" w:customStyle="1" w:styleId="ch3Table">
    <w:name w:val="ch3: Table"/>
    <w:semiHidden/>
    <w:unhideWhenUsed/>
    <w:qFormat/>
    <w:rPr>
      <w:color w:val="000000"/>
      <w:sz w:val="20"/>
      <w:szCs w:val="20"/>
      <w:lang w:val="ru-KZ" w:eastAsia="ru-KZ"/>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ch3DefinitionTerm">
    <w:name w:val="ch3: Definition Term"/>
    <w:basedOn w:val="ch3Normal"/>
    <w:next w:val="ch3Definition"/>
    <w:pPr>
      <w:keepNext/>
      <w:keepLines/>
    </w:pPr>
    <w:rPr>
      <w:b/>
    </w:rPr>
  </w:style>
  <w:style w:type="paragraph" w:customStyle="1" w:styleId="ch3Definition">
    <w:name w:val="ch3: Definition"/>
    <w:basedOn w:val="ch3Normal"/>
  </w:style>
  <w:style w:type="paragraph" w:customStyle="1" w:styleId="ch3caption">
    <w:name w:val="ch3: caption"/>
    <w:basedOn w:val="ch3Normal"/>
    <w:link w:val="ch3d"/>
    <w:pPr>
      <w:spacing w:after="120"/>
    </w:pPr>
    <w:rPr>
      <w:i/>
    </w:rPr>
  </w:style>
  <w:style w:type="paragraph" w:customStyle="1" w:styleId="ch3TableCaption">
    <w:name w:val="ch3: Table Caption"/>
    <w:basedOn w:val="ch3caption"/>
    <w:pPr>
      <w:keepNext/>
    </w:pPr>
  </w:style>
  <w:style w:type="paragraph" w:customStyle="1" w:styleId="ch3ImageCaption">
    <w:name w:val="ch3: Image Caption"/>
    <w:basedOn w:val="ch3caption"/>
  </w:style>
  <w:style w:type="paragraph" w:customStyle="1" w:styleId="ch3Figure">
    <w:name w:val="ch3: Figure"/>
    <w:basedOn w:val="ch3Normal"/>
  </w:style>
  <w:style w:type="paragraph" w:customStyle="1" w:styleId="ch3CaptionedFigure">
    <w:name w:val="ch3: Captioned Figure"/>
    <w:basedOn w:val="ch3Figure"/>
    <w:pPr>
      <w:keepNext/>
    </w:pPr>
  </w:style>
  <w:style w:type="character" w:customStyle="1" w:styleId="ch3d">
    <w:name w:val="ch3: Название объекта Знак"/>
    <w:basedOn w:val="ch3DefaultParagraphFont"/>
    <w:link w:val="ch3caption"/>
    <w:rPr>
      <w:color w:val="000000"/>
    </w:rPr>
  </w:style>
  <w:style w:type="character" w:customStyle="1" w:styleId="ch3VerbatimChar">
    <w:name w:val="ch3: Verbatim Char"/>
    <w:basedOn w:val="ch3d"/>
    <w:link w:val="ch3SourceCode"/>
    <w:rPr>
      <w:rFonts w:ascii="Consolas" w:hAnsi="Consolas"/>
      <w:color w:val="000000"/>
      <w:sz w:val="22"/>
    </w:rPr>
  </w:style>
  <w:style w:type="character" w:customStyle="1" w:styleId="ch3SectionNumber">
    <w:name w:val="ch3: Section Number"/>
    <w:basedOn w:val="ch3d"/>
    <w:rPr>
      <w:color w:val="000000"/>
    </w:rPr>
  </w:style>
  <w:style w:type="character" w:customStyle="1" w:styleId="ch3footnotereference">
    <w:name w:val="ch3: footnote reference"/>
    <w:basedOn w:val="ch3d"/>
    <w:rPr>
      <w:color w:val="000000"/>
      <w:vertAlign w:val="superscript"/>
    </w:rPr>
  </w:style>
  <w:style w:type="character" w:customStyle="1" w:styleId="ch3Hyperlink">
    <w:name w:val="ch3: Hyperlink"/>
    <w:basedOn w:val="ch3d"/>
    <w:rPr>
      <w:color w:val="000000"/>
    </w:rPr>
  </w:style>
  <w:style w:type="paragraph" w:customStyle="1" w:styleId="ch3TOCHeading">
    <w:name w:val="ch3: TOC Heading"/>
    <w:basedOn w:val="ch3heading1"/>
    <w:next w:val="ch3BodyText"/>
    <w:uiPriority w:val="39"/>
    <w:unhideWhenUsed/>
    <w:qFormat/>
    <w:pPr>
      <w:spacing w:line="259" w:lineRule="auto"/>
      <w:outlineLvl w:val="9"/>
    </w:pPr>
    <w:rPr>
      <w:b w:val="0"/>
      <w:bCs w:val="0"/>
    </w:rPr>
  </w:style>
  <w:style w:type="paragraph" w:customStyle="1" w:styleId="ch3SourceCode">
    <w:name w:val="ch3: Source Code"/>
    <w:basedOn w:val="ch3Normal"/>
    <w:link w:val="ch3VerbatimChar"/>
    <w:pPr>
      <w:wordWrap w:val="0"/>
    </w:pPr>
  </w:style>
  <w:style w:type="character" w:customStyle="1" w:styleId="ch3KeywordTok">
    <w:name w:val="ch3: KeywordTok"/>
    <w:basedOn w:val="ch3VerbatimChar"/>
    <w:rPr>
      <w:rFonts w:ascii="Consolas" w:hAnsi="Consolas"/>
      <w:b/>
      <w:color w:val="000000"/>
      <w:sz w:val="22"/>
    </w:rPr>
  </w:style>
  <w:style w:type="character" w:customStyle="1" w:styleId="ch3DataTypeTok">
    <w:name w:val="ch3: DataTypeTok"/>
    <w:basedOn w:val="ch3VerbatimChar"/>
    <w:rPr>
      <w:rFonts w:ascii="Consolas" w:hAnsi="Consolas"/>
      <w:color w:val="000000"/>
      <w:sz w:val="22"/>
    </w:rPr>
  </w:style>
  <w:style w:type="character" w:customStyle="1" w:styleId="ch3DecValTok">
    <w:name w:val="ch3: DecValTok"/>
    <w:basedOn w:val="ch3VerbatimChar"/>
    <w:rPr>
      <w:rFonts w:ascii="Consolas" w:hAnsi="Consolas"/>
      <w:color w:val="000000"/>
      <w:sz w:val="22"/>
    </w:rPr>
  </w:style>
  <w:style w:type="character" w:customStyle="1" w:styleId="ch3BaseNTok">
    <w:name w:val="ch3: BaseNTok"/>
    <w:basedOn w:val="ch3VerbatimChar"/>
    <w:rPr>
      <w:rFonts w:ascii="Consolas" w:hAnsi="Consolas"/>
      <w:color w:val="000000"/>
      <w:sz w:val="22"/>
    </w:rPr>
  </w:style>
  <w:style w:type="character" w:customStyle="1" w:styleId="ch3FloatTok">
    <w:name w:val="ch3: FloatTok"/>
    <w:basedOn w:val="ch3VerbatimChar"/>
    <w:rPr>
      <w:rFonts w:ascii="Consolas" w:hAnsi="Consolas"/>
      <w:color w:val="000000"/>
      <w:sz w:val="22"/>
    </w:rPr>
  </w:style>
  <w:style w:type="character" w:customStyle="1" w:styleId="ch3ConstantTok">
    <w:name w:val="ch3: ConstantTok"/>
    <w:basedOn w:val="ch3VerbatimChar"/>
    <w:rPr>
      <w:rFonts w:ascii="Consolas" w:hAnsi="Consolas"/>
      <w:color w:val="000000"/>
      <w:sz w:val="22"/>
    </w:rPr>
  </w:style>
  <w:style w:type="character" w:customStyle="1" w:styleId="ch3CharTok">
    <w:name w:val="ch3: CharTok"/>
    <w:basedOn w:val="ch3VerbatimChar"/>
    <w:rPr>
      <w:rFonts w:ascii="Consolas" w:hAnsi="Consolas"/>
      <w:color w:val="000000"/>
      <w:sz w:val="22"/>
    </w:rPr>
  </w:style>
  <w:style w:type="character" w:customStyle="1" w:styleId="ch3SpecialCharTok">
    <w:name w:val="ch3: SpecialCharTok"/>
    <w:basedOn w:val="ch3VerbatimChar"/>
    <w:rPr>
      <w:rFonts w:ascii="Consolas" w:hAnsi="Consolas"/>
      <w:color w:val="000000"/>
      <w:sz w:val="22"/>
    </w:rPr>
  </w:style>
  <w:style w:type="character" w:customStyle="1" w:styleId="ch3StringTok">
    <w:name w:val="ch3: StringTok"/>
    <w:basedOn w:val="ch3VerbatimChar"/>
    <w:rPr>
      <w:rFonts w:ascii="Consolas" w:hAnsi="Consolas"/>
      <w:color w:val="000000"/>
      <w:sz w:val="22"/>
    </w:rPr>
  </w:style>
  <w:style w:type="character" w:customStyle="1" w:styleId="ch3VerbatimStringTok">
    <w:name w:val="ch3: VerbatimStringTok"/>
    <w:basedOn w:val="ch3VerbatimChar"/>
    <w:rPr>
      <w:rFonts w:ascii="Consolas" w:hAnsi="Consolas"/>
      <w:color w:val="000000"/>
      <w:sz w:val="22"/>
    </w:rPr>
  </w:style>
  <w:style w:type="character" w:customStyle="1" w:styleId="ch3SpecialStringTok">
    <w:name w:val="ch3: SpecialStringTok"/>
    <w:basedOn w:val="ch3VerbatimChar"/>
    <w:rPr>
      <w:rFonts w:ascii="Consolas" w:hAnsi="Consolas"/>
      <w:color w:val="000000"/>
      <w:sz w:val="22"/>
    </w:rPr>
  </w:style>
  <w:style w:type="character" w:customStyle="1" w:styleId="ch3ImportTok">
    <w:name w:val="ch3: ImportTok"/>
    <w:basedOn w:val="ch3VerbatimChar"/>
    <w:rPr>
      <w:rFonts w:ascii="Consolas" w:hAnsi="Consolas"/>
      <w:b/>
      <w:color w:val="000000"/>
      <w:sz w:val="22"/>
    </w:rPr>
  </w:style>
  <w:style w:type="character" w:customStyle="1" w:styleId="ch3CommentTok">
    <w:name w:val="ch3: CommentTok"/>
    <w:basedOn w:val="ch3VerbatimChar"/>
    <w:rPr>
      <w:rFonts w:ascii="Consolas" w:hAnsi="Consolas"/>
      <w:i/>
      <w:color w:val="000000"/>
      <w:sz w:val="22"/>
    </w:rPr>
  </w:style>
  <w:style w:type="character" w:customStyle="1" w:styleId="ch3DocumentationTok">
    <w:name w:val="ch3: DocumentationTok"/>
    <w:basedOn w:val="ch3VerbatimChar"/>
    <w:rPr>
      <w:rFonts w:ascii="Consolas" w:hAnsi="Consolas"/>
      <w:i/>
      <w:color w:val="000000"/>
      <w:sz w:val="22"/>
    </w:rPr>
  </w:style>
  <w:style w:type="character" w:customStyle="1" w:styleId="ch3AnnotationTok">
    <w:name w:val="ch3: AnnotationTok"/>
    <w:basedOn w:val="ch3VerbatimChar"/>
    <w:rPr>
      <w:rFonts w:ascii="Consolas" w:hAnsi="Consolas"/>
      <w:b/>
      <w:i/>
      <w:color w:val="000000"/>
      <w:sz w:val="22"/>
    </w:rPr>
  </w:style>
  <w:style w:type="character" w:customStyle="1" w:styleId="ch3CommentVarTok">
    <w:name w:val="ch3: CommentVarTok"/>
    <w:basedOn w:val="ch3VerbatimChar"/>
    <w:rPr>
      <w:rFonts w:ascii="Consolas" w:hAnsi="Consolas"/>
      <w:b/>
      <w:i/>
      <w:color w:val="000000"/>
      <w:sz w:val="22"/>
    </w:rPr>
  </w:style>
  <w:style w:type="character" w:customStyle="1" w:styleId="ch3OtherTok">
    <w:name w:val="ch3: OtherTok"/>
    <w:basedOn w:val="ch3VerbatimChar"/>
    <w:rPr>
      <w:rFonts w:ascii="Consolas" w:hAnsi="Consolas"/>
      <w:color w:val="000000"/>
      <w:sz w:val="22"/>
    </w:rPr>
  </w:style>
  <w:style w:type="character" w:customStyle="1" w:styleId="ch3FunctionTok">
    <w:name w:val="ch3: FunctionTok"/>
    <w:basedOn w:val="ch3VerbatimChar"/>
    <w:rPr>
      <w:rFonts w:ascii="Consolas" w:hAnsi="Consolas"/>
      <w:color w:val="000000"/>
      <w:sz w:val="22"/>
    </w:rPr>
  </w:style>
  <w:style w:type="character" w:customStyle="1" w:styleId="ch3VariableTok">
    <w:name w:val="ch3: VariableTok"/>
    <w:basedOn w:val="ch3VerbatimChar"/>
    <w:rPr>
      <w:rFonts w:ascii="Consolas" w:hAnsi="Consolas"/>
      <w:color w:val="000000"/>
      <w:sz w:val="22"/>
    </w:rPr>
  </w:style>
  <w:style w:type="character" w:customStyle="1" w:styleId="ch3ControlFlowTok">
    <w:name w:val="ch3: ControlFlowTok"/>
    <w:basedOn w:val="ch3VerbatimChar"/>
    <w:rPr>
      <w:rFonts w:ascii="Consolas" w:hAnsi="Consolas"/>
      <w:b/>
      <w:color w:val="000000"/>
      <w:sz w:val="22"/>
    </w:rPr>
  </w:style>
  <w:style w:type="character" w:customStyle="1" w:styleId="ch3OperatorTok">
    <w:name w:val="ch3: OperatorTok"/>
    <w:basedOn w:val="ch3VerbatimChar"/>
    <w:rPr>
      <w:rFonts w:ascii="Consolas" w:hAnsi="Consolas"/>
      <w:color w:val="000000"/>
      <w:sz w:val="22"/>
    </w:rPr>
  </w:style>
  <w:style w:type="character" w:customStyle="1" w:styleId="ch3BuiltInTok">
    <w:name w:val="ch3: BuiltInTok"/>
    <w:basedOn w:val="ch3VerbatimChar"/>
    <w:rPr>
      <w:rFonts w:ascii="Consolas" w:hAnsi="Consolas"/>
      <w:color w:val="000000"/>
      <w:sz w:val="22"/>
    </w:rPr>
  </w:style>
  <w:style w:type="character" w:customStyle="1" w:styleId="ch3ExtensionTok">
    <w:name w:val="ch3: ExtensionTok"/>
    <w:basedOn w:val="ch3VerbatimChar"/>
    <w:rPr>
      <w:rFonts w:ascii="Consolas" w:hAnsi="Consolas"/>
      <w:color w:val="000000"/>
      <w:sz w:val="22"/>
    </w:rPr>
  </w:style>
  <w:style w:type="character" w:customStyle="1" w:styleId="ch3PreprocessorTok">
    <w:name w:val="ch3: PreprocessorTok"/>
    <w:basedOn w:val="ch3VerbatimChar"/>
    <w:rPr>
      <w:rFonts w:ascii="Consolas" w:hAnsi="Consolas"/>
      <w:color w:val="000000"/>
      <w:sz w:val="22"/>
    </w:rPr>
  </w:style>
  <w:style w:type="character" w:customStyle="1" w:styleId="ch3AttributeTok">
    <w:name w:val="ch3: AttributeTok"/>
    <w:basedOn w:val="ch3VerbatimChar"/>
    <w:rPr>
      <w:rFonts w:ascii="Consolas" w:hAnsi="Consolas"/>
      <w:color w:val="000000"/>
      <w:sz w:val="22"/>
    </w:rPr>
  </w:style>
  <w:style w:type="character" w:customStyle="1" w:styleId="ch3RegionMarkerTok">
    <w:name w:val="ch3: RegionMarkerTok"/>
    <w:basedOn w:val="ch3VerbatimChar"/>
    <w:rPr>
      <w:rFonts w:ascii="Consolas" w:hAnsi="Consolas"/>
      <w:color w:val="000000"/>
      <w:sz w:val="22"/>
    </w:rPr>
  </w:style>
  <w:style w:type="character" w:customStyle="1" w:styleId="ch3InformationTok">
    <w:name w:val="ch3: InformationTok"/>
    <w:basedOn w:val="ch3VerbatimChar"/>
    <w:rPr>
      <w:rFonts w:ascii="Consolas" w:hAnsi="Consolas"/>
      <w:b/>
      <w:i/>
      <w:color w:val="000000"/>
      <w:sz w:val="22"/>
    </w:rPr>
  </w:style>
  <w:style w:type="character" w:customStyle="1" w:styleId="ch3WarningTok">
    <w:name w:val="ch3: WarningTok"/>
    <w:basedOn w:val="ch3VerbatimChar"/>
    <w:rPr>
      <w:rFonts w:ascii="Consolas" w:hAnsi="Consolas"/>
      <w:b/>
      <w:i/>
      <w:color w:val="000000"/>
      <w:sz w:val="22"/>
    </w:rPr>
  </w:style>
  <w:style w:type="character" w:customStyle="1" w:styleId="ch3AlertTok">
    <w:name w:val="ch3: AlertTok"/>
    <w:basedOn w:val="ch3VerbatimChar"/>
    <w:rPr>
      <w:rFonts w:ascii="Consolas" w:hAnsi="Consolas"/>
      <w:b/>
      <w:color w:val="000000"/>
      <w:sz w:val="22"/>
    </w:rPr>
  </w:style>
  <w:style w:type="character" w:customStyle="1" w:styleId="ch3ErrorTok">
    <w:name w:val="ch3: ErrorTok"/>
    <w:basedOn w:val="ch3VerbatimChar"/>
    <w:rPr>
      <w:rFonts w:ascii="Consolas" w:hAnsi="Consolas"/>
      <w:b/>
      <w:color w:val="000000"/>
      <w:sz w:val="22"/>
    </w:rPr>
  </w:style>
  <w:style w:type="character" w:customStyle="1" w:styleId="ch3NormalTok">
    <w:name w:val="ch3: NormalTok"/>
    <w:basedOn w:val="ch3VerbatimChar"/>
    <w:rPr>
      <w:rFonts w:ascii="Consolas" w:hAnsi="Consolas"/>
      <w:color w:val="000000"/>
      <w:sz w:val="22"/>
    </w:rPr>
  </w:style>
  <w:style w:type="paragraph" w:customStyle="1" w:styleId="ch3NormalWeb">
    <w:name w:val="ch3: Normal (Web)"/>
    <w:basedOn w:val="ch3Normal"/>
    <w:rsid w:val="00C40495"/>
    <w:rPr>
      <w:sz w:val="24"/>
    </w:rPr>
  </w:style>
  <w:style w:type="paragraph" w:customStyle="1" w:styleId="ch3header">
    <w:name w:val="ch3: header"/>
    <w:basedOn w:val="ch3Normal"/>
    <w:link w:val="ch3e"/>
    <w:uiPriority w:val="99"/>
    <w:rsid w:val="00A9717C"/>
    <w:pPr>
      <w:tabs>
        <w:tab w:val="center" w:pos="4677"/>
        <w:tab w:val="right" w:pos="9355"/>
      </w:tabs>
    </w:pPr>
  </w:style>
  <w:style w:type="character" w:customStyle="1" w:styleId="ch3e">
    <w:name w:val="ch3: Верхний колонтитул Знак"/>
    <w:basedOn w:val="ch3DefaultParagraphFont"/>
    <w:link w:val="ch3header"/>
    <w:uiPriority w:val="99"/>
    <w:rsid w:val="00A9717C"/>
    <w:rPr>
      <w:rFonts w:ascii="Times New Roman" w:eastAsia="Times New Roman" w:hAnsi="Times New Roman"/>
      <w:color w:val="000000"/>
      <w:sz w:val="28"/>
    </w:rPr>
  </w:style>
  <w:style w:type="paragraph" w:customStyle="1" w:styleId="ch3footer">
    <w:name w:val="ch3: footer"/>
    <w:basedOn w:val="ch3Normal"/>
    <w:link w:val="ch3f"/>
    <w:rsid w:val="00A9717C"/>
    <w:pPr>
      <w:tabs>
        <w:tab w:val="center" w:pos="4677"/>
        <w:tab w:val="right" w:pos="9355"/>
      </w:tabs>
    </w:pPr>
  </w:style>
  <w:style w:type="character" w:customStyle="1" w:styleId="ch3f">
    <w:name w:val="ch3: Нижний колонтитул Знак"/>
    <w:basedOn w:val="ch3DefaultParagraphFont"/>
    <w:link w:val="ch3footer"/>
    <w:rsid w:val="00A9717C"/>
    <w:rPr>
      <w:rFonts w:ascii="Times New Roman" w:eastAsia="Times New Roman" w:hAnsi="Times New Roman"/>
      <w:color w:val="000000"/>
      <w:sz w:val="28"/>
    </w:rPr>
  </w:style>
  <w:style w:type="character" w:customStyle="1" w:styleId="ch3PlaceholderText">
    <w:name w:val="ch3: Placeholder Text"/>
    <w:basedOn w:val="ch3DefaultParagraphFont"/>
    <w:uiPriority w:val="99"/>
    <w:rsid w:val="00CD73A0"/>
    <w:rPr>
      <w:color w:val="000000"/>
    </w:rPr>
  </w:style>
  <w:style w:type="character" w:customStyle="1" w:styleId="ch31">
    <w:name w:val="ch3: Заголовок 1 Знак"/>
    <w:basedOn w:val="ch3DefaultParagraphFont"/>
    <w:link w:val="ch3heading1"/>
    <w:uiPriority w:val="9"/>
    <w:rsid w:val="00B95032"/>
    <w:rPr>
      <w:rFonts w:asciiTheme="majorHAnsi" w:eastAsiaTheme="majorEastAsia" w:hAnsiTheme="majorHAnsi" w:cstheme="majorBidi"/>
      <w:b/>
      <w:bCs/>
      <w:color w:val="000000"/>
      <w:sz w:val="28"/>
      <w:szCs w:val="32"/>
    </w:rPr>
  </w:style>
  <w:style w:type="character" w:customStyle="1" w:styleId="ch32">
    <w:name w:val="ch3: Заголовок 2 Знак"/>
    <w:basedOn w:val="ch3DefaultParagraphFont"/>
    <w:link w:val="ch3heading2"/>
    <w:uiPriority w:val="9"/>
    <w:rsid w:val="00B95032"/>
    <w:rPr>
      <w:rFonts w:asciiTheme="majorHAnsi" w:eastAsiaTheme="majorEastAsia" w:hAnsiTheme="majorHAnsi" w:cstheme="majorBidi"/>
      <w:b/>
      <w:bCs/>
      <w:color w:val="000000"/>
      <w:sz w:val="28"/>
      <w:szCs w:val="28"/>
    </w:rPr>
  </w:style>
  <w:style w:type="character" w:customStyle="1" w:styleId="ch33">
    <w:name w:val="ch3: Заголовок 3 Знак"/>
    <w:basedOn w:val="ch3DefaultParagraphFont"/>
    <w:link w:val="ch3heading3"/>
    <w:uiPriority w:val="9"/>
    <w:rsid w:val="00B95032"/>
    <w:rPr>
      <w:rFonts w:asciiTheme="majorHAnsi" w:eastAsiaTheme="majorEastAsia" w:hAnsiTheme="majorHAnsi" w:cstheme="majorBidi"/>
      <w:b/>
      <w:bCs/>
      <w:color w:val="000000"/>
      <w:sz w:val="28"/>
    </w:rPr>
  </w:style>
  <w:style w:type="character" w:customStyle="1" w:styleId="ch34">
    <w:name w:val="ch3: Заголовок 4 Знак"/>
    <w:basedOn w:val="ch3DefaultParagraphFont"/>
    <w:link w:val="ch3heading4"/>
    <w:uiPriority w:val="9"/>
    <w:rsid w:val="00B95032"/>
    <w:rPr>
      <w:rFonts w:asciiTheme="majorHAnsi" w:eastAsiaTheme="majorEastAsia" w:hAnsiTheme="majorHAnsi" w:cstheme="majorBidi"/>
      <w:bCs/>
      <w:i/>
      <w:color w:val="000000"/>
    </w:rPr>
  </w:style>
  <w:style w:type="character" w:customStyle="1" w:styleId="ch35">
    <w:name w:val="ch3: Заголовок 5 Знак"/>
    <w:basedOn w:val="ch3DefaultParagraphFont"/>
    <w:link w:val="ch3heading5"/>
    <w:uiPriority w:val="9"/>
    <w:rsid w:val="00B95032"/>
    <w:rPr>
      <w:rFonts w:asciiTheme="majorHAnsi" w:eastAsiaTheme="majorEastAsia" w:hAnsiTheme="majorHAnsi" w:cstheme="majorBidi"/>
      <w:iCs/>
      <w:color w:val="000000"/>
    </w:rPr>
  </w:style>
  <w:style w:type="character" w:customStyle="1" w:styleId="ch36">
    <w:name w:val="ch3: Заголовок 6 Знак"/>
    <w:basedOn w:val="ch3DefaultParagraphFont"/>
    <w:link w:val="ch3heading6"/>
    <w:uiPriority w:val="9"/>
    <w:rsid w:val="00B95032"/>
    <w:rPr>
      <w:rFonts w:asciiTheme="majorHAnsi" w:eastAsiaTheme="majorEastAsia" w:hAnsiTheme="majorHAnsi" w:cstheme="majorBidi"/>
      <w:color w:val="000000"/>
    </w:rPr>
  </w:style>
  <w:style w:type="character" w:customStyle="1" w:styleId="ch37">
    <w:name w:val="ch3: Заголовок 7 Знак"/>
    <w:basedOn w:val="ch3DefaultParagraphFont"/>
    <w:link w:val="ch3heading7"/>
    <w:uiPriority w:val="9"/>
    <w:rsid w:val="00B95032"/>
    <w:rPr>
      <w:rFonts w:asciiTheme="majorHAnsi" w:eastAsiaTheme="majorEastAsia" w:hAnsiTheme="majorHAnsi" w:cstheme="majorBidi"/>
      <w:color w:val="000000"/>
    </w:rPr>
  </w:style>
  <w:style w:type="character" w:customStyle="1" w:styleId="ch38">
    <w:name w:val="ch3: Заголовок 8 Знак"/>
    <w:basedOn w:val="ch3DefaultParagraphFont"/>
    <w:link w:val="ch3heading8"/>
    <w:uiPriority w:val="9"/>
    <w:rsid w:val="00B95032"/>
    <w:rPr>
      <w:rFonts w:asciiTheme="majorHAnsi" w:eastAsiaTheme="majorEastAsia" w:hAnsiTheme="majorHAnsi" w:cstheme="majorBidi"/>
      <w:color w:val="000000"/>
    </w:rPr>
  </w:style>
  <w:style w:type="character" w:customStyle="1" w:styleId="ch39">
    <w:name w:val="ch3: Заголовок 9 Знак"/>
    <w:basedOn w:val="ch3DefaultParagraphFont"/>
    <w:link w:val="ch3heading9"/>
    <w:uiPriority w:val="9"/>
    <w:rsid w:val="00B95032"/>
    <w:rPr>
      <w:rFonts w:asciiTheme="majorHAnsi" w:eastAsiaTheme="majorEastAsia" w:hAnsiTheme="majorHAnsi" w:cstheme="majorBidi"/>
      <w:color w:val="000000"/>
    </w:rPr>
  </w:style>
  <w:style w:type="character" w:customStyle="1" w:styleId="ch3">
    <w:name w:val="ch3: Основной текст Знак"/>
    <w:basedOn w:val="ch3DefaultParagraphFont"/>
    <w:link w:val="ch3BodyText"/>
    <w:rsid w:val="00B95032"/>
    <w:rPr>
      <w:rFonts w:ascii="Times New Roman" w:eastAsia="Times New Roman" w:hAnsi="Times New Roman" w:cs="Times New Roman"/>
      <w:color w:val="000000"/>
      <w:sz w:val="28"/>
    </w:rPr>
  </w:style>
  <w:style w:type="character" w:customStyle="1" w:styleId="ch30">
    <w:name w:val="ch3: Заголовок Знак"/>
    <w:basedOn w:val="ch3DefaultParagraphFont"/>
    <w:link w:val="ch3Title"/>
    <w:rsid w:val="00B95032"/>
    <w:rPr>
      <w:rFonts w:asciiTheme="majorHAnsi" w:eastAsiaTheme="majorEastAsia" w:hAnsiTheme="majorHAnsi" w:cstheme="majorBidi"/>
      <w:b/>
      <w:bCs/>
      <w:color w:val="000000"/>
      <w:sz w:val="36"/>
      <w:szCs w:val="36"/>
    </w:rPr>
  </w:style>
  <w:style w:type="character" w:customStyle="1" w:styleId="ch3a">
    <w:name w:val="ch3: Подзаголовок Знак"/>
    <w:basedOn w:val="ch3DefaultParagraphFont"/>
    <w:link w:val="ch3Subtitle"/>
    <w:rsid w:val="00B95032"/>
    <w:rPr>
      <w:rFonts w:asciiTheme="majorHAnsi" w:eastAsiaTheme="majorEastAsia" w:hAnsiTheme="majorHAnsi" w:cstheme="majorBidi"/>
      <w:b/>
      <w:bCs/>
      <w:color w:val="000000"/>
      <w:sz w:val="30"/>
      <w:szCs w:val="30"/>
    </w:rPr>
  </w:style>
  <w:style w:type="character" w:customStyle="1" w:styleId="ch3b">
    <w:name w:val="ch3: Дата Знак"/>
    <w:basedOn w:val="ch3DefaultParagraphFont"/>
    <w:link w:val="ch3Date"/>
    <w:rsid w:val="00B95032"/>
    <w:rPr>
      <w:color w:val="000000"/>
    </w:rPr>
  </w:style>
  <w:style w:type="character" w:customStyle="1" w:styleId="ch3c">
    <w:name w:val="ch3: Текст сноски Знак"/>
    <w:basedOn w:val="ch3DefaultParagraphFont"/>
    <w:link w:val="ch3footnotetext"/>
    <w:uiPriority w:val="9"/>
    <w:rsid w:val="00B95032"/>
    <w:rPr>
      <w:rFonts w:ascii="Times New Roman" w:eastAsia="Times New Roman" w:hAnsi="Times New Roman" w:cs="Times New Roman"/>
      <w:color w:val="000000"/>
      <w:sz w:val="28"/>
    </w:rPr>
  </w:style>
  <w:style w:type="paragraph" w:customStyle="1" w:styleId="ch311">
    <w:name w:val="ch3: Заголовок 11"/>
    <w:rsid w:val="00B95032"/>
    <w:pPr>
      <w:keepNext/>
      <w:keepLines/>
      <w:spacing w:before="240" w:after="60" w:line="276" w:lineRule="auto"/>
    </w:pPr>
    <w:rPr>
      <w:rFonts w:ascii="Times New Roman" w:eastAsia="Times New Roman" w:hAnsi="Times New Roman" w:cs="Times New Roman"/>
      <w:b/>
      <w:color w:val="000000"/>
      <w:sz w:val="28"/>
      <w:lang w:val="ru-RU" w:eastAsia="ru-RU"/>
    </w:rPr>
  </w:style>
  <w:style w:type="paragraph" w:customStyle="1" w:styleId="ch321">
    <w:name w:val="ch3: Заголовок 21"/>
    <w:rsid w:val="00B95032"/>
    <w:rPr>
      <w:lang w:val="ru-RU"/>
    </w:rPr>
  </w:style>
  <w:style w:type="paragraph" w:customStyle="1" w:styleId="ch331">
    <w:name w:val="ch3: Заголовок 31"/>
    <w:rsid w:val="00B95032"/>
    <w:rPr>
      <w:lang w:val="ru-RU"/>
    </w:rPr>
  </w:style>
  <w:style w:type="paragraph" w:customStyle="1" w:styleId="ch310">
    <w:name w:val="ch3: Абзац списка1"/>
    <w:rsid w:val="00BB1ABE"/>
    <w:pPr>
      <w:spacing w:after="60" w:line="360" w:lineRule="auto"/>
      <w:ind w:left="567" w:hanging="425"/>
      <w:jc w:val="both"/>
    </w:pPr>
    <w:rPr>
      <w:rFonts w:ascii="Times New Roman" w:eastAsia="Times New Roman" w:hAnsi="Times New Roman" w:cs="Times New Roman"/>
      <w:sz w:val="28"/>
      <w:szCs w:val="28"/>
      <w:lang w:val="ru-RU" w:eastAsia="ru-RU"/>
    </w:rPr>
  </w:style>
  <w:style w:type="paragraph" w:customStyle="1" w:styleId="ch3KazNUBody">
    <w:name w:val="ch3: KazNU Body"/>
    <w:pPr>
      <w:spacing w:after="0"/>
      <w:ind w:firstLine="709"/>
      <w:jc w:val="both"/>
    </w:pPr>
    <w:rPr>
      <w:rFonts w:ascii="Times New Roman" w:eastAsia="Times New Roman" w:hAnsi="Times New Roman" w:cs="Times New Roman"/>
      <w:sz w:val="28"/>
    </w:rPr>
  </w:style>
  <w:style w:type="paragraph" w:customStyle="1" w:styleId="ch3KazNUChapterHeading">
    <w:name w:val="ch3: KazNU Chapter Heading"/>
    <w:pPr>
      <w:keepNext/>
      <w:keepLines/>
      <w:pageBreakBefore/>
      <w:spacing w:after="120"/>
    </w:pPr>
    <w:rPr>
      <w:rFonts w:ascii="Times New Roman" w:eastAsia="Times New Roman" w:hAnsi="Times New Roman" w:cs="Times New Roman"/>
      <w:b/>
      <w:sz w:val="28"/>
    </w:rPr>
  </w:style>
  <w:style w:type="paragraph" w:customStyle="1" w:styleId="ch3KazNUSubsectionHeading">
    <w:name w:val="ch3: KazNU Subsection Heading"/>
    <w:pPr>
      <w:keepNext/>
      <w:keepLines/>
      <w:spacing w:before="120" w:after="0"/>
      <w:ind w:firstLine="709"/>
    </w:pPr>
    <w:rPr>
      <w:rFonts w:ascii="Times New Roman" w:eastAsia="Times New Roman" w:hAnsi="Times New Roman" w:cs="Times New Roman"/>
      <w:b/>
      <w:sz w:val="28"/>
    </w:rPr>
  </w:style>
  <w:style w:type="paragraph" w:customStyle="1" w:styleId="ch3KazNUInternalHeading">
    <w:name w:val="ch3: KazNU Internal Heading"/>
    <w:pPr>
      <w:keepNext/>
      <w:keepLines/>
      <w:spacing w:before="120" w:after="0"/>
      <w:ind w:firstLine="709"/>
    </w:pPr>
    <w:rPr>
      <w:rFonts w:ascii="Times New Roman" w:eastAsia="Times New Roman" w:hAnsi="Times New Roman" w:cs="Times New Roman"/>
      <w:b/>
      <w:sz w:val="28"/>
    </w:rPr>
  </w:style>
  <w:style w:type="paragraph" w:customStyle="1" w:styleId="ch3KazNUFigureCaption">
    <w:name w:val="ch3: KazNU Figure Caption"/>
    <w:pPr>
      <w:spacing w:after="0"/>
      <w:jc w:val="center"/>
    </w:pPr>
    <w:rPr>
      <w:rFonts w:ascii="Times New Roman" w:eastAsia="Times New Roman" w:hAnsi="Times New Roman" w:cs="Times New Roman"/>
      <w:sz w:val="28"/>
    </w:rPr>
  </w:style>
  <w:style w:type="paragraph" w:customStyle="1" w:styleId="ch3KazNUTableCaption">
    <w:name w:val="ch3: KazNU Table Caption"/>
    <w:pPr>
      <w:keepNext/>
      <w:keepLines/>
      <w:spacing w:before="120" w:after="0"/>
    </w:pPr>
    <w:rPr>
      <w:rFonts w:ascii="Times New Roman" w:eastAsia="Times New Roman" w:hAnsi="Times New Roman" w:cs="Times New Roman"/>
      <w:sz w:val="28"/>
    </w:rPr>
  </w:style>
  <w:style w:type="paragraph" w:customStyle="1" w:styleId="ch3KazNUTableContinuation">
    <w:name w:val="ch3: KazNU Table Continuation"/>
    <w:pPr>
      <w:keepNext/>
      <w:keepLines/>
      <w:spacing w:after="0"/>
    </w:pPr>
    <w:rPr>
      <w:rFonts w:ascii="Times New Roman" w:eastAsia="Times New Roman" w:hAnsi="Times New Roman" w:cs="Times New Roman"/>
      <w:sz w:val="28"/>
    </w:rPr>
  </w:style>
  <w:style w:type="paragraph" w:customStyle="1" w:styleId="ch3KazNUStructuralHeading">
    <w:name w:val="ch3: KazNU Structural Heading"/>
    <w:pPr>
      <w:keepNext/>
      <w:keepLines/>
      <w:pageBreakBefore/>
      <w:spacing w:after="120"/>
      <w:jc w:val="center"/>
    </w:pPr>
    <w:rPr>
      <w:rFonts w:ascii="Times New Roman" w:eastAsia="Times New Roman" w:hAnsi="Times New Roman" w:cs="Times New Roman"/>
      <w:b/>
      <w:sz w:val="28"/>
    </w:rPr>
  </w:style>
  <w:style w:type="paragraph" w:customStyle="1" w:styleId="ch3KazNUBibliography">
    <w:name w:val="ch3: KazNU Bibliography"/>
    <w:pPr>
      <w:spacing w:after="0"/>
      <w:ind w:firstLine="709"/>
      <w:jc w:val="both"/>
    </w:pPr>
    <w:rPr>
      <w:rFonts w:ascii="Times New Roman" w:eastAsia="Times New Roman" w:hAnsi="Times New Roman" w:cs="Times New Roman"/>
      <w:sz w:val="28"/>
    </w:rPr>
  </w:style>
  <w:style w:type="paragraph" w:customStyle="1" w:styleId="ch3KazNUTableText">
    <w:name w:val="ch3: KazNU Table Text"/>
    <w:pPr>
      <w:spacing w:after="0"/>
    </w:pPr>
    <w:rPr>
      <w:rFonts w:ascii="Times New Roman" w:eastAsia="Times New Roman" w:hAnsi="Times New Roman" w:cs="Times New Roman"/>
    </w:rPr>
  </w:style>
  <w:style w:type="paragraph" w:customStyle="1" w:styleId="ch3KazNUImage">
    <w:name w:val="ch3: KazNU Image"/>
    <w:pPr>
      <w:keepNext/>
      <w:keepLines/>
      <w:spacing w:after="0"/>
      <w:jc w:val="center"/>
    </w:pPr>
    <w:rPr>
      <w:rFonts w:ascii="Times New Roman" w:eastAsia="Times New Roman" w:hAnsi="Times New Roman" w:cs="Times New Roman"/>
      <w:sz w:val="28"/>
    </w:rPr>
  </w:style>
  <w:style w:type="paragraph" w:customStyle="1" w:styleId="ch3KazNUEquation">
    <w:name w:val="ch3: KazNU Equation"/>
    <w:pPr>
      <w:keepNext/>
      <w:keepLines/>
      <w:spacing w:after="0"/>
      <w:jc w:val="center"/>
    </w:pPr>
    <w:rPr>
      <w:rFonts w:ascii="Times New Roman" w:eastAsia="Times New Roman" w:hAnsi="Times New Roman" w:cs="Times New Roman"/>
      <w:sz w:val="28"/>
    </w:rPr>
  </w:style>
  <w:style w:type="paragraph" w:customStyle="1" w:styleId="ch4Normal">
    <w:name w:val="ch4: Normal"/>
    <w:qFormat/>
    <w:rsid w:val="00FC693F"/>
    <w:pPr>
      <w:spacing w:after="0"/>
      <w:ind w:firstLine="709"/>
      <w:jc w:val="both"/>
    </w:pPr>
    <w:rPr>
      <w:rFonts w:ascii="Times New Roman" w:eastAsia="Times New Roman" w:hAnsi="Times New Roman" w:cs="Times New Roman"/>
      <w:color w:val="000000"/>
      <w:sz w:val="28"/>
    </w:rPr>
  </w:style>
  <w:style w:type="paragraph" w:customStyle="1" w:styleId="ch4heading1">
    <w:name w:val="ch4: heading 1"/>
    <w:basedOn w:val="ch4Normal"/>
    <w:next w:val="ch4Normal"/>
    <w:link w:val="ch41"/>
    <w:uiPriority w:val="9"/>
    <w:qFormat/>
    <w:rsid w:val="00FC693F"/>
    <w:pPr>
      <w:keepNext/>
      <w:keepLines/>
      <w:pageBreakBefore/>
      <w:jc w:val="left"/>
      <w:outlineLvl w:val="0"/>
    </w:pPr>
    <w:rPr>
      <w:rFonts w:asciiTheme="majorHAnsi" w:eastAsiaTheme="majorEastAsia" w:hAnsiTheme="majorHAnsi" w:cstheme="majorBidi"/>
      <w:b/>
      <w:bCs/>
      <w:szCs w:val="28"/>
    </w:rPr>
  </w:style>
  <w:style w:type="paragraph" w:customStyle="1" w:styleId="ch4heading2">
    <w:name w:val="ch4: heading 2"/>
    <w:basedOn w:val="ch4Normal"/>
    <w:next w:val="ch4Normal"/>
    <w:link w:val="ch42"/>
    <w:uiPriority w:val="9"/>
    <w:unhideWhenUsed/>
    <w:qFormat/>
    <w:rsid w:val="00FC693F"/>
    <w:pPr>
      <w:keepNext/>
      <w:keepLines/>
      <w:spacing w:before="560"/>
      <w:jc w:val="left"/>
      <w:outlineLvl w:val="1"/>
    </w:pPr>
    <w:rPr>
      <w:rFonts w:asciiTheme="majorHAnsi" w:eastAsiaTheme="majorEastAsia" w:hAnsiTheme="majorHAnsi" w:cstheme="majorBidi"/>
      <w:b/>
      <w:bCs/>
      <w:szCs w:val="26"/>
    </w:rPr>
  </w:style>
  <w:style w:type="paragraph" w:customStyle="1" w:styleId="ch4heading3">
    <w:name w:val="ch4: heading 3"/>
    <w:basedOn w:val="ch4Normal"/>
    <w:next w:val="ch4Normal"/>
    <w:link w:val="ch43"/>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customStyle="1" w:styleId="ch4heading4">
    <w:name w:val="ch4: heading 4"/>
    <w:basedOn w:val="ch4Normal"/>
    <w:next w:val="ch4Normal"/>
    <w:link w:val="ch44"/>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customStyle="1" w:styleId="ch4heading5">
    <w:name w:val="ch4: heading 5"/>
    <w:basedOn w:val="ch4Normal"/>
    <w:next w:val="ch4Normal"/>
    <w:link w:val="ch45"/>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customStyle="1" w:styleId="ch4heading6">
    <w:name w:val="ch4: heading 6"/>
    <w:basedOn w:val="ch4Normal"/>
    <w:next w:val="ch4Normal"/>
    <w:link w:val="ch46"/>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customStyle="1" w:styleId="ch4heading7">
    <w:name w:val="ch4: heading 7"/>
    <w:basedOn w:val="ch4Normal"/>
    <w:next w:val="ch4Normal"/>
    <w:link w:val="ch47"/>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customStyle="1" w:styleId="ch4heading8">
    <w:name w:val="ch4: heading 8"/>
    <w:basedOn w:val="ch4Normal"/>
    <w:next w:val="ch4Normal"/>
    <w:link w:val="ch48"/>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customStyle="1" w:styleId="ch4heading9">
    <w:name w:val="ch4: heading 9"/>
    <w:basedOn w:val="ch4Normal"/>
    <w:next w:val="ch4Normal"/>
    <w:link w:val="ch49"/>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customStyle="1" w:styleId="ch4DefaultParagraphFont">
    <w:name w:val="ch4: Default Paragraph Font"/>
    <w:uiPriority w:val="1"/>
    <w:unhideWhenUsed/>
  </w:style>
  <w:style w:type="table" w:customStyle="1" w:styleId="ch4NormalTable">
    <w:name w:val="ch4: Normal Table"/>
    <w:uiPriority w:val="99"/>
    <w:semiHidden/>
    <w:unhideWhenUsed/>
    <w:tblPr>
      <w:tblInd w:w="0" w:type="dxa"/>
      <w:tblCellMar>
        <w:top w:w="0" w:type="dxa"/>
        <w:left w:w="108" w:type="dxa"/>
        <w:bottom w:w="0" w:type="dxa"/>
        <w:right w:w="108" w:type="dxa"/>
      </w:tblCellMar>
    </w:tblPr>
  </w:style>
  <w:style w:type="numbering" w:customStyle="1" w:styleId="ch4NoList">
    <w:name w:val="ch4: No List"/>
    <w:uiPriority w:val="99"/>
    <w:semiHidden/>
    <w:unhideWhenUsed/>
  </w:style>
  <w:style w:type="paragraph" w:customStyle="1" w:styleId="ch4header">
    <w:name w:val="ch4: header"/>
    <w:basedOn w:val="ch4Normal"/>
    <w:link w:val="ch4"/>
    <w:uiPriority w:val="99"/>
    <w:unhideWhenUsed/>
    <w:rsid w:val="00E618BF"/>
    <w:pPr>
      <w:tabs>
        <w:tab w:val="center" w:pos="4680"/>
        <w:tab w:val="right" w:pos="9360"/>
      </w:tabs>
    </w:pPr>
  </w:style>
  <w:style w:type="character" w:customStyle="1" w:styleId="ch4">
    <w:name w:val="ch4: Верхний колонтитул Знак"/>
    <w:basedOn w:val="ch4DefaultParagraphFont"/>
    <w:link w:val="ch4header"/>
    <w:uiPriority w:val="99"/>
    <w:rsid w:val="00E618BF"/>
  </w:style>
  <w:style w:type="paragraph" w:customStyle="1" w:styleId="ch4footer">
    <w:name w:val="ch4: footer"/>
    <w:basedOn w:val="ch4Normal"/>
    <w:link w:val="ch40"/>
    <w:uiPriority w:val="99"/>
    <w:unhideWhenUsed/>
    <w:rsid w:val="00E618BF"/>
    <w:pPr>
      <w:tabs>
        <w:tab w:val="center" w:pos="4680"/>
        <w:tab w:val="right" w:pos="9360"/>
      </w:tabs>
    </w:pPr>
  </w:style>
  <w:style w:type="character" w:customStyle="1" w:styleId="ch40">
    <w:name w:val="ch4: Нижний колонтитул Знак"/>
    <w:basedOn w:val="ch4DefaultParagraphFont"/>
    <w:link w:val="ch4footer"/>
    <w:uiPriority w:val="99"/>
    <w:rsid w:val="00E618BF"/>
  </w:style>
  <w:style w:type="paragraph" w:customStyle="1" w:styleId="ch4NoSpacing">
    <w:name w:val="ch4: No Spacing"/>
    <w:uiPriority w:val="1"/>
    <w:qFormat/>
    <w:rsid w:val="00FC693F"/>
    <w:pPr>
      <w:spacing w:after="0"/>
    </w:pPr>
  </w:style>
  <w:style w:type="character" w:customStyle="1" w:styleId="ch41">
    <w:name w:val="ch4: Заголовок 1 Знак"/>
    <w:basedOn w:val="ch4DefaultParagraphFont"/>
    <w:link w:val="ch4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h42">
    <w:name w:val="ch4: Заголовок 2 Знак"/>
    <w:basedOn w:val="ch4DefaultParagraphFont"/>
    <w:link w:val="ch4heading2"/>
    <w:uiPriority w:val="9"/>
    <w:rsid w:val="00FC693F"/>
    <w:rPr>
      <w:rFonts w:asciiTheme="majorHAnsi" w:eastAsiaTheme="majorEastAsia" w:hAnsiTheme="majorHAnsi" w:cstheme="majorBidi"/>
      <w:b/>
      <w:bCs/>
      <w:color w:val="4F81BD" w:themeColor="accent1"/>
      <w:sz w:val="26"/>
      <w:szCs w:val="26"/>
    </w:rPr>
  </w:style>
  <w:style w:type="character" w:customStyle="1" w:styleId="ch43">
    <w:name w:val="ch4: Заголовок 3 Знак"/>
    <w:basedOn w:val="ch4DefaultParagraphFont"/>
    <w:link w:val="ch4heading3"/>
    <w:uiPriority w:val="9"/>
    <w:rsid w:val="00FC693F"/>
    <w:rPr>
      <w:rFonts w:asciiTheme="majorHAnsi" w:eastAsiaTheme="majorEastAsia" w:hAnsiTheme="majorHAnsi" w:cstheme="majorBidi"/>
      <w:b/>
      <w:bCs/>
      <w:color w:val="4F81BD" w:themeColor="accent1"/>
    </w:rPr>
  </w:style>
  <w:style w:type="paragraph" w:customStyle="1" w:styleId="ch4Title">
    <w:name w:val="ch4: Title"/>
    <w:basedOn w:val="ch4Normal"/>
    <w:next w:val="ch4Normal"/>
    <w:link w:val="ch4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4a">
    <w:name w:val="ch4: Заголовок Знак"/>
    <w:basedOn w:val="ch4DefaultParagraphFont"/>
    <w:link w:val="ch4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customStyle="1" w:styleId="ch4Subtitle">
    <w:name w:val="ch4: Subtitle"/>
    <w:basedOn w:val="ch4Normal"/>
    <w:next w:val="ch4Normal"/>
    <w:link w:val="ch4b"/>
    <w:uiPriority w:val="11"/>
    <w:qFormat/>
    <w:rsid w:val="00FC693F"/>
    <w:pPr>
      <w:numPr>
        <w:ilvl w:val="1"/>
      </w:numPr>
      <w:ind w:firstLine="709"/>
    </w:pPr>
    <w:rPr>
      <w:rFonts w:asciiTheme="majorHAnsi" w:eastAsiaTheme="majorEastAsia" w:hAnsiTheme="majorHAnsi" w:cstheme="majorBidi"/>
      <w:i/>
      <w:iCs/>
      <w:color w:val="4F81BD" w:themeColor="accent1"/>
      <w:spacing w:val="15"/>
      <w:sz w:val="24"/>
    </w:rPr>
  </w:style>
  <w:style w:type="character" w:customStyle="1" w:styleId="ch4b">
    <w:name w:val="ch4: Подзаголовок Знак"/>
    <w:basedOn w:val="ch4DefaultParagraphFont"/>
    <w:link w:val="ch4Subtitle"/>
    <w:uiPriority w:val="11"/>
    <w:rsid w:val="00FC693F"/>
    <w:rPr>
      <w:rFonts w:asciiTheme="majorHAnsi" w:eastAsiaTheme="majorEastAsia" w:hAnsiTheme="majorHAnsi" w:cstheme="majorBidi"/>
      <w:i/>
      <w:iCs/>
      <w:color w:val="4F81BD" w:themeColor="accent1"/>
      <w:spacing w:val="15"/>
      <w:sz w:val="24"/>
      <w:szCs w:val="24"/>
    </w:rPr>
  </w:style>
  <w:style w:type="paragraph" w:customStyle="1" w:styleId="ch4ListParagraph">
    <w:name w:val="ch4: List Paragraph"/>
    <w:basedOn w:val="ch4Normal"/>
    <w:uiPriority w:val="34"/>
    <w:qFormat/>
    <w:rsid w:val="00FC693F"/>
    <w:pPr>
      <w:ind w:left="720"/>
      <w:contextualSpacing/>
    </w:pPr>
  </w:style>
  <w:style w:type="paragraph" w:customStyle="1" w:styleId="ch4BodyText">
    <w:name w:val="ch4: Body Text"/>
    <w:basedOn w:val="ch4Normal"/>
    <w:link w:val="ch4c"/>
    <w:uiPriority w:val="99"/>
    <w:unhideWhenUsed/>
    <w:rsid w:val="00AA1D8D"/>
    <w:pPr>
      <w:spacing w:after="120"/>
    </w:pPr>
  </w:style>
  <w:style w:type="character" w:customStyle="1" w:styleId="ch4c">
    <w:name w:val="ch4: Основной текст Знак"/>
    <w:basedOn w:val="ch4DefaultParagraphFont"/>
    <w:link w:val="ch4BodyText"/>
    <w:uiPriority w:val="99"/>
    <w:rsid w:val="00AA1D8D"/>
  </w:style>
  <w:style w:type="paragraph" w:customStyle="1" w:styleId="ch4BodyText2">
    <w:name w:val="ch4: Body Text 2"/>
    <w:basedOn w:val="ch4Normal"/>
    <w:link w:val="ch420"/>
    <w:uiPriority w:val="99"/>
    <w:unhideWhenUsed/>
    <w:rsid w:val="00AA1D8D"/>
    <w:pPr>
      <w:spacing w:after="120" w:line="480" w:lineRule="auto"/>
    </w:pPr>
  </w:style>
  <w:style w:type="character" w:customStyle="1" w:styleId="ch420">
    <w:name w:val="ch4: Основной текст 2 Знак"/>
    <w:basedOn w:val="ch4DefaultParagraphFont"/>
    <w:link w:val="ch4BodyText2"/>
    <w:uiPriority w:val="99"/>
    <w:rsid w:val="00AA1D8D"/>
  </w:style>
  <w:style w:type="paragraph" w:customStyle="1" w:styleId="ch4BodyText3">
    <w:name w:val="ch4: Body Text 3"/>
    <w:basedOn w:val="ch4Normal"/>
    <w:link w:val="ch430"/>
    <w:uiPriority w:val="99"/>
    <w:unhideWhenUsed/>
    <w:rsid w:val="00AA1D8D"/>
    <w:pPr>
      <w:spacing w:after="120"/>
    </w:pPr>
    <w:rPr>
      <w:sz w:val="16"/>
      <w:szCs w:val="16"/>
    </w:rPr>
  </w:style>
  <w:style w:type="character" w:customStyle="1" w:styleId="ch430">
    <w:name w:val="ch4: Основной текст 3 Знак"/>
    <w:basedOn w:val="ch4DefaultParagraphFont"/>
    <w:link w:val="ch4BodyText3"/>
    <w:uiPriority w:val="99"/>
    <w:rsid w:val="00AA1D8D"/>
    <w:rPr>
      <w:sz w:val="16"/>
      <w:szCs w:val="16"/>
    </w:rPr>
  </w:style>
  <w:style w:type="paragraph" w:customStyle="1" w:styleId="ch4List">
    <w:name w:val="ch4: List"/>
    <w:basedOn w:val="ch4Normal"/>
    <w:uiPriority w:val="99"/>
    <w:unhideWhenUsed/>
    <w:rsid w:val="00AA1D8D"/>
    <w:pPr>
      <w:ind w:left="360" w:hanging="360"/>
      <w:contextualSpacing/>
    </w:pPr>
  </w:style>
  <w:style w:type="paragraph" w:customStyle="1" w:styleId="ch4List2">
    <w:name w:val="ch4: List 2"/>
    <w:basedOn w:val="ch4Normal"/>
    <w:uiPriority w:val="99"/>
    <w:unhideWhenUsed/>
    <w:rsid w:val="00326F90"/>
    <w:pPr>
      <w:ind w:left="720" w:hanging="360"/>
      <w:contextualSpacing/>
    </w:pPr>
  </w:style>
  <w:style w:type="paragraph" w:customStyle="1" w:styleId="ch4List3">
    <w:name w:val="ch4: List 3"/>
    <w:basedOn w:val="ch4Normal"/>
    <w:uiPriority w:val="99"/>
    <w:unhideWhenUsed/>
    <w:rsid w:val="00326F90"/>
    <w:pPr>
      <w:ind w:left="1080" w:hanging="360"/>
      <w:contextualSpacing/>
    </w:pPr>
  </w:style>
  <w:style w:type="paragraph" w:customStyle="1" w:styleId="ch4ListBullet">
    <w:name w:val="ch4: List Bullet"/>
    <w:basedOn w:val="ch4Normal"/>
    <w:uiPriority w:val="99"/>
    <w:unhideWhenUsed/>
    <w:rsid w:val="00326F90"/>
    <w:pPr>
      <w:tabs>
        <w:tab w:val="num" w:pos="360"/>
      </w:tabs>
      <w:ind w:left="360" w:hanging="360"/>
      <w:contextualSpacing/>
    </w:pPr>
  </w:style>
  <w:style w:type="paragraph" w:customStyle="1" w:styleId="ch4ListBullet2">
    <w:name w:val="ch4: List Bullet 2"/>
    <w:basedOn w:val="ch4Normal"/>
    <w:uiPriority w:val="99"/>
    <w:unhideWhenUsed/>
    <w:rsid w:val="00326F90"/>
    <w:pPr>
      <w:tabs>
        <w:tab w:val="num" w:pos="720"/>
      </w:tabs>
      <w:ind w:left="720" w:hanging="360"/>
      <w:contextualSpacing/>
    </w:pPr>
  </w:style>
  <w:style w:type="paragraph" w:customStyle="1" w:styleId="ch4ListBullet3">
    <w:name w:val="ch4: List Bullet 3"/>
    <w:basedOn w:val="ch4Normal"/>
    <w:uiPriority w:val="99"/>
    <w:unhideWhenUsed/>
    <w:rsid w:val="00326F90"/>
    <w:pPr>
      <w:tabs>
        <w:tab w:val="num" w:pos="1080"/>
      </w:tabs>
      <w:ind w:left="1080" w:hanging="360"/>
      <w:contextualSpacing/>
    </w:pPr>
  </w:style>
  <w:style w:type="paragraph" w:customStyle="1" w:styleId="ch4ListNumber">
    <w:name w:val="ch4: List Number"/>
    <w:basedOn w:val="ch4Normal"/>
    <w:uiPriority w:val="99"/>
    <w:unhideWhenUsed/>
    <w:rsid w:val="00326F90"/>
    <w:pPr>
      <w:tabs>
        <w:tab w:val="num" w:pos="360"/>
      </w:tabs>
      <w:ind w:left="360" w:hanging="360"/>
      <w:contextualSpacing/>
    </w:pPr>
  </w:style>
  <w:style w:type="paragraph" w:customStyle="1" w:styleId="ch4ListNumber2">
    <w:name w:val="ch4: List Number 2"/>
    <w:basedOn w:val="ch4Normal"/>
    <w:uiPriority w:val="99"/>
    <w:unhideWhenUsed/>
    <w:rsid w:val="0029639D"/>
    <w:pPr>
      <w:tabs>
        <w:tab w:val="num" w:pos="720"/>
      </w:tabs>
      <w:ind w:left="720" w:hanging="360"/>
      <w:contextualSpacing/>
    </w:pPr>
  </w:style>
  <w:style w:type="paragraph" w:customStyle="1" w:styleId="ch4ListNumber3">
    <w:name w:val="ch4: List Number 3"/>
    <w:basedOn w:val="ch4Normal"/>
    <w:uiPriority w:val="99"/>
    <w:unhideWhenUsed/>
    <w:rsid w:val="0029639D"/>
    <w:pPr>
      <w:tabs>
        <w:tab w:val="num" w:pos="1080"/>
      </w:tabs>
      <w:ind w:left="1080" w:hanging="360"/>
      <w:contextualSpacing/>
    </w:pPr>
  </w:style>
  <w:style w:type="paragraph" w:customStyle="1" w:styleId="ch4ListContinue">
    <w:name w:val="ch4: List Continue"/>
    <w:basedOn w:val="ch4Normal"/>
    <w:uiPriority w:val="99"/>
    <w:unhideWhenUsed/>
    <w:rsid w:val="0029639D"/>
    <w:pPr>
      <w:spacing w:after="120"/>
      <w:ind w:left="360"/>
      <w:contextualSpacing/>
    </w:pPr>
  </w:style>
  <w:style w:type="paragraph" w:customStyle="1" w:styleId="ch4ListContinue2">
    <w:name w:val="ch4: List Continue 2"/>
    <w:basedOn w:val="ch4Normal"/>
    <w:uiPriority w:val="99"/>
    <w:unhideWhenUsed/>
    <w:rsid w:val="0029639D"/>
    <w:pPr>
      <w:spacing w:after="120"/>
      <w:ind w:left="720"/>
      <w:contextualSpacing/>
    </w:pPr>
  </w:style>
  <w:style w:type="paragraph" w:customStyle="1" w:styleId="ch4ListContinue3">
    <w:name w:val="ch4: List Continue 3"/>
    <w:basedOn w:val="ch4Normal"/>
    <w:uiPriority w:val="99"/>
    <w:unhideWhenUsed/>
    <w:rsid w:val="0029639D"/>
    <w:pPr>
      <w:spacing w:after="120"/>
      <w:ind w:left="1080"/>
      <w:contextualSpacing/>
    </w:pPr>
  </w:style>
  <w:style w:type="paragraph" w:customStyle="1" w:styleId="ch4macro">
    <w:name w:val="ch4: macro"/>
    <w:link w:val="ch4d"/>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4d">
    <w:name w:val="ch4: Текст макроса Знак"/>
    <w:basedOn w:val="ch4DefaultParagraphFont"/>
    <w:link w:val="ch4macro"/>
    <w:uiPriority w:val="99"/>
    <w:rsid w:val="0029639D"/>
    <w:rPr>
      <w:rFonts w:ascii="Courier" w:hAnsi="Courier"/>
      <w:sz w:val="20"/>
      <w:szCs w:val="20"/>
    </w:rPr>
  </w:style>
  <w:style w:type="paragraph" w:customStyle="1" w:styleId="ch4Quote">
    <w:name w:val="ch4: Quote"/>
    <w:basedOn w:val="ch4Normal"/>
    <w:next w:val="ch4Normal"/>
    <w:link w:val="ch421"/>
    <w:uiPriority w:val="29"/>
    <w:qFormat/>
    <w:rsid w:val="00FC693F"/>
    <w:rPr>
      <w:i/>
      <w:iCs/>
      <w:color w:val="000000" w:themeColor="text1"/>
    </w:rPr>
  </w:style>
  <w:style w:type="character" w:customStyle="1" w:styleId="ch421">
    <w:name w:val="ch4: Цитата 2 Знак"/>
    <w:basedOn w:val="ch4DefaultParagraphFont"/>
    <w:link w:val="ch4Quote"/>
    <w:uiPriority w:val="29"/>
    <w:rsid w:val="00FC693F"/>
    <w:rPr>
      <w:i/>
      <w:iCs/>
      <w:color w:val="000000" w:themeColor="text1"/>
    </w:rPr>
  </w:style>
  <w:style w:type="character" w:customStyle="1" w:styleId="ch44">
    <w:name w:val="ch4: Заголовок 4 Знак"/>
    <w:basedOn w:val="ch4DefaultParagraphFont"/>
    <w:link w:val="ch4heading4"/>
    <w:uiPriority w:val="9"/>
    <w:semiHidden/>
    <w:rsid w:val="00FC693F"/>
    <w:rPr>
      <w:rFonts w:asciiTheme="majorHAnsi" w:eastAsiaTheme="majorEastAsia" w:hAnsiTheme="majorHAnsi" w:cstheme="majorBidi"/>
      <w:b/>
      <w:bCs/>
      <w:i/>
      <w:iCs/>
      <w:color w:val="4F81BD" w:themeColor="accent1"/>
    </w:rPr>
  </w:style>
  <w:style w:type="character" w:customStyle="1" w:styleId="ch45">
    <w:name w:val="ch4: Заголовок 5 Знак"/>
    <w:basedOn w:val="ch4DefaultParagraphFont"/>
    <w:link w:val="ch4heading5"/>
    <w:uiPriority w:val="9"/>
    <w:semiHidden/>
    <w:rsid w:val="00FC693F"/>
    <w:rPr>
      <w:rFonts w:asciiTheme="majorHAnsi" w:eastAsiaTheme="majorEastAsia" w:hAnsiTheme="majorHAnsi" w:cstheme="majorBidi"/>
      <w:color w:val="243F60" w:themeColor="accent1" w:themeShade="7F"/>
    </w:rPr>
  </w:style>
  <w:style w:type="character" w:customStyle="1" w:styleId="ch46">
    <w:name w:val="ch4: Заголовок 6 Знак"/>
    <w:basedOn w:val="ch4DefaultParagraphFont"/>
    <w:link w:val="ch4heading6"/>
    <w:uiPriority w:val="9"/>
    <w:semiHidden/>
    <w:rsid w:val="00FC693F"/>
    <w:rPr>
      <w:rFonts w:asciiTheme="majorHAnsi" w:eastAsiaTheme="majorEastAsia" w:hAnsiTheme="majorHAnsi" w:cstheme="majorBidi"/>
      <w:i/>
      <w:iCs/>
      <w:color w:val="243F60" w:themeColor="accent1" w:themeShade="7F"/>
    </w:rPr>
  </w:style>
  <w:style w:type="character" w:customStyle="1" w:styleId="ch47">
    <w:name w:val="ch4: Заголовок 7 Знак"/>
    <w:basedOn w:val="ch4DefaultParagraphFont"/>
    <w:link w:val="ch4heading7"/>
    <w:uiPriority w:val="9"/>
    <w:semiHidden/>
    <w:rsid w:val="00FC693F"/>
    <w:rPr>
      <w:rFonts w:asciiTheme="majorHAnsi" w:eastAsiaTheme="majorEastAsia" w:hAnsiTheme="majorHAnsi" w:cstheme="majorBidi"/>
      <w:i/>
      <w:iCs/>
      <w:color w:val="404040" w:themeColor="text1" w:themeTint="BF"/>
    </w:rPr>
  </w:style>
  <w:style w:type="character" w:customStyle="1" w:styleId="ch48">
    <w:name w:val="ch4: Заголовок 8 Знак"/>
    <w:basedOn w:val="ch4DefaultParagraphFont"/>
    <w:link w:val="ch4heading8"/>
    <w:uiPriority w:val="9"/>
    <w:semiHidden/>
    <w:rsid w:val="00FC693F"/>
    <w:rPr>
      <w:rFonts w:asciiTheme="majorHAnsi" w:eastAsiaTheme="majorEastAsia" w:hAnsiTheme="majorHAnsi" w:cstheme="majorBidi"/>
      <w:color w:val="4F81BD" w:themeColor="accent1"/>
      <w:sz w:val="20"/>
      <w:szCs w:val="20"/>
    </w:rPr>
  </w:style>
  <w:style w:type="character" w:customStyle="1" w:styleId="ch49">
    <w:name w:val="ch4: Заголовок 9 Знак"/>
    <w:basedOn w:val="ch4DefaultParagraphFont"/>
    <w:link w:val="ch4heading9"/>
    <w:uiPriority w:val="9"/>
    <w:semiHidden/>
    <w:rsid w:val="00FC693F"/>
    <w:rPr>
      <w:rFonts w:asciiTheme="majorHAnsi" w:eastAsiaTheme="majorEastAsia" w:hAnsiTheme="majorHAnsi" w:cstheme="majorBidi"/>
      <w:i/>
      <w:iCs/>
      <w:color w:val="404040" w:themeColor="text1" w:themeTint="BF"/>
      <w:sz w:val="20"/>
      <w:szCs w:val="20"/>
    </w:rPr>
  </w:style>
  <w:style w:type="paragraph" w:customStyle="1" w:styleId="ch4caption">
    <w:name w:val="ch4: caption"/>
    <w:basedOn w:val="ch4Normal"/>
    <w:next w:val="ch4Normal"/>
    <w:uiPriority w:val="35"/>
    <w:unhideWhenUsed/>
    <w:qFormat/>
    <w:rsid w:val="00FC693F"/>
    <w:pPr>
      <w:keepLines/>
      <w:ind w:firstLine="0"/>
      <w:jc w:val="center"/>
    </w:pPr>
    <w:rPr>
      <w:b/>
      <w:bCs/>
      <w:szCs w:val="18"/>
    </w:rPr>
  </w:style>
  <w:style w:type="character" w:customStyle="1" w:styleId="ch4Strong">
    <w:name w:val="ch4: Strong"/>
    <w:basedOn w:val="ch4DefaultParagraphFont"/>
    <w:uiPriority w:val="22"/>
    <w:qFormat/>
    <w:rsid w:val="00FC693F"/>
    <w:rPr>
      <w:b/>
      <w:bCs/>
    </w:rPr>
  </w:style>
  <w:style w:type="character" w:customStyle="1" w:styleId="ch4Emphasis">
    <w:name w:val="ch4: Emphasis"/>
    <w:basedOn w:val="ch4DefaultParagraphFont"/>
    <w:uiPriority w:val="20"/>
    <w:qFormat/>
    <w:rsid w:val="00FC693F"/>
    <w:rPr>
      <w:i/>
      <w:iCs/>
    </w:rPr>
  </w:style>
  <w:style w:type="paragraph" w:customStyle="1" w:styleId="ch4IntenseQuote">
    <w:name w:val="ch4: Intense Quote"/>
    <w:basedOn w:val="ch4Normal"/>
    <w:next w:val="ch4Normal"/>
    <w:link w:val="ch4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4e">
    <w:name w:val="ch4: Выделенная цитата Знак"/>
    <w:basedOn w:val="ch4DefaultParagraphFont"/>
    <w:link w:val="ch4IntenseQuote"/>
    <w:uiPriority w:val="30"/>
    <w:rsid w:val="00FC693F"/>
    <w:rPr>
      <w:b/>
      <w:bCs/>
      <w:i/>
      <w:iCs/>
      <w:color w:val="4F81BD" w:themeColor="accent1"/>
    </w:rPr>
  </w:style>
  <w:style w:type="character" w:customStyle="1" w:styleId="ch4SubtleEmphasis">
    <w:name w:val="ch4: Subtle Emphasis"/>
    <w:basedOn w:val="ch4DefaultParagraphFont"/>
    <w:uiPriority w:val="19"/>
    <w:qFormat/>
    <w:rsid w:val="00FC693F"/>
    <w:rPr>
      <w:i/>
      <w:iCs/>
      <w:color w:val="808080" w:themeColor="text1" w:themeTint="7F"/>
    </w:rPr>
  </w:style>
  <w:style w:type="character" w:customStyle="1" w:styleId="ch4IntenseEmphasis">
    <w:name w:val="ch4: Intense Emphasis"/>
    <w:basedOn w:val="ch4DefaultParagraphFont"/>
    <w:uiPriority w:val="21"/>
    <w:qFormat/>
    <w:rsid w:val="00FC693F"/>
    <w:rPr>
      <w:b/>
      <w:bCs/>
      <w:i/>
      <w:iCs/>
      <w:color w:val="4F81BD" w:themeColor="accent1"/>
    </w:rPr>
  </w:style>
  <w:style w:type="character" w:customStyle="1" w:styleId="ch4SubtleReference">
    <w:name w:val="ch4: Subtle Reference"/>
    <w:basedOn w:val="ch4DefaultParagraphFont"/>
    <w:uiPriority w:val="31"/>
    <w:qFormat/>
    <w:rsid w:val="00FC693F"/>
    <w:rPr>
      <w:smallCaps/>
      <w:color w:val="C0504D" w:themeColor="accent2"/>
      <w:u w:val="single"/>
    </w:rPr>
  </w:style>
  <w:style w:type="character" w:customStyle="1" w:styleId="ch4IntenseReference">
    <w:name w:val="ch4: Intense Reference"/>
    <w:basedOn w:val="ch4DefaultParagraphFont"/>
    <w:uiPriority w:val="32"/>
    <w:qFormat/>
    <w:rsid w:val="00FC693F"/>
    <w:rPr>
      <w:b/>
      <w:bCs/>
      <w:smallCaps/>
      <w:color w:val="C0504D" w:themeColor="accent2"/>
      <w:spacing w:val="5"/>
      <w:u w:val="single"/>
    </w:rPr>
  </w:style>
  <w:style w:type="character" w:customStyle="1" w:styleId="ch4BookTitle">
    <w:name w:val="ch4: Book Title"/>
    <w:basedOn w:val="ch4DefaultParagraphFont"/>
    <w:uiPriority w:val="33"/>
    <w:qFormat/>
    <w:rsid w:val="00FC693F"/>
    <w:rPr>
      <w:b/>
      <w:bCs/>
      <w:smallCaps/>
      <w:spacing w:val="5"/>
    </w:rPr>
  </w:style>
  <w:style w:type="paragraph" w:customStyle="1" w:styleId="ch4TOCHeading">
    <w:name w:val="ch4: TOC Heading"/>
    <w:basedOn w:val="ch4heading1"/>
    <w:next w:val="ch4Normal"/>
    <w:uiPriority w:val="39"/>
    <w:semiHidden/>
    <w:unhideWhenUsed/>
    <w:qFormat/>
    <w:rsid w:val="00FC693F"/>
    <w:pPr>
      <w:outlineLvl w:val="9"/>
    </w:pPr>
  </w:style>
  <w:style w:type="table" w:customStyle="1" w:styleId="ch4TableGrid">
    <w:name w:val="ch4: Table Grid"/>
    <w:basedOn w:val="ch4NormalTable"/>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h4LightShading">
    <w:name w:val="ch4: Light Shading"/>
    <w:basedOn w:val="ch4NormalTable"/>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ch4LightShadingAccent1">
    <w:name w:val="ch4: Light Shading Accent 1"/>
    <w:basedOn w:val="ch4NormalTable"/>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ch4LightShadingAccent2">
    <w:name w:val="ch4: Light Shading Accent 2"/>
    <w:basedOn w:val="ch4NormalTable"/>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ch4LightShadingAccent3">
    <w:name w:val="ch4: Light Shading Accent 3"/>
    <w:basedOn w:val="ch4NormalTable"/>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ch4LightShadingAccent4">
    <w:name w:val="ch4: Light Shading Accent 4"/>
    <w:basedOn w:val="ch4NormalTable"/>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ch4LightShadingAccent5">
    <w:name w:val="ch4: Light Shading Accent 5"/>
    <w:basedOn w:val="ch4NormalTable"/>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ch4LightShadingAccent6">
    <w:name w:val="ch4: Light Shading Accent 6"/>
    <w:basedOn w:val="ch4NormalTable"/>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ch4LightList">
    <w:name w:val="ch4: Light List"/>
    <w:basedOn w:val="ch4NormalTable"/>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ch4LightListAccent1">
    <w:name w:val="ch4: Light List Accent 1"/>
    <w:basedOn w:val="ch4NormalTable"/>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ch4LightListAccent2">
    <w:name w:val="ch4: Light List Accent 2"/>
    <w:basedOn w:val="ch4NormalTable"/>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ch4LightListAccent3">
    <w:name w:val="ch4: Light List Accent 3"/>
    <w:basedOn w:val="ch4NormalTable"/>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ch4LightListAccent4">
    <w:name w:val="ch4: Light List Accent 4"/>
    <w:basedOn w:val="ch4NormalTable"/>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ch4LightListAccent5">
    <w:name w:val="ch4: Light List Accent 5"/>
    <w:basedOn w:val="ch4NormalTable"/>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ch4LightListAccent6">
    <w:name w:val="ch4: Light List Accent 6"/>
    <w:basedOn w:val="ch4NormalTable"/>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ch4LightGrid">
    <w:name w:val="ch4: Light Grid"/>
    <w:basedOn w:val="ch4NormalTable"/>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h4LightGridAccent1">
    <w:name w:val="ch4: Light Grid Accent 1"/>
    <w:basedOn w:val="ch4NormalTable"/>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ch4LightGridAccent2">
    <w:name w:val="ch4: Light Grid Accent 2"/>
    <w:basedOn w:val="ch4NormalTable"/>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ch4LightGridAccent3">
    <w:name w:val="ch4: Light Grid Accent 3"/>
    <w:basedOn w:val="ch4NormalTable"/>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ch4LightGridAccent4">
    <w:name w:val="ch4: Light Grid Accent 4"/>
    <w:basedOn w:val="ch4NormalTable"/>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ch4LightGridAccent5">
    <w:name w:val="ch4: Light Grid Accent 5"/>
    <w:basedOn w:val="ch4NormalTable"/>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ch4LightGridAccent6">
    <w:name w:val="ch4: Light Grid Accent 6"/>
    <w:basedOn w:val="ch4NormalTable"/>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ch4MediumShading1">
    <w:name w:val="ch4: Medium Shading 1"/>
    <w:basedOn w:val="ch4NormalTable"/>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ch4MediumShading1Accent1">
    <w:name w:val="ch4: Medium Shading 1 Accent 1"/>
    <w:basedOn w:val="ch4NormalTable"/>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ch4MediumShading1Accent2">
    <w:name w:val="ch4: Medium Shading 1 Accent 2"/>
    <w:basedOn w:val="ch4NormalTable"/>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ch4MediumShading1Accent3">
    <w:name w:val="ch4: Medium Shading 1 Accent 3"/>
    <w:basedOn w:val="ch4NormalTable"/>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ch4MediumShading1Accent4">
    <w:name w:val="ch4: Medium Shading 1 Accent 4"/>
    <w:basedOn w:val="ch4NormalTable"/>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ch4MediumShading1Accent5">
    <w:name w:val="ch4: Medium Shading 1 Accent 5"/>
    <w:basedOn w:val="ch4NormalTable"/>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ch4MediumShading1Accent6">
    <w:name w:val="ch4: Medium Shading 1 Accent 6"/>
    <w:basedOn w:val="ch4NormalTable"/>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ch4MediumShading2">
    <w:name w:val="ch4: Medium Shading 2"/>
    <w:basedOn w:val="ch4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4MediumShading2Accent1">
    <w:name w:val="ch4: Medium Shading 2 Accent 1"/>
    <w:basedOn w:val="ch4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4MediumShading2Accent2">
    <w:name w:val="ch4: Medium Shading 2 Accent 2"/>
    <w:basedOn w:val="ch4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4MediumShading2Accent3">
    <w:name w:val="ch4: Medium Shading 2 Accent 3"/>
    <w:basedOn w:val="ch4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4MediumShading2Accent4">
    <w:name w:val="ch4: Medium Shading 2 Accent 4"/>
    <w:basedOn w:val="ch4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4MediumShading2Accent5">
    <w:name w:val="ch4: Medium Shading 2 Accent 5"/>
    <w:basedOn w:val="ch4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4MediumShading2Accent6">
    <w:name w:val="ch4: Medium Shading 2 Accent 6"/>
    <w:basedOn w:val="ch4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h4MediumList1">
    <w:name w:val="ch4: Medium List 1"/>
    <w:basedOn w:val="ch4NormalTable"/>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ch4MediumList1Accent1">
    <w:name w:val="ch4: Medium List 1 Accent 1"/>
    <w:basedOn w:val="ch4NormalTable"/>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ch4MediumList1Accent2">
    <w:name w:val="ch4: Medium List 1 Accent 2"/>
    <w:basedOn w:val="ch4NormalTable"/>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ch4MediumList1Accent3">
    <w:name w:val="ch4: Medium List 1 Accent 3"/>
    <w:basedOn w:val="ch4NormalTable"/>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ch4MediumList1Accent4">
    <w:name w:val="ch4: Medium List 1 Accent 4"/>
    <w:basedOn w:val="ch4NormalTable"/>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ch4MediumList1Accent5">
    <w:name w:val="ch4: Medium List 1 Accent 5"/>
    <w:basedOn w:val="ch4NormalTable"/>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ch4MediumList1Accent6">
    <w:name w:val="ch4: Medium List 1 Accent 6"/>
    <w:basedOn w:val="ch4NormalTable"/>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ch4MediumList2">
    <w:name w:val="ch4: Medium List 2"/>
    <w:basedOn w:val="ch4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4MediumList2Accent1">
    <w:name w:val="ch4: Medium List 2 Accent 1"/>
    <w:basedOn w:val="ch4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4MediumList2Accent2">
    <w:name w:val="ch4: Medium List 2 Accent 2"/>
    <w:basedOn w:val="ch4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4MediumList2Accent3">
    <w:name w:val="ch4: Medium List 2 Accent 3"/>
    <w:basedOn w:val="ch4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4MediumList2Accent4">
    <w:name w:val="ch4: Medium List 2 Accent 4"/>
    <w:basedOn w:val="ch4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4MediumList2Accent5">
    <w:name w:val="ch4: Medium List 2 Accent 5"/>
    <w:basedOn w:val="ch4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4MediumList2Accent6">
    <w:name w:val="ch4: Medium List 2 Accent 6"/>
    <w:basedOn w:val="ch4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h4MediumGrid1">
    <w:name w:val="ch4: Medium Grid 1"/>
    <w:basedOn w:val="ch4NormalTable"/>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h4MediumGrid1Accent1">
    <w:name w:val="ch4: Medium Grid 1 Accent 1"/>
    <w:basedOn w:val="ch4NormalTable"/>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h4MediumGrid1Accent2">
    <w:name w:val="ch4: Medium Grid 1 Accent 2"/>
    <w:basedOn w:val="ch4NormalTable"/>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h4MediumGrid1Accent3">
    <w:name w:val="ch4: Medium Grid 1 Accent 3"/>
    <w:basedOn w:val="ch4NormalTable"/>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h4MediumGrid1Accent4">
    <w:name w:val="ch4: Medium Grid 1 Accent 4"/>
    <w:basedOn w:val="ch4NormalTable"/>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h4MediumGrid1Accent5">
    <w:name w:val="ch4: Medium Grid 1 Accent 5"/>
    <w:basedOn w:val="ch4NormalTable"/>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h4MediumGrid1Accent6">
    <w:name w:val="ch4: Medium Grid 1 Accent 6"/>
    <w:basedOn w:val="ch4NormalTable"/>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h4MediumGrid2">
    <w:name w:val="ch4: Medium Grid 2"/>
    <w:basedOn w:val="ch4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ch4MediumGrid2Accent1">
    <w:name w:val="ch4: Medium Grid 2 Accent 1"/>
    <w:basedOn w:val="ch4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ch4MediumGrid2Accent2">
    <w:name w:val="ch4: Medium Grid 2 Accent 2"/>
    <w:basedOn w:val="ch4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ch4MediumGrid2Accent3">
    <w:name w:val="ch4: Medium Grid 2 Accent 3"/>
    <w:basedOn w:val="ch4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ch4MediumGrid2Accent4">
    <w:name w:val="ch4: Medium Grid 2 Accent 4"/>
    <w:basedOn w:val="ch4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ch4MediumGrid2Accent5">
    <w:name w:val="ch4: Medium Grid 2 Accent 5"/>
    <w:basedOn w:val="ch4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ch4MediumGrid2Accent6">
    <w:name w:val="ch4: Medium Grid 2 Accent 6"/>
    <w:basedOn w:val="ch4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h4MediumGrid3">
    <w:name w:val="ch4: Medium Grid 3"/>
    <w:basedOn w:val="ch4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ch4MediumGrid3Accent1">
    <w:name w:val="ch4: Medium Grid 3 Accent 1"/>
    <w:basedOn w:val="ch4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ch4MediumGrid3Accent2">
    <w:name w:val="ch4: Medium Grid 3 Accent 2"/>
    <w:basedOn w:val="ch4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ch4MediumGrid3Accent3">
    <w:name w:val="ch4: Medium Grid 3 Accent 3"/>
    <w:basedOn w:val="ch4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ch4MediumGrid3Accent4">
    <w:name w:val="ch4: Medium Grid 3 Accent 4"/>
    <w:basedOn w:val="ch4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ch4MediumGrid3Accent5">
    <w:name w:val="ch4: Medium Grid 3 Accent 5"/>
    <w:basedOn w:val="ch4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ch4MediumGrid3Accent6">
    <w:name w:val="ch4: Medium Grid 3 Accent 6"/>
    <w:basedOn w:val="ch4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ch4DarkList">
    <w:name w:val="ch4: Dark List"/>
    <w:basedOn w:val="ch4NormalTable"/>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ch4DarkListAccent1">
    <w:name w:val="ch4: Dark List Accent 1"/>
    <w:basedOn w:val="ch4NormalTable"/>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ch4DarkListAccent2">
    <w:name w:val="ch4: Dark List Accent 2"/>
    <w:basedOn w:val="ch4NormalTable"/>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ch4DarkListAccent3">
    <w:name w:val="ch4: Dark List Accent 3"/>
    <w:basedOn w:val="ch4NormalTable"/>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ch4DarkListAccent4">
    <w:name w:val="ch4: Dark List Accent 4"/>
    <w:basedOn w:val="ch4NormalTable"/>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ch4DarkListAccent5">
    <w:name w:val="ch4: Dark List Accent 5"/>
    <w:basedOn w:val="ch4NormalTable"/>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ch4DarkListAccent6">
    <w:name w:val="ch4: Dark List Accent 6"/>
    <w:basedOn w:val="ch4NormalTable"/>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h4ColorfulShading">
    <w:name w:val="ch4: Colorful Shading"/>
    <w:basedOn w:val="ch4NormalTable"/>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h4ColorfulShadingAccent1">
    <w:name w:val="ch4: Colorful Shading Accent 1"/>
    <w:basedOn w:val="ch4NormalTable"/>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h4ColorfulShadingAccent2">
    <w:name w:val="ch4: Colorful Shading Accent 2"/>
    <w:basedOn w:val="ch4NormalTable"/>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h4ColorfulShadingAccent3">
    <w:name w:val="ch4: Colorful Shading Accent 3"/>
    <w:basedOn w:val="ch4NormalTable"/>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h4ColorfulShadingAccent4">
    <w:name w:val="ch4: Colorful Shading Accent 4"/>
    <w:basedOn w:val="ch4NormalTable"/>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h4ColorfulShadingAccent5">
    <w:name w:val="ch4: Colorful Shading Accent 5"/>
    <w:basedOn w:val="ch4NormalTable"/>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h4ColorfulShadingAccent6">
    <w:name w:val="ch4: Colorful Shading Accent 6"/>
    <w:basedOn w:val="ch4NormalTable"/>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h4ColorfulList">
    <w:name w:val="ch4: Colorful List"/>
    <w:basedOn w:val="ch4NormalTable"/>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h4ColorfulListAccent1">
    <w:name w:val="ch4: Colorful List Accent 1"/>
    <w:basedOn w:val="ch4NormalTable"/>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h4ColorfulListAccent2">
    <w:name w:val="ch4: Colorful List Accent 2"/>
    <w:basedOn w:val="ch4NormalTable"/>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h4ColorfulListAccent3">
    <w:name w:val="ch4: Colorful List Accent 3"/>
    <w:basedOn w:val="ch4NormalTable"/>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h4ColorfulListAccent4">
    <w:name w:val="ch4: Colorful List Accent 4"/>
    <w:basedOn w:val="ch4NormalTable"/>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h4ColorfulListAccent5">
    <w:name w:val="ch4: Colorful List Accent 5"/>
    <w:basedOn w:val="ch4NormalTable"/>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h4ColorfulListAccent6">
    <w:name w:val="ch4: Colorful List Accent 6"/>
    <w:basedOn w:val="ch4NormalTable"/>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h4ColorfulGrid">
    <w:name w:val="ch4: Colorful Grid"/>
    <w:basedOn w:val="ch4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h4ColorfulGridAccent1">
    <w:name w:val="ch4: Colorful Grid Accent 1"/>
    <w:basedOn w:val="ch4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h4ColorfulGridAccent2">
    <w:name w:val="ch4: Colorful Grid Accent 2"/>
    <w:basedOn w:val="ch4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h4ColorfulGridAccent3">
    <w:name w:val="ch4: Colorful Grid Accent 3"/>
    <w:basedOn w:val="ch4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h4ColorfulGridAccent4">
    <w:name w:val="ch4: Colorful Grid Accent 4"/>
    <w:basedOn w:val="ch4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h4ColorfulGridAccent5">
    <w:name w:val="ch4: Colorful Grid Accent 5"/>
    <w:basedOn w:val="ch4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h4ColorfulGridAccent6">
    <w:name w:val="ch4: Colorful Grid Accent 6"/>
    <w:basedOn w:val="ch4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4KazNUReferences">
    <w:name w:val="ch4: KazNU References"/>
    <w:pPr>
      <w:spacing w:after="0"/>
      <w:ind w:firstLine="709"/>
      <w:jc w:val="both"/>
    </w:pPr>
    <w:rPr>
      <w:rFonts w:ascii="Times New Roman" w:eastAsia="Times New Roman" w:hAnsi="Times New Roman" w:cs="Times New Roman"/>
      <w:color w:val="000000"/>
      <w:sz w:val="28"/>
    </w:rPr>
  </w:style>
  <w:style w:type="paragraph" w:customStyle="1" w:styleId="ch4NormalWeb">
    <w:name w:val="ch4: Normal (Web)"/>
    <w:basedOn w:val="ch4Normal"/>
    <w:uiPriority w:val="99"/>
    <w:semiHidden/>
    <w:unhideWhenUsed/>
    <w:rsid w:val="00CA1B9B"/>
    <w:rPr>
      <w:sz w:val="24"/>
    </w:rPr>
  </w:style>
  <w:style w:type="character" w:customStyle="1" w:styleId="ch4PlaceholderText">
    <w:name w:val="ch4: Placeholder Text"/>
    <w:basedOn w:val="ch4DefaultParagraphFont"/>
    <w:uiPriority w:val="99"/>
    <w:semiHidden/>
    <w:rsid w:val="00366674"/>
    <w:rPr>
      <w:color w:val="666666"/>
    </w:rPr>
  </w:style>
  <w:style w:type="character" w:customStyle="1" w:styleId="ch4Hyperlink">
    <w:name w:val="ch4: Hyperlink"/>
    <w:basedOn w:val="ch4DefaultParagraphFont"/>
    <w:uiPriority w:val="99"/>
    <w:unhideWhenUsed/>
    <w:rsid w:val="00DB75F4"/>
    <w:rPr>
      <w:color w:val="0000FF" w:themeColor="hyperlink"/>
      <w:u w:val="single"/>
    </w:rPr>
  </w:style>
  <w:style w:type="character" w:customStyle="1" w:styleId="ch4UnresolvedMention">
    <w:name w:val="ch4: Unresolved Mention"/>
    <w:basedOn w:val="ch4DefaultParagraphFont"/>
    <w:uiPriority w:val="99"/>
    <w:semiHidden/>
    <w:unhideWhenUsed/>
    <w:rsid w:val="00DB75F4"/>
    <w:rPr>
      <w:color w:val="605E5C"/>
      <w:shd w:val="clear" w:color="auto" w:fill="E1DFDD"/>
    </w:rPr>
  </w:style>
  <w:style w:type="paragraph" w:customStyle="1" w:styleId="ch4FirstParagraph">
    <w:name w:val="ch4: First Paragraph"/>
    <w:basedOn w:val="ch4BodyText"/>
    <w:next w:val="ch4BodyText"/>
    <w:qFormat/>
    <w:rsid w:val="00370856"/>
    <w:pPr>
      <w:spacing w:after="0"/>
    </w:pPr>
    <w:rPr>
      <w:rFonts w:eastAsiaTheme="minorHAnsi" w:cstheme="minorBidi"/>
      <w:color w:val="auto"/>
    </w:rPr>
  </w:style>
  <w:style w:type="table" w:customStyle="1" w:styleId="ch4Table">
    <w:name w:val="ch4: Table"/>
    <w:semiHidden/>
    <w:unhideWhenUsed/>
    <w:qFormat/>
    <w:rsid w:val="00370856"/>
    <w:rPr>
      <w:sz w:val="20"/>
      <w:szCs w:val="20"/>
      <w:lang w:val="ru-KZ" w:eastAsia="ru-KZ"/>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ch4KazNUFormula">
    <w:name w:val="ch4: KazNU Formula"/>
    <w:rsid w:val="00370856"/>
    <w:pPr>
      <w:keepNext/>
      <w:keepLines/>
      <w:spacing w:before="120" w:after="120"/>
    </w:pPr>
    <w:rPr>
      <w:rFonts w:ascii="Times New Roman" w:hAnsi="Times New Roman"/>
      <w:sz w:val="28"/>
    </w:rPr>
  </w:style>
  <w:style w:type="paragraph" w:customStyle="1" w:styleId="conclusionNormal">
    <w:name w:val="conclusion: Normal"/>
    <w:qFormat/>
    <w:rsid w:val="00FC693F"/>
    <w:pPr>
      <w:spacing w:after="0"/>
      <w:ind w:firstLine="709"/>
      <w:jc w:val="both"/>
    </w:pPr>
    <w:rPr>
      <w:rFonts w:ascii="Times New Roman" w:eastAsia="Times New Roman" w:hAnsi="Times New Roman"/>
      <w:sz w:val="28"/>
      <w:lang w:val="ru-RU"/>
    </w:rPr>
  </w:style>
  <w:style w:type="paragraph" w:customStyle="1" w:styleId="conclusionheading1">
    <w:name w:val="conclusion: heading 1"/>
    <w:basedOn w:val="conclusionNormal"/>
    <w:next w:val="conclusionNormal"/>
    <w:link w:val="conclusion1"/>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customStyle="1" w:styleId="conclusionheading2">
    <w:name w:val="conclusion: heading 2"/>
    <w:basedOn w:val="conclusionNormal"/>
    <w:next w:val="conclusionNormal"/>
    <w:link w:val="conclusion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conclusionheading3">
    <w:name w:val="conclusion: heading 3"/>
    <w:basedOn w:val="conclusionNormal"/>
    <w:next w:val="conclusionNormal"/>
    <w:link w:val="conclusion3"/>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customStyle="1" w:styleId="conclusionheading4">
    <w:name w:val="conclusion: heading 4"/>
    <w:basedOn w:val="conclusionNormal"/>
    <w:next w:val="conclusionNormal"/>
    <w:link w:val="conclusion4"/>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customStyle="1" w:styleId="conclusionheading5">
    <w:name w:val="conclusion: heading 5"/>
    <w:basedOn w:val="conclusionNormal"/>
    <w:next w:val="conclusionNormal"/>
    <w:link w:val="conclusion5"/>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customStyle="1" w:styleId="conclusionheading6">
    <w:name w:val="conclusion: heading 6"/>
    <w:basedOn w:val="conclusionNormal"/>
    <w:next w:val="conclusionNormal"/>
    <w:link w:val="conclusion6"/>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customStyle="1" w:styleId="conclusionheading7">
    <w:name w:val="conclusion: heading 7"/>
    <w:basedOn w:val="conclusionNormal"/>
    <w:next w:val="conclusionNormal"/>
    <w:link w:val="conclusion7"/>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customStyle="1" w:styleId="conclusionheading8">
    <w:name w:val="conclusion: heading 8"/>
    <w:basedOn w:val="conclusionNormal"/>
    <w:next w:val="conclusionNormal"/>
    <w:link w:val="conclusion8"/>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customStyle="1" w:styleId="conclusionheading9">
    <w:name w:val="conclusion: heading 9"/>
    <w:basedOn w:val="conclusionNormal"/>
    <w:next w:val="conclusionNormal"/>
    <w:link w:val="conclusion9"/>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customStyle="1" w:styleId="conclusionDefaultParagraphFont">
    <w:name w:val="conclusion: Default Paragraph Font"/>
    <w:uiPriority w:val="1"/>
    <w:unhideWhenUsed/>
  </w:style>
  <w:style w:type="table" w:customStyle="1" w:styleId="conclusionNormalTable">
    <w:name w:val="conclusion: Normal Table"/>
    <w:uiPriority w:val="99"/>
    <w:semiHidden/>
    <w:unhideWhenUsed/>
    <w:tblPr>
      <w:tblInd w:w="0" w:type="dxa"/>
      <w:tblCellMar>
        <w:top w:w="0" w:type="dxa"/>
        <w:left w:w="108" w:type="dxa"/>
        <w:bottom w:w="0" w:type="dxa"/>
        <w:right w:w="108" w:type="dxa"/>
      </w:tblCellMar>
    </w:tblPr>
  </w:style>
  <w:style w:type="numbering" w:customStyle="1" w:styleId="conclusionNoList">
    <w:name w:val="conclusion: No List"/>
    <w:uiPriority w:val="99"/>
    <w:semiHidden/>
    <w:unhideWhenUsed/>
  </w:style>
  <w:style w:type="paragraph" w:customStyle="1" w:styleId="conclusionheader">
    <w:name w:val="conclusion: header"/>
    <w:basedOn w:val="conclusionNormal"/>
    <w:link w:val="conclusion"/>
    <w:uiPriority w:val="99"/>
    <w:unhideWhenUsed/>
    <w:rsid w:val="00E618BF"/>
    <w:pPr>
      <w:tabs>
        <w:tab w:val="center" w:pos="4680"/>
        <w:tab w:val="right" w:pos="9360"/>
      </w:tabs>
    </w:pPr>
  </w:style>
  <w:style w:type="character" w:customStyle="1" w:styleId="conclusion">
    <w:name w:val="conclusion: Верхний колонтитул Знак"/>
    <w:basedOn w:val="conclusionDefaultParagraphFont"/>
    <w:link w:val="conclusionheader"/>
    <w:uiPriority w:val="99"/>
    <w:rsid w:val="00E618BF"/>
  </w:style>
  <w:style w:type="paragraph" w:customStyle="1" w:styleId="conclusionfooter">
    <w:name w:val="conclusion: footer"/>
    <w:basedOn w:val="conclusionNormal"/>
    <w:link w:val="conclusion0"/>
    <w:uiPriority w:val="99"/>
    <w:unhideWhenUsed/>
    <w:rsid w:val="00E618BF"/>
    <w:pPr>
      <w:tabs>
        <w:tab w:val="center" w:pos="4680"/>
        <w:tab w:val="right" w:pos="9360"/>
      </w:tabs>
    </w:pPr>
  </w:style>
  <w:style w:type="character" w:customStyle="1" w:styleId="conclusion0">
    <w:name w:val="conclusion: Нижний колонтитул Знак"/>
    <w:basedOn w:val="conclusionDefaultParagraphFont"/>
    <w:link w:val="conclusionfooter"/>
    <w:uiPriority w:val="99"/>
    <w:rsid w:val="00E618BF"/>
  </w:style>
  <w:style w:type="paragraph" w:customStyle="1" w:styleId="conclusionNoSpacing">
    <w:name w:val="conclusion: No Spacing"/>
    <w:uiPriority w:val="1"/>
    <w:qFormat/>
    <w:rsid w:val="00FC693F"/>
    <w:pPr>
      <w:spacing w:after="0"/>
    </w:pPr>
  </w:style>
  <w:style w:type="character" w:customStyle="1" w:styleId="conclusion1">
    <w:name w:val="conclusion: Заголовок 1 Знак"/>
    <w:basedOn w:val="conclusionDefaultParagraphFont"/>
    <w:link w:val="conclusion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onclusion2">
    <w:name w:val="conclusion: Заголовок 2 Знак"/>
    <w:basedOn w:val="conclusionDefaultParagraphFont"/>
    <w:link w:val="conclusionheading2"/>
    <w:uiPriority w:val="9"/>
    <w:rsid w:val="00FC693F"/>
    <w:rPr>
      <w:rFonts w:asciiTheme="majorHAnsi" w:eastAsiaTheme="majorEastAsia" w:hAnsiTheme="majorHAnsi" w:cstheme="majorBidi"/>
      <w:b/>
      <w:bCs/>
      <w:color w:val="4F81BD" w:themeColor="accent1"/>
      <w:sz w:val="26"/>
      <w:szCs w:val="26"/>
    </w:rPr>
  </w:style>
  <w:style w:type="character" w:customStyle="1" w:styleId="conclusion3">
    <w:name w:val="conclusion: Заголовок 3 Знак"/>
    <w:basedOn w:val="conclusionDefaultParagraphFont"/>
    <w:link w:val="conclusionheading3"/>
    <w:uiPriority w:val="9"/>
    <w:rsid w:val="00FC693F"/>
    <w:rPr>
      <w:rFonts w:asciiTheme="majorHAnsi" w:eastAsiaTheme="majorEastAsia" w:hAnsiTheme="majorHAnsi" w:cstheme="majorBidi"/>
      <w:b/>
      <w:bCs/>
      <w:color w:val="4F81BD" w:themeColor="accent1"/>
    </w:rPr>
  </w:style>
  <w:style w:type="paragraph" w:customStyle="1" w:styleId="conclusionTitle">
    <w:name w:val="conclusion: Title"/>
    <w:basedOn w:val="conclusionNormal"/>
    <w:next w:val="conclusionNormal"/>
    <w:link w:val="conclusion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onclusiona">
    <w:name w:val="conclusion: Заголовок Знак"/>
    <w:basedOn w:val="conclusionDefaultParagraphFont"/>
    <w:link w:val="conclusion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customStyle="1" w:styleId="conclusionSubtitle">
    <w:name w:val="conclusion: Subtitle"/>
    <w:basedOn w:val="conclusionNormal"/>
    <w:next w:val="conclusionNormal"/>
    <w:link w:val="conclusionb"/>
    <w:uiPriority w:val="11"/>
    <w:qFormat/>
    <w:rsid w:val="00FC693F"/>
    <w:pPr>
      <w:numPr>
        <w:ilvl w:val="1"/>
      </w:numPr>
      <w:ind w:firstLine="709"/>
    </w:pPr>
    <w:rPr>
      <w:rFonts w:asciiTheme="majorHAnsi" w:eastAsiaTheme="majorEastAsia" w:hAnsiTheme="majorHAnsi" w:cstheme="majorBidi"/>
      <w:i/>
      <w:iCs/>
      <w:color w:val="4F81BD" w:themeColor="accent1"/>
      <w:spacing w:val="15"/>
      <w:sz w:val="24"/>
    </w:rPr>
  </w:style>
  <w:style w:type="character" w:customStyle="1" w:styleId="conclusionb">
    <w:name w:val="conclusion: Подзаголовок Знак"/>
    <w:basedOn w:val="conclusionDefaultParagraphFont"/>
    <w:link w:val="conclusionSubtitle"/>
    <w:uiPriority w:val="11"/>
    <w:rsid w:val="00FC693F"/>
    <w:rPr>
      <w:rFonts w:asciiTheme="majorHAnsi" w:eastAsiaTheme="majorEastAsia" w:hAnsiTheme="majorHAnsi" w:cstheme="majorBidi"/>
      <w:i/>
      <w:iCs/>
      <w:color w:val="4F81BD" w:themeColor="accent1"/>
      <w:spacing w:val="15"/>
      <w:sz w:val="24"/>
      <w:szCs w:val="24"/>
    </w:rPr>
  </w:style>
  <w:style w:type="paragraph" w:customStyle="1" w:styleId="conclusionListParagraph">
    <w:name w:val="conclusion: List Paragraph"/>
    <w:basedOn w:val="conclusionNormal"/>
    <w:uiPriority w:val="34"/>
    <w:qFormat/>
    <w:rsid w:val="00FC693F"/>
    <w:pPr>
      <w:ind w:left="720"/>
      <w:contextualSpacing/>
    </w:pPr>
  </w:style>
  <w:style w:type="paragraph" w:customStyle="1" w:styleId="conclusionBodyText">
    <w:name w:val="conclusion: Body Text"/>
    <w:basedOn w:val="conclusionNormal"/>
    <w:link w:val="conclusionc"/>
    <w:uiPriority w:val="99"/>
    <w:unhideWhenUsed/>
    <w:rsid w:val="00AA1D8D"/>
    <w:pPr>
      <w:spacing w:after="120"/>
    </w:pPr>
  </w:style>
  <w:style w:type="character" w:customStyle="1" w:styleId="conclusionc">
    <w:name w:val="conclusion: Основной текст Знак"/>
    <w:basedOn w:val="conclusionDefaultParagraphFont"/>
    <w:link w:val="conclusionBodyText"/>
    <w:uiPriority w:val="99"/>
    <w:rsid w:val="00AA1D8D"/>
  </w:style>
  <w:style w:type="paragraph" w:customStyle="1" w:styleId="conclusionBodyText2">
    <w:name w:val="conclusion: Body Text 2"/>
    <w:basedOn w:val="conclusionNormal"/>
    <w:link w:val="conclusion20"/>
    <w:uiPriority w:val="99"/>
    <w:unhideWhenUsed/>
    <w:rsid w:val="00AA1D8D"/>
    <w:pPr>
      <w:spacing w:after="120" w:line="480" w:lineRule="auto"/>
    </w:pPr>
  </w:style>
  <w:style w:type="character" w:customStyle="1" w:styleId="conclusion20">
    <w:name w:val="conclusion: Основной текст 2 Знак"/>
    <w:basedOn w:val="conclusionDefaultParagraphFont"/>
    <w:link w:val="conclusionBodyText2"/>
    <w:uiPriority w:val="99"/>
    <w:rsid w:val="00AA1D8D"/>
  </w:style>
  <w:style w:type="paragraph" w:customStyle="1" w:styleId="conclusionBodyText3">
    <w:name w:val="conclusion: Body Text 3"/>
    <w:basedOn w:val="conclusionNormal"/>
    <w:link w:val="conclusion30"/>
    <w:uiPriority w:val="99"/>
    <w:unhideWhenUsed/>
    <w:rsid w:val="00AA1D8D"/>
    <w:pPr>
      <w:spacing w:after="120"/>
    </w:pPr>
    <w:rPr>
      <w:sz w:val="16"/>
      <w:szCs w:val="16"/>
    </w:rPr>
  </w:style>
  <w:style w:type="character" w:customStyle="1" w:styleId="conclusion30">
    <w:name w:val="conclusion: Основной текст 3 Знак"/>
    <w:basedOn w:val="conclusionDefaultParagraphFont"/>
    <w:link w:val="conclusionBodyText3"/>
    <w:uiPriority w:val="99"/>
    <w:rsid w:val="00AA1D8D"/>
    <w:rPr>
      <w:sz w:val="16"/>
      <w:szCs w:val="16"/>
    </w:rPr>
  </w:style>
  <w:style w:type="paragraph" w:customStyle="1" w:styleId="conclusionList">
    <w:name w:val="conclusion: List"/>
    <w:basedOn w:val="conclusionNormal"/>
    <w:uiPriority w:val="99"/>
    <w:unhideWhenUsed/>
    <w:rsid w:val="00AA1D8D"/>
    <w:pPr>
      <w:ind w:left="360" w:hanging="360"/>
      <w:contextualSpacing/>
    </w:pPr>
  </w:style>
  <w:style w:type="paragraph" w:customStyle="1" w:styleId="conclusionList2">
    <w:name w:val="conclusion: List 2"/>
    <w:basedOn w:val="conclusionNormal"/>
    <w:uiPriority w:val="99"/>
    <w:unhideWhenUsed/>
    <w:rsid w:val="00326F90"/>
    <w:pPr>
      <w:ind w:left="720" w:hanging="360"/>
      <w:contextualSpacing/>
    </w:pPr>
  </w:style>
  <w:style w:type="paragraph" w:customStyle="1" w:styleId="conclusionList3">
    <w:name w:val="conclusion: List 3"/>
    <w:basedOn w:val="conclusionNormal"/>
    <w:uiPriority w:val="99"/>
    <w:unhideWhenUsed/>
    <w:rsid w:val="00326F90"/>
    <w:pPr>
      <w:ind w:left="1080" w:hanging="360"/>
      <w:contextualSpacing/>
    </w:pPr>
  </w:style>
  <w:style w:type="paragraph" w:customStyle="1" w:styleId="conclusionListBullet">
    <w:name w:val="conclusion: List Bullet"/>
    <w:basedOn w:val="conclusionNormal"/>
    <w:uiPriority w:val="99"/>
    <w:unhideWhenUsed/>
    <w:rsid w:val="00326F90"/>
    <w:pPr>
      <w:tabs>
        <w:tab w:val="num" w:pos="360"/>
      </w:tabs>
      <w:ind w:left="360" w:hanging="360"/>
      <w:contextualSpacing/>
    </w:pPr>
  </w:style>
  <w:style w:type="paragraph" w:customStyle="1" w:styleId="conclusionListBullet2">
    <w:name w:val="conclusion: List Bullet 2"/>
    <w:basedOn w:val="conclusionNormal"/>
    <w:uiPriority w:val="99"/>
    <w:unhideWhenUsed/>
    <w:rsid w:val="00326F90"/>
    <w:pPr>
      <w:tabs>
        <w:tab w:val="num" w:pos="720"/>
      </w:tabs>
      <w:ind w:left="720" w:hanging="360"/>
      <w:contextualSpacing/>
    </w:pPr>
  </w:style>
  <w:style w:type="paragraph" w:customStyle="1" w:styleId="conclusionListBullet3">
    <w:name w:val="conclusion: List Bullet 3"/>
    <w:basedOn w:val="conclusionNormal"/>
    <w:uiPriority w:val="99"/>
    <w:unhideWhenUsed/>
    <w:rsid w:val="00326F90"/>
    <w:pPr>
      <w:tabs>
        <w:tab w:val="num" w:pos="1080"/>
      </w:tabs>
      <w:ind w:left="1080" w:hanging="360"/>
      <w:contextualSpacing/>
    </w:pPr>
  </w:style>
  <w:style w:type="paragraph" w:customStyle="1" w:styleId="conclusionListNumber">
    <w:name w:val="conclusion: List Number"/>
    <w:basedOn w:val="conclusionNormal"/>
    <w:uiPriority w:val="99"/>
    <w:unhideWhenUsed/>
    <w:rsid w:val="00326F90"/>
    <w:pPr>
      <w:tabs>
        <w:tab w:val="num" w:pos="360"/>
      </w:tabs>
      <w:ind w:left="360" w:hanging="360"/>
      <w:contextualSpacing/>
    </w:pPr>
  </w:style>
  <w:style w:type="paragraph" w:customStyle="1" w:styleId="conclusionListNumber2">
    <w:name w:val="conclusion: List Number 2"/>
    <w:basedOn w:val="conclusionNormal"/>
    <w:uiPriority w:val="99"/>
    <w:unhideWhenUsed/>
    <w:rsid w:val="0029639D"/>
    <w:pPr>
      <w:tabs>
        <w:tab w:val="num" w:pos="720"/>
      </w:tabs>
      <w:ind w:left="720" w:hanging="360"/>
      <w:contextualSpacing/>
    </w:pPr>
  </w:style>
  <w:style w:type="paragraph" w:customStyle="1" w:styleId="conclusionListNumber3">
    <w:name w:val="conclusion: List Number 3"/>
    <w:basedOn w:val="conclusionNormal"/>
    <w:uiPriority w:val="99"/>
    <w:unhideWhenUsed/>
    <w:rsid w:val="0029639D"/>
    <w:pPr>
      <w:tabs>
        <w:tab w:val="num" w:pos="1080"/>
      </w:tabs>
      <w:ind w:left="1080" w:hanging="360"/>
      <w:contextualSpacing/>
    </w:pPr>
  </w:style>
  <w:style w:type="paragraph" w:customStyle="1" w:styleId="conclusionListContinue">
    <w:name w:val="conclusion: List Continue"/>
    <w:basedOn w:val="conclusionNormal"/>
    <w:uiPriority w:val="99"/>
    <w:unhideWhenUsed/>
    <w:rsid w:val="0029639D"/>
    <w:pPr>
      <w:spacing w:after="120"/>
      <w:ind w:left="360"/>
      <w:contextualSpacing/>
    </w:pPr>
  </w:style>
  <w:style w:type="paragraph" w:customStyle="1" w:styleId="conclusionListContinue2">
    <w:name w:val="conclusion: List Continue 2"/>
    <w:basedOn w:val="conclusionNormal"/>
    <w:uiPriority w:val="99"/>
    <w:unhideWhenUsed/>
    <w:rsid w:val="0029639D"/>
    <w:pPr>
      <w:spacing w:after="120"/>
      <w:ind w:left="720"/>
      <w:contextualSpacing/>
    </w:pPr>
  </w:style>
  <w:style w:type="paragraph" w:customStyle="1" w:styleId="conclusionListContinue3">
    <w:name w:val="conclusion: List Continue 3"/>
    <w:basedOn w:val="conclusionNormal"/>
    <w:uiPriority w:val="99"/>
    <w:unhideWhenUsed/>
    <w:rsid w:val="0029639D"/>
    <w:pPr>
      <w:spacing w:after="120"/>
      <w:ind w:left="1080"/>
      <w:contextualSpacing/>
    </w:pPr>
  </w:style>
  <w:style w:type="paragraph" w:customStyle="1" w:styleId="conclusionmacro">
    <w:name w:val="conclusion: macro"/>
    <w:link w:val="conclusiond"/>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onclusiond">
    <w:name w:val="conclusion: Текст макроса Знак"/>
    <w:basedOn w:val="conclusionDefaultParagraphFont"/>
    <w:link w:val="conclusionmacro"/>
    <w:uiPriority w:val="99"/>
    <w:rsid w:val="0029639D"/>
    <w:rPr>
      <w:rFonts w:ascii="Courier" w:hAnsi="Courier"/>
      <w:sz w:val="20"/>
      <w:szCs w:val="20"/>
    </w:rPr>
  </w:style>
  <w:style w:type="paragraph" w:customStyle="1" w:styleId="conclusionQuote">
    <w:name w:val="conclusion: Quote"/>
    <w:basedOn w:val="conclusionNormal"/>
    <w:next w:val="conclusionNormal"/>
    <w:link w:val="conclusion21"/>
    <w:uiPriority w:val="29"/>
    <w:qFormat/>
    <w:rsid w:val="00FC693F"/>
    <w:rPr>
      <w:i/>
      <w:iCs/>
      <w:color w:val="000000" w:themeColor="text1"/>
    </w:rPr>
  </w:style>
  <w:style w:type="character" w:customStyle="1" w:styleId="conclusion21">
    <w:name w:val="conclusion: Цитата 2 Знак"/>
    <w:basedOn w:val="conclusionDefaultParagraphFont"/>
    <w:link w:val="conclusionQuote"/>
    <w:uiPriority w:val="29"/>
    <w:rsid w:val="00FC693F"/>
    <w:rPr>
      <w:i/>
      <w:iCs/>
      <w:color w:val="000000" w:themeColor="text1"/>
    </w:rPr>
  </w:style>
  <w:style w:type="character" w:customStyle="1" w:styleId="conclusion4">
    <w:name w:val="conclusion: Заголовок 4 Знак"/>
    <w:basedOn w:val="conclusionDefaultParagraphFont"/>
    <w:link w:val="conclusionheading4"/>
    <w:uiPriority w:val="9"/>
    <w:semiHidden/>
    <w:rsid w:val="00FC693F"/>
    <w:rPr>
      <w:rFonts w:asciiTheme="majorHAnsi" w:eastAsiaTheme="majorEastAsia" w:hAnsiTheme="majorHAnsi" w:cstheme="majorBidi"/>
      <w:b/>
      <w:bCs/>
      <w:i/>
      <w:iCs/>
      <w:color w:val="4F81BD" w:themeColor="accent1"/>
    </w:rPr>
  </w:style>
  <w:style w:type="character" w:customStyle="1" w:styleId="conclusion5">
    <w:name w:val="conclusion: Заголовок 5 Знак"/>
    <w:basedOn w:val="conclusionDefaultParagraphFont"/>
    <w:link w:val="conclusionheading5"/>
    <w:uiPriority w:val="9"/>
    <w:semiHidden/>
    <w:rsid w:val="00FC693F"/>
    <w:rPr>
      <w:rFonts w:asciiTheme="majorHAnsi" w:eastAsiaTheme="majorEastAsia" w:hAnsiTheme="majorHAnsi" w:cstheme="majorBidi"/>
      <w:color w:val="243F60" w:themeColor="accent1" w:themeShade="7F"/>
    </w:rPr>
  </w:style>
  <w:style w:type="character" w:customStyle="1" w:styleId="conclusion6">
    <w:name w:val="conclusion: Заголовок 6 Знак"/>
    <w:basedOn w:val="conclusionDefaultParagraphFont"/>
    <w:link w:val="conclusionheading6"/>
    <w:uiPriority w:val="9"/>
    <w:semiHidden/>
    <w:rsid w:val="00FC693F"/>
    <w:rPr>
      <w:rFonts w:asciiTheme="majorHAnsi" w:eastAsiaTheme="majorEastAsia" w:hAnsiTheme="majorHAnsi" w:cstheme="majorBidi"/>
      <w:i/>
      <w:iCs/>
      <w:color w:val="243F60" w:themeColor="accent1" w:themeShade="7F"/>
    </w:rPr>
  </w:style>
  <w:style w:type="character" w:customStyle="1" w:styleId="conclusion7">
    <w:name w:val="conclusion: Заголовок 7 Знак"/>
    <w:basedOn w:val="conclusionDefaultParagraphFont"/>
    <w:link w:val="conclusionheading7"/>
    <w:uiPriority w:val="9"/>
    <w:semiHidden/>
    <w:rsid w:val="00FC693F"/>
    <w:rPr>
      <w:rFonts w:asciiTheme="majorHAnsi" w:eastAsiaTheme="majorEastAsia" w:hAnsiTheme="majorHAnsi" w:cstheme="majorBidi"/>
      <w:i/>
      <w:iCs/>
      <w:color w:val="404040" w:themeColor="text1" w:themeTint="BF"/>
    </w:rPr>
  </w:style>
  <w:style w:type="character" w:customStyle="1" w:styleId="conclusion8">
    <w:name w:val="conclusion: Заголовок 8 Знак"/>
    <w:basedOn w:val="conclusionDefaultParagraphFont"/>
    <w:link w:val="conclusionheading8"/>
    <w:uiPriority w:val="9"/>
    <w:semiHidden/>
    <w:rsid w:val="00FC693F"/>
    <w:rPr>
      <w:rFonts w:asciiTheme="majorHAnsi" w:eastAsiaTheme="majorEastAsia" w:hAnsiTheme="majorHAnsi" w:cstheme="majorBidi"/>
      <w:color w:val="4F81BD" w:themeColor="accent1"/>
      <w:sz w:val="20"/>
      <w:szCs w:val="20"/>
    </w:rPr>
  </w:style>
  <w:style w:type="character" w:customStyle="1" w:styleId="conclusion9">
    <w:name w:val="conclusion: Заголовок 9 Знак"/>
    <w:basedOn w:val="conclusionDefaultParagraphFont"/>
    <w:link w:val="conclusionheading9"/>
    <w:uiPriority w:val="9"/>
    <w:semiHidden/>
    <w:rsid w:val="00FC693F"/>
    <w:rPr>
      <w:rFonts w:asciiTheme="majorHAnsi" w:eastAsiaTheme="majorEastAsia" w:hAnsiTheme="majorHAnsi" w:cstheme="majorBidi"/>
      <w:i/>
      <w:iCs/>
      <w:color w:val="404040" w:themeColor="text1" w:themeTint="BF"/>
      <w:sz w:val="20"/>
      <w:szCs w:val="20"/>
    </w:rPr>
  </w:style>
  <w:style w:type="paragraph" w:customStyle="1" w:styleId="conclusioncaption">
    <w:name w:val="conclusion: caption"/>
    <w:basedOn w:val="conclusionNormal"/>
    <w:next w:val="conclusionNormal"/>
    <w:uiPriority w:val="35"/>
    <w:semiHidden/>
    <w:unhideWhenUsed/>
    <w:qFormat/>
    <w:rsid w:val="00FC693F"/>
    <w:rPr>
      <w:b/>
      <w:bCs/>
      <w:color w:val="4F81BD" w:themeColor="accent1"/>
      <w:sz w:val="18"/>
      <w:szCs w:val="18"/>
    </w:rPr>
  </w:style>
  <w:style w:type="character" w:customStyle="1" w:styleId="conclusionStrong">
    <w:name w:val="conclusion: Strong"/>
    <w:basedOn w:val="conclusionDefaultParagraphFont"/>
    <w:uiPriority w:val="22"/>
    <w:qFormat/>
    <w:rsid w:val="00FC693F"/>
    <w:rPr>
      <w:b/>
      <w:bCs/>
    </w:rPr>
  </w:style>
  <w:style w:type="character" w:customStyle="1" w:styleId="conclusionEmphasis">
    <w:name w:val="conclusion: Emphasis"/>
    <w:basedOn w:val="conclusionDefaultParagraphFont"/>
    <w:uiPriority w:val="20"/>
    <w:qFormat/>
    <w:rsid w:val="00FC693F"/>
    <w:rPr>
      <w:i/>
      <w:iCs/>
    </w:rPr>
  </w:style>
  <w:style w:type="paragraph" w:customStyle="1" w:styleId="conclusionIntenseQuote">
    <w:name w:val="conclusion: Intense Quote"/>
    <w:basedOn w:val="conclusionNormal"/>
    <w:next w:val="conclusionNormal"/>
    <w:link w:val="conclusion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onclusione">
    <w:name w:val="conclusion: Выделенная цитата Знак"/>
    <w:basedOn w:val="conclusionDefaultParagraphFont"/>
    <w:link w:val="conclusionIntenseQuote"/>
    <w:uiPriority w:val="30"/>
    <w:rsid w:val="00FC693F"/>
    <w:rPr>
      <w:b/>
      <w:bCs/>
      <w:i/>
      <w:iCs/>
      <w:color w:val="4F81BD" w:themeColor="accent1"/>
    </w:rPr>
  </w:style>
  <w:style w:type="character" w:customStyle="1" w:styleId="conclusionSubtleEmphasis">
    <w:name w:val="conclusion: Subtle Emphasis"/>
    <w:basedOn w:val="conclusionDefaultParagraphFont"/>
    <w:uiPriority w:val="19"/>
    <w:qFormat/>
    <w:rsid w:val="00FC693F"/>
    <w:rPr>
      <w:i/>
      <w:iCs/>
      <w:color w:val="808080" w:themeColor="text1" w:themeTint="7F"/>
    </w:rPr>
  </w:style>
  <w:style w:type="character" w:customStyle="1" w:styleId="conclusionIntenseEmphasis">
    <w:name w:val="conclusion: Intense Emphasis"/>
    <w:basedOn w:val="conclusionDefaultParagraphFont"/>
    <w:uiPriority w:val="21"/>
    <w:qFormat/>
    <w:rsid w:val="00FC693F"/>
    <w:rPr>
      <w:b/>
      <w:bCs/>
      <w:i/>
      <w:iCs/>
      <w:color w:val="4F81BD" w:themeColor="accent1"/>
    </w:rPr>
  </w:style>
  <w:style w:type="character" w:customStyle="1" w:styleId="conclusionSubtleReference">
    <w:name w:val="conclusion: Subtle Reference"/>
    <w:basedOn w:val="conclusionDefaultParagraphFont"/>
    <w:uiPriority w:val="31"/>
    <w:qFormat/>
    <w:rsid w:val="00FC693F"/>
    <w:rPr>
      <w:smallCaps/>
      <w:color w:val="C0504D" w:themeColor="accent2"/>
      <w:u w:val="single"/>
    </w:rPr>
  </w:style>
  <w:style w:type="character" w:customStyle="1" w:styleId="conclusionIntenseReference">
    <w:name w:val="conclusion: Intense Reference"/>
    <w:basedOn w:val="conclusionDefaultParagraphFont"/>
    <w:uiPriority w:val="32"/>
    <w:qFormat/>
    <w:rsid w:val="00FC693F"/>
    <w:rPr>
      <w:b/>
      <w:bCs/>
      <w:smallCaps/>
      <w:color w:val="C0504D" w:themeColor="accent2"/>
      <w:spacing w:val="5"/>
      <w:u w:val="single"/>
    </w:rPr>
  </w:style>
  <w:style w:type="character" w:customStyle="1" w:styleId="conclusionBookTitle">
    <w:name w:val="conclusion: Book Title"/>
    <w:basedOn w:val="conclusionDefaultParagraphFont"/>
    <w:uiPriority w:val="33"/>
    <w:qFormat/>
    <w:rsid w:val="00FC693F"/>
    <w:rPr>
      <w:b/>
      <w:bCs/>
      <w:smallCaps/>
      <w:spacing w:val="5"/>
    </w:rPr>
  </w:style>
  <w:style w:type="paragraph" w:customStyle="1" w:styleId="conclusionTOCHeading">
    <w:name w:val="conclusion: TOC Heading"/>
    <w:basedOn w:val="conclusionheading1"/>
    <w:next w:val="conclusionNormal"/>
    <w:uiPriority w:val="39"/>
    <w:semiHidden/>
    <w:unhideWhenUsed/>
    <w:qFormat/>
    <w:rsid w:val="00FC693F"/>
    <w:pPr>
      <w:outlineLvl w:val="9"/>
    </w:pPr>
  </w:style>
  <w:style w:type="table" w:customStyle="1" w:styleId="conclusionTableGrid">
    <w:name w:val="conclusion: Table Grid"/>
    <w:basedOn w:val="conclusionNormalTable"/>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nclusionLightShading">
    <w:name w:val="conclusion: Light Shading"/>
    <w:basedOn w:val="conclusionNormalTable"/>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conclusionLightShadingAccent1">
    <w:name w:val="conclusion: Light Shading Accent 1"/>
    <w:basedOn w:val="conclusionNormalTable"/>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conclusionLightShadingAccent2">
    <w:name w:val="conclusion: Light Shading Accent 2"/>
    <w:basedOn w:val="conclusionNormalTable"/>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conclusionLightShadingAccent3">
    <w:name w:val="conclusion: Light Shading Accent 3"/>
    <w:basedOn w:val="conclusionNormalTable"/>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conclusionLightShadingAccent4">
    <w:name w:val="conclusion: Light Shading Accent 4"/>
    <w:basedOn w:val="conclusionNormalTable"/>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conclusionLightShadingAccent5">
    <w:name w:val="conclusion: Light Shading Accent 5"/>
    <w:basedOn w:val="conclusionNormalTable"/>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conclusionLightShadingAccent6">
    <w:name w:val="conclusion: Light Shading Accent 6"/>
    <w:basedOn w:val="conclusionNormalTable"/>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conclusionLightList">
    <w:name w:val="conclusion: Light List"/>
    <w:basedOn w:val="conclusionNormalTable"/>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conclusionLightListAccent1">
    <w:name w:val="conclusion: Light List Accent 1"/>
    <w:basedOn w:val="conclusionNormalTable"/>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conclusionLightListAccent2">
    <w:name w:val="conclusion: Light List Accent 2"/>
    <w:basedOn w:val="conclusionNormalTable"/>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conclusionLightListAccent3">
    <w:name w:val="conclusion: Light List Accent 3"/>
    <w:basedOn w:val="conclusionNormalTable"/>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conclusionLightListAccent4">
    <w:name w:val="conclusion: Light List Accent 4"/>
    <w:basedOn w:val="conclusionNormalTable"/>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conclusionLightListAccent5">
    <w:name w:val="conclusion: Light List Accent 5"/>
    <w:basedOn w:val="conclusionNormalTable"/>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conclusionLightListAccent6">
    <w:name w:val="conclusion: Light List Accent 6"/>
    <w:basedOn w:val="conclusionNormalTable"/>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conclusionLightGrid">
    <w:name w:val="conclusion: Light Grid"/>
    <w:basedOn w:val="conclusionNormalTable"/>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nclusionLightGridAccent1">
    <w:name w:val="conclusion: Light Grid Accent 1"/>
    <w:basedOn w:val="conclusionNormalTable"/>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conclusionLightGridAccent2">
    <w:name w:val="conclusion: Light Grid Accent 2"/>
    <w:basedOn w:val="conclusionNormalTable"/>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conclusionLightGridAccent3">
    <w:name w:val="conclusion: Light Grid Accent 3"/>
    <w:basedOn w:val="conclusionNormalTable"/>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conclusionLightGridAccent4">
    <w:name w:val="conclusion: Light Grid Accent 4"/>
    <w:basedOn w:val="conclusionNormalTable"/>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conclusionLightGridAccent5">
    <w:name w:val="conclusion: Light Grid Accent 5"/>
    <w:basedOn w:val="conclusionNormalTable"/>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conclusionLightGridAccent6">
    <w:name w:val="conclusion: Light Grid Accent 6"/>
    <w:basedOn w:val="conclusionNormalTable"/>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conclusionMediumShading1">
    <w:name w:val="conclusion: Medium Shading 1"/>
    <w:basedOn w:val="conclusionNormalTable"/>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conclusionMediumShading1Accent1">
    <w:name w:val="conclusion: Medium Shading 1 Accent 1"/>
    <w:basedOn w:val="conclusionNormalTable"/>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conclusionMediumShading1Accent2">
    <w:name w:val="conclusion: Medium Shading 1 Accent 2"/>
    <w:basedOn w:val="conclusionNormalTable"/>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conclusionMediumShading1Accent3">
    <w:name w:val="conclusion: Medium Shading 1 Accent 3"/>
    <w:basedOn w:val="conclusionNormalTable"/>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conclusionMediumShading1Accent4">
    <w:name w:val="conclusion: Medium Shading 1 Accent 4"/>
    <w:basedOn w:val="conclusionNormalTable"/>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conclusionMediumShading1Accent5">
    <w:name w:val="conclusion: Medium Shading 1 Accent 5"/>
    <w:basedOn w:val="conclusionNormalTable"/>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conclusionMediumShading1Accent6">
    <w:name w:val="conclusion: Medium Shading 1 Accent 6"/>
    <w:basedOn w:val="conclusionNormalTable"/>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conclusionMediumShading2">
    <w:name w:val="conclusion: Medium Shading 2"/>
    <w:basedOn w:val="conclusion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onclusionMediumShading2Accent1">
    <w:name w:val="conclusion: Medium Shading 2 Accent 1"/>
    <w:basedOn w:val="conclusion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onclusionMediumShading2Accent2">
    <w:name w:val="conclusion: Medium Shading 2 Accent 2"/>
    <w:basedOn w:val="conclusion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onclusionMediumShading2Accent3">
    <w:name w:val="conclusion: Medium Shading 2 Accent 3"/>
    <w:basedOn w:val="conclusion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onclusionMediumShading2Accent4">
    <w:name w:val="conclusion: Medium Shading 2 Accent 4"/>
    <w:basedOn w:val="conclusion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onclusionMediumShading2Accent5">
    <w:name w:val="conclusion: Medium Shading 2 Accent 5"/>
    <w:basedOn w:val="conclusion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onclusionMediumShading2Accent6">
    <w:name w:val="conclusion: Medium Shading 2 Accent 6"/>
    <w:basedOn w:val="conclusionNormalTable"/>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onclusionMediumList1">
    <w:name w:val="conclusion: Medium List 1"/>
    <w:basedOn w:val="conclusionNormalTable"/>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conclusionMediumList1Accent1">
    <w:name w:val="conclusion: Medium List 1 Accent 1"/>
    <w:basedOn w:val="conclusionNormalTable"/>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conclusionMediumList1Accent2">
    <w:name w:val="conclusion: Medium List 1 Accent 2"/>
    <w:basedOn w:val="conclusionNormalTable"/>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conclusionMediumList1Accent3">
    <w:name w:val="conclusion: Medium List 1 Accent 3"/>
    <w:basedOn w:val="conclusionNormalTable"/>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conclusionMediumList1Accent4">
    <w:name w:val="conclusion: Medium List 1 Accent 4"/>
    <w:basedOn w:val="conclusionNormalTable"/>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conclusionMediumList1Accent5">
    <w:name w:val="conclusion: Medium List 1 Accent 5"/>
    <w:basedOn w:val="conclusionNormalTable"/>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conclusionMediumList1Accent6">
    <w:name w:val="conclusion: Medium List 1 Accent 6"/>
    <w:basedOn w:val="conclusionNormalTable"/>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conclusionMediumList2">
    <w:name w:val="conclusion: Medium List 2"/>
    <w:basedOn w:val="conclusion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onclusionMediumList2Accent1">
    <w:name w:val="conclusion: Medium List 2 Accent 1"/>
    <w:basedOn w:val="conclusion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onclusionMediumList2Accent2">
    <w:name w:val="conclusion: Medium List 2 Accent 2"/>
    <w:basedOn w:val="conclusion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onclusionMediumList2Accent3">
    <w:name w:val="conclusion: Medium List 2 Accent 3"/>
    <w:basedOn w:val="conclusion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onclusionMediumList2Accent4">
    <w:name w:val="conclusion: Medium List 2 Accent 4"/>
    <w:basedOn w:val="conclusion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onclusionMediumList2Accent5">
    <w:name w:val="conclusion: Medium List 2 Accent 5"/>
    <w:basedOn w:val="conclusion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onclusionMediumList2Accent6">
    <w:name w:val="conclusion: Medium List 2 Accent 6"/>
    <w:basedOn w:val="conclusionNormalTable"/>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onclusionMediumGrid1">
    <w:name w:val="conclusion: Medium Grid 1"/>
    <w:basedOn w:val="conclusionNormalTable"/>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nclusionMediumGrid1Accent1">
    <w:name w:val="conclusion: Medium Grid 1 Accent 1"/>
    <w:basedOn w:val="conclusionNormalTable"/>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nclusionMediumGrid1Accent2">
    <w:name w:val="conclusion: Medium Grid 1 Accent 2"/>
    <w:basedOn w:val="conclusionNormalTable"/>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nclusionMediumGrid1Accent3">
    <w:name w:val="conclusion: Medium Grid 1 Accent 3"/>
    <w:basedOn w:val="conclusionNormalTable"/>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nclusionMediumGrid1Accent4">
    <w:name w:val="conclusion: Medium Grid 1 Accent 4"/>
    <w:basedOn w:val="conclusionNormalTable"/>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nclusionMediumGrid1Accent5">
    <w:name w:val="conclusion: Medium Grid 1 Accent 5"/>
    <w:basedOn w:val="conclusionNormalTable"/>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nclusionMediumGrid1Accent6">
    <w:name w:val="conclusion: Medium Grid 1 Accent 6"/>
    <w:basedOn w:val="conclusionNormalTable"/>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nclusionMediumGrid2">
    <w:name w:val="conclusion: Medium Grid 2"/>
    <w:basedOn w:val="conclusion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conclusionMediumGrid2Accent1">
    <w:name w:val="conclusion: Medium Grid 2 Accent 1"/>
    <w:basedOn w:val="conclusion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conclusionMediumGrid2Accent2">
    <w:name w:val="conclusion: Medium Grid 2 Accent 2"/>
    <w:basedOn w:val="conclusion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conclusionMediumGrid2Accent3">
    <w:name w:val="conclusion: Medium Grid 2 Accent 3"/>
    <w:basedOn w:val="conclusion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conclusionMediumGrid2Accent4">
    <w:name w:val="conclusion: Medium Grid 2 Accent 4"/>
    <w:basedOn w:val="conclusion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conclusionMediumGrid2Accent5">
    <w:name w:val="conclusion: Medium Grid 2 Accent 5"/>
    <w:basedOn w:val="conclusion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conclusionMediumGrid2Accent6">
    <w:name w:val="conclusion: Medium Grid 2 Accent 6"/>
    <w:basedOn w:val="conclusionNormalTable"/>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onclusionMediumGrid3">
    <w:name w:val="conclusion: Medium Grid 3"/>
    <w:basedOn w:val="conclusion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conclusionMediumGrid3Accent1">
    <w:name w:val="conclusion: Medium Grid 3 Accent 1"/>
    <w:basedOn w:val="conclusion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conclusionMediumGrid3Accent2">
    <w:name w:val="conclusion: Medium Grid 3 Accent 2"/>
    <w:basedOn w:val="conclusion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conclusionMediumGrid3Accent3">
    <w:name w:val="conclusion: Medium Grid 3 Accent 3"/>
    <w:basedOn w:val="conclusion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conclusionMediumGrid3Accent4">
    <w:name w:val="conclusion: Medium Grid 3 Accent 4"/>
    <w:basedOn w:val="conclusion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conclusionMediumGrid3Accent5">
    <w:name w:val="conclusion: Medium Grid 3 Accent 5"/>
    <w:basedOn w:val="conclusion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conclusionMediumGrid3Accent6">
    <w:name w:val="conclusion: Medium Grid 3 Accent 6"/>
    <w:basedOn w:val="conclusionNormalTable"/>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conclusionDarkList">
    <w:name w:val="conclusion: Dark List"/>
    <w:basedOn w:val="conclusionNormalTable"/>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conclusionDarkListAccent1">
    <w:name w:val="conclusion: Dark List Accent 1"/>
    <w:basedOn w:val="conclusionNormalTable"/>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conclusionDarkListAccent2">
    <w:name w:val="conclusion: Dark List Accent 2"/>
    <w:basedOn w:val="conclusionNormalTable"/>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conclusionDarkListAccent3">
    <w:name w:val="conclusion: Dark List Accent 3"/>
    <w:basedOn w:val="conclusionNormalTable"/>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conclusionDarkListAccent4">
    <w:name w:val="conclusion: Dark List Accent 4"/>
    <w:basedOn w:val="conclusionNormalTable"/>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conclusionDarkListAccent5">
    <w:name w:val="conclusion: Dark List Accent 5"/>
    <w:basedOn w:val="conclusionNormalTable"/>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conclusionDarkListAccent6">
    <w:name w:val="conclusion: Dark List Accent 6"/>
    <w:basedOn w:val="conclusionNormalTable"/>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nclusionColorfulShading">
    <w:name w:val="conclusion: Colorful Shading"/>
    <w:basedOn w:val="conclusionNormalTable"/>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nclusionColorfulShadingAccent1">
    <w:name w:val="conclusion: Colorful Shading Accent 1"/>
    <w:basedOn w:val="conclusionNormalTable"/>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nclusionColorfulShadingAccent2">
    <w:name w:val="conclusion: Colorful Shading Accent 2"/>
    <w:basedOn w:val="conclusionNormalTable"/>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nclusionColorfulShadingAccent3">
    <w:name w:val="conclusion: Colorful Shading Accent 3"/>
    <w:basedOn w:val="conclusionNormalTable"/>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nclusionColorfulShadingAccent4">
    <w:name w:val="conclusion: Colorful Shading Accent 4"/>
    <w:basedOn w:val="conclusionNormalTable"/>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nclusionColorfulShadingAccent5">
    <w:name w:val="conclusion: Colorful Shading Accent 5"/>
    <w:basedOn w:val="conclusionNormalTable"/>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nclusionColorfulShadingAccent6">
    <w:name w:val="conclusion: Colorful Shading Accent 6"/>
    <w:basedOn w:val="conclusionNormalTable"/>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nclusionColorfulList">
    <w:name w:val="conclusion: Colorful List"/>
    <w:basedOn w:val="conclusionNormalTable"/>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nclusionColorfulListAccent1">
    <w:name w:val="conclusion: Colorful List Accent 1"/>
    <w:basedOn w:val="conclusionNormalTable"/>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nclusionColorfulListAccent2">
    <w:name w:val="conclusion: Colorful List Accent 2"/>
    <w:basedOn w:val="conclusionNormalTable"/>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nclusionColorfulListAccent3">
    <w:name w:val="conclusion: Colorful List Accent 3"/>
    <w:basedOn w:val="conclusionNormalTable"/>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nclusionColorfulListAccent4">
    <w:name w:val="conclusion: Colorful List Accent 4"/>
    <w:basedOn w:val="conclusionNormalTable"/>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nclusionColorfulListAccent5">
    <w:name w:val="conclusion: Colorful List Accent 5"/>
    <w:basedOn w:val="conclusionNormalTable"/>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nclusionColorfulListAccent6">
    <w:name w:val="conclusion: Colorful List Accent 6"/>
    <w:basedOn w:val="conclusionNormalTable"/>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nclusionColorfulGrid">
    <w:name w:val="conclusion: Colorful Grid"/>
    <w:basedOn w:val="conclusion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nclusionColorfulGridAccent1">
    <w:name w:val="conclusion: Colorful Grid Accent 1"/>
    <w:basedOn w:val="conclusion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nclusionColorfulGridAccent2">
    <w:name w:val="conclusion: Colorful Grid Accent 2"/>
    <w:basedOn w:val="conclusion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nclusionColorfulGridAccent3">
    <w:name w:val="conclusion: Colorful Grid Accent 3"/>
    <w:basedOn w:val="conclusion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nclusionColorfulGridAccent4">
    <w:name w:val="conclusion: Colorful Grid Accent 4"/>
    <w:basedOn w:val="conclusion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nclusionColorfulGridAccent5">
    <w:name w:val="conclusion: Colorful Grid Accent 5"/>
    <w:basedOn w:val="conclusion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nclusionColorfulGridAccent6">
    <w:name w:val="conclusion: Colorful Grid Accent 6"/>
    <w:basedOn w:val="conclusionNormalTable"/>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clusionConclusionTitle">
    <w:name w:val="conclusion: Conclusion Title"/>
    <w:pPr>
      <w:keepNext/>
      <w:spacing w:after="0"/>
      <w:jc w:val="center"/>
    </w:pPr>
    <w:rPr>
      <w:rFonts w:ascii="Times New Roman" w:eastAsia="Times New Roman" w:hAnsi="Times New Roman"/>
      <w:b/>
      <w:sz w:val="28"/>
      <w:lang w:val="ru-RU"/>
    </w:rPr>
  </w:style>
  <w:style w:type="paragraph" w:customStyle="1" w:styleId="conclusionConclusionHeading">
    <w:name w:val="conclusion: Conclusion Heading"/>
    <w:pPr>
      <w:keepNext/>
      <w:spacing w:after="0"/>
    </w:pPr>
    <w:rPr>
      <w:rFonts w:ascii="Times New Roman" w:eastAsia="Times New Roman" w:hAnsi="Times New Roman"/>
      <w:b/>
      <w:sz w:val="28"/>
      <w:lang w:val="ru-RU"/>
    </w:rPr>
  </w:style>
  <w:style w:type="paragraph" w:styleId="13">
    <w:name w:val="toc 1"/>
    <w:basedOn w:val="a"/>
    <w:next w:val="a"/>
    <w:autoRedefine/>
    <w:uiPriority w:val="39"/>
    <w:rsid w:val="009B4996"/>
    <w:pPr>
      <w:tabs>
        <w:tab w:val="right" w:leader="dot" w:pos="9628"/>
      </w:tabs>
      <w:ind w:firstLine="0"/>
    </w:pPr>
  </w:style>
  <w:style w:type="paragraph" w:styleId="22">
    <w:name w:val="toc 2"/>
    <w:basedOn w:val="a"/>
    <w:next w:val="a"/>
    <w:autoRedefine/>
    <w:uiPriority w:val="39"/>
    <w:rsid w:val="00EE134B"/>
    <w:pPr>
      <w:tabs>
        <w:tab w:val="right" w:leader="dot" w:pos="9628"/>
      </w:tabs>
      <w:ind w:firstLine="851"/>
    </w:pPr>
  </w:style>
  <w:style w:type="paragraph" w:styleId="afa">
    <w:name w:val="List Paragraph"/>
    <w:basedOn w:val="a"/>
    <w:uiPriority w:val="34"/>
    <w:qFormat/>
    <w:rsid w:val="00ED57A8"/>
    <w:pPr>
      <w:ind w:left="720"/>
      <w:contextualSpacing/>
    </w:pPr>
    <w:rPr>
      <w:rFonts w:cstheme="minorBidi"/>
      <w:szCs w:val="22"/>
    </w:rPr>
  </w:style>
  <w:style w:type="character" w:styleId="afb">
    <w:name w:val="Strong"/>
    <w:basedOn w:val="a1"/>
    <w:uiPriority w:val="22"/>
    <w:qFormat/>
    <w:rsid w:val="00ED57A8"/>
    <w:rPr>
      <w:b/>
      <w:bCs/>
    </w:rPr>
  </w:style>
  <w:style w:type="paragraph" w:styleId="afc">
    <w:name w:val="No Spacing"/>
    <w:uiPriority w:val="1"/>
    <w:qFormat/>
    <w:rsid w:val="008A67D6"/>
    <w:pPr>
      <w:spacing w:after="0"/>
      <w:ind w:firstLine="709"/>
      <w:jc w:val="both"/>
    </w:pPr>
    <w:rPr>
      <w:rFonts w:ascii="Times New Roman" w:eastAsia="Times New Roman" w:hAnsi="Times New Roman"/>
      <w:color w:val="000000"/>
      <w:sz w:val="28"/>
      <w:szCs w:val="22"/>
    </w:rPr>
  </w:style>
  <w:style w:type="character" w:styleId="afd">
    <w:name w:val="Unresolved Mention"/>
    <w:basedOn w:val="a1"/>
    <w:uiPriority w:val="99"/>
    <w:semiHidden/>
    <w:unhideWhenUsed/>
    <w:rsid w:val="00AA413B"/>
    <w:rPr>
      <w:color w:val="605E5C"/>
      <w:shd w:val="clear" w:color="auto" w:fill="E1DFDD"/>
    </w:rPr>
  </w:style>
  <w:style w:type="character" w:styleId="afe">
    <w:name w:val="line number"/>
    <w:basedOn w:val="a1"/>
    <w:rsid w:val="00D00BF5"/>
  </w:style>
  <w:style w:type="paragraph" w:customStyle="1" w:styleId="pdq2pgselectionanchorcontainer">
    <w:name w:val="pdq2pg_selectionanchorcontainer"/>
    <w:basedOn w:val="a"/>
    <w:rsid w:val="00612B31"/>
    <w:pPr>
      <w:spacing w:before="100" w:beforeAutospacing="1" w:after="100" w:afterAutospacing="1"/>
      <w:ind w:firstLine="0"/>
      <w:jc w:val="left"/>
    </w:pPr>
    <w:rPr>
      <w:color w:val="auto"/>
      <w:sz w:val="24"/>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F4CC4-2BC6-4D65-9A40-42D43CCCC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8090</TotalTime>
  <Pages>114</Pages>
  <Words>31134</Words>
  <Characters>177467</Characters>
  <Application>Microsoft Office Word</Application>
  <DocSecurity>0</DocSecurity>
  <Lines>1478</Lines>
  <Paragraphs>416</Paragraphs>
  <ScaleCrop>false</ScaleCrop>
  <Company/>
  <LinksUpToDate>false</LinksUpToDate>
  <CharactersWithSpaces>208185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Азикус Болатович</dc:creator>
  <cp:keywords/>
  <dc:description/>
  <cp:lastModifiedBy>Азикус Болатович</cp:lastModifiedBy>
  <cp:revision>2247</cp:revision>
  <cp:lastPrinted>2026-07-30T00:09:00Z</cp:lastPrinted>
  <dcterms:created xsi:type="dcterms:W3CDTF">2026-06-14T11:15:00Z</dcterms:created>
  <dcterms:modified xsi:type="dcterms:W3CDTF">2026-07-30T00:31:00Z</dcterms:modified>
</cp:coreProperties>
</file>